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398"/>
        <w:gridCol w:w="1157"/>
        <w:gridCol w:w="6000"/>
        <w:gridCol w:w="444"/>
        <w:gridCol w:w="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bookmarkStart w:id="0" w:name="_GoBack"/>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设备名称</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参数</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一、综合布线系统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单口信息面板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1.所有塑料材料采用ABS材质耐腐塑料，UL94V-0防火等级；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2.带防尘盖，带有透明标识系统；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3.可以垂直或者45度安装信息模块；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4.颜色：乳白色。</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65</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双口信息面板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1.所有塑料材料采用ABS材质耐腐塑料，UL94V-0防火等级；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2.带防尘盖，带有透明标识系统；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3.可以垂直或者45度安装信息模块；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4.颜色：乳白色。</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60</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光纤面板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1.所有塑料材料采用ABS材质耐腐塑料，UL94V-0防火等级；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2.带防尘盖，带有透明标识系统；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3.可以垂直或者45度安装信息模块；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4.颜色：乳白色。</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光纤地插</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1.铜制地插，材料坚固一体成型，防渗、防尘；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2.嵌入式面框，安装方便；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3.在非使用状态下其盖板面与地面齐平，不影响通行和清扫；</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4.可安装3个双工LC或单工SC耦合器，最多熔接6芯。</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3口铜制平推式地插</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1.通过转接板可按BAS数据、语音等模块；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2.产品材质：铜合金；</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3.符合UL认证标准、FCCPart67标准；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4.嵌入式面框，安装方便；防渗构造，嵌入式面框；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5.打开方式：平推式。</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87</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六类信息插座模块</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1.性能参数满足ISO/IEC11801和TIA/EIA568标准；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2.金针整体镀金厚度≥50u英寸，防止表面氧化，提高接触性能，保证性能及使用寿命；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3.采用优质阻燃聚碳酸脂材料，符合UL94V-0阻燃性标准；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4.端接方式：支持568A和568B接线方式，兼容LASUN所有19英寸模块式配线架空架和86型面板，最少750次（含）以上插拔。</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359</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24口六类配线架</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1.冷轧钢板,黑色；</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2.标准19″机架式，高度1U，适用范围广，维护、扩容简便快捷；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3.采用模块式，自带丝印端口号，背部带有理线托架设计，便于端接时机柜后部线缆管理；4.支持CAT6A类、CAT6类和CAT5e类模块搭配使用。</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1U封闭翻盖式理线架</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1.应用于配线架和网络设备之间的跳线管理；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2.滑槽封闭式结构金属材质；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3.最多可安装管理多达五十条跳线；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4.更深设计的理线环，可确保线缆弯曲半径。</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六类信息插座模块</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1.性能参数满足ISO/IEC11801和TIA/EIA568标准；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2.金针整体镀金厚度≥50u英寸，防止表面氧化，提高接触性能，保证性能及使用寿命；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3.采用优质阻燃聚碳酸脂材料，符合UL94V-0阻燃性标准；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4.端接方式：支持568A和568B接线方式，兼容LASUN所有19英寸模块式配线架空架和86型面板，最少750次（含）以上插拔。</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400</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100对110机架式跳线架</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1.110型配线架采用阻燃PVC，材质符合UL94V-0阻燃性标准；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2.配线架能承接22～26AWG规格的芯线；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3.110型配线架符合TIA/EIA-568C超五类连接件的性能要求；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4.适合于语音布线和超5类布线的高速数据传输。</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1U语音理线架</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1.应用于110语音配线架的跳线管理；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2.开放式环型结构，最多可安装管理多达一百条跳线。</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24口通用光纤配线架</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1.1U配线架内可容纳24芯SC、ST、FC尾纤或48芯LC尾纤的熔接；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2.配线架抽屉式设计，保证安装、检查、测试均非常方便；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3.设计时充分考虑到光纤应用的多样性，光纤配线架能够安装不同类型的光纤模板和耦合器，以满足不同功能和性能的要求；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4.空间合理，保证光纤跳接、熔接的合理弯曲半径，安装、检查、测试都非常方便。</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LC双工耦合器</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1.设备性能符合TIA/EIA568-B，ISO/IEC11801标准；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2.典型插入损耗为-0.3db；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3.可使用通用工具，便于安装；</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4.设备具有低插入损耗，低回波损耗的特点。</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2米六类非屏蔽RJ45跳线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1.符合ANSI/TIA-568.2-D、ISO/IEC11801六类规范；</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2.带宽达到250MHz；</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3.导体线规：24AWG；导体材料：高纯度无氧铜（纯度99.9%)；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4.多股内导体，内置十字骨架结构；5.采用50U水晶头，两端射出成型，色环可选，≥750次插拔。</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358</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RJ45-RJ11语音跳线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1.由RJ11/RJ45水晶头和多股线芯超五类双绞线设计生产而成，柔软、易弯曲不易折断；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2.多种颜色可供选择，充分满足综合布线系统色彩管理思想；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3.多种长度可供选择，充分满足综合布线系统灵活应用要求；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4.性能向下兼容三类、五类系统；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5.外护套：PVC/LSZH可选；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6.防火等级：CMR，LSZH，CM可选。</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一对BG1101-RJ45快接式跳线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1.由鸭嘴头/RJ45水晶头和多股线芯超五类双绞线设计生产而成，柔软、易弯曲不易折断；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2.多种颜色可供选择，充分满足综合布线系统色彩管理思想；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3.多种长度可供选择，充分满足综合布线系统灵活应用要求；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4.性能向下兼容三类、五类系统；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5.外护套：PVC/LSZH可选；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6.防火等级：CMR，LSZH，CM可选。</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3米LC-LC单模光纤跳线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1.符合TIA/EIA-568B.3.ISO/IEC11801标准；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2.平均连接损耗：≤0.2dB；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3.重复插拔：&lt;0.2dB，每500次插拔；</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4.材料：陶瓷。</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1.5米LC单模尾纤</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1.符合TIA/EIA-568B.3.ISO/IEC11801标准；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2.平均连接损耗：≤0.2dB；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3.重复插拔：&lt;0.2dB，每500次插拔；</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4.材料：陶瓷。</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光纤熔接</w:t>
            </w:r>
          </w:p>
        </w:tc>
        <w:tc>
          <w:tcPr>
            <w:tcW w:w="6000"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标准型42U机柜</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尺寸：600mm*1000mm*2000mm，前网孔门大锁，后双开网孔门小锁，铁板厚度1.2，立柱2.0，2块层板，机柜之间采用连接件连接固定。</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二、视频监控系统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200万红外定焦枪型网络摄像机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1.支持绊线入侵，区域入侵；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2.采用高性能200万像素1/2.8英寸CMOS图像传感器，低照度效果好，图像清晰度高；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3.可输出200万（1920×1080）@25fps；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4.支持H.265编码，压缩比高，实现超低码流传输；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5.支持ROI，SMARTH.264/H.265，灵活编码，适用不同带宽和存储环境；</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6.支持POE供电方式，电压值12V，支持IP67防护等级；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以上参数投标文件中提供产品彩页复印件并加盖投标人公章。</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200万红外定焦防暴半球网络摄像机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1.支持绊线入侵，区域入侵；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2.采用高性能200万像素1/2.8英寸CMOS图像传感器，低照度效果好，图像清晰度高；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3.可输出200万（1920×1080）@25fps；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4.支持H.265编码，压缩比高，实现超低码流传输；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5.支持ROI，SMARTH.264/H.265，灵活编码，适用不同带宽和存储环境；</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6.支持POE供电方式，电压值12V，支持IP67防护等级；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以上参数投标文件中提供产品彩页复印件并加盖投标人公章。</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37</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200万红外防暴电梯半球网络摄像机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1.支持绊线入侵，区域入侵；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2.采用高性能200万像素1/2.8英寸CMOS图像传感器，低照度效果好，图像清晰度高；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3.可输出200万（1920×1080）@25fps；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4.支持H.265编码，压缩比高，实现超低码流传输；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5.支持ROI，SMARTH.264/H.265，灵活编码，适用不同带宽和存储环境；</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6.支持POE供电方式，电压值12V，支持IP67防护等级；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以上参数投标文件中提供产品彩页复印件并加盖投标人公章。</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电梯专用轻型网桥</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1.2.4G电梯网桥，802.11n制式；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2.成对包装，距离200米；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3.2网口设计；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4.支持web管理功能。</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网络硬盘录像机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1.支持WEB、本地GUI界面操作；</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2.可接驳支持ONVIF、PSIA、RTSP协议的第三方摄像机和主流品牌摄像机；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3.支持IPv4.IPv6.HTTP、UPnP、NTP、SADP、SNMP、PPPoE、DNS、FTP、ONVIF（支持2.4版本）、PSIA网络协议；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4.支持最大32路网络视频接入；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5.支持12M/4K/6M/5M/4M/3M/1080P/1.3M/720PIPC分辨率接入；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6.支持2×12M/4×4K/6×5M/8×4M/11×3M/16×1080P/32×720P解码，最大支持16路视频回放；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7.支持2路VGA输出，2路HDMI输出，支持VGA1和HDMI1同源输出，双HDMI4K分辨率异源输出；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8.最大可接入8块接口为SATA的硬盘；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9.支持2个千兆以太网口，支持2个不同段IP地址的IPC设备接入，支持将双网口设置同一个IP地址，实现数据链路冗余。</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监控专用硬盘</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1.SATA接口企业级监控专用硬盘；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2.单块硬盘容量≥4000G，缓存≥64M。</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32寸显示器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1．屏幕尺寸：≥32英寸；</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2.长边物理分辨率：≥2560dpi；</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3.支持壁挂。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操作台</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1.材料：冷轧钢板；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2.表面处理：台体磷化底涂处理，外部为粉末涂层，，安装板则为镀锌；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3.防护等级：IP54（按GB4205_1993）；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4.钢板厚度：箱体:2.0mm、门板：2.0mm、操作台面：2.0mm、安装板：2.5mm。</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金属理线架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1.滑槽封闭式结构金属材质；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2.最多可安装管理多达五十条跳线；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3.更深设计的理线环，可确保线缆弯曲半径。</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24口通用光纤配线架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1.1U配线架内可容纳24芯SC、ST、FC尾纤或48芯LC尾纤的熔接；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2.配线架抽屉式设计，保证安装、检查、测试均非常方便；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3.设计时充分考虑到光纤应用的多样性，光纤配线架能够安装不同类型的光纤模板和耦合器，以满足不同功能和性能的要求；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4.空间合理，保证光纤跳接、熔接的合理弯曲半径，安装、检查、测试都非常方便。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8口光纤配线架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1.规格：通用型8口光纤配线架；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2.配线架内可容纳多达8芯尾纤的熔接；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3.能够安装不同类型的光纤耦合器，以满足不同功能和性能的要求；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4.1U高度、空间合理，保证光纤跳接、熔接的合理弯曲半径；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5.单模、多模两种光纤均适用；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6.安装、检查、测试都非常方便。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LC双工耦合器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1.设备性能符合TIA/EIA568-B，ISO/IEC11801标准；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2.典型插入损耗为-0.3db；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3.可使用通用工具，便于安装；</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4.设备具有低插入损耗，低回波损耗的特点。</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3米LC-LC单模光纤跳线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1.符合TIA/EIA-568B.3.ISO/IEC11801标准；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2.平均连接损耗：≤0.2dB；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3.重复插拔：&lt;0.2dB，每500次插拔；</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4.材料：陶瓷。</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1.5米LC单模尾纤</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1.符合TIA/EIA-568B.3.ISO/IEC11801标准；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2.平均连接损耗：≤0.2dB；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3.重复插拔：&lt;0.2dB，每500次插拔；</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4.材料：陶瓷。</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16</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光纤熔接</w:t>
            </w:r>
          </w:p>
        </w:tc>
        <w:tc>
          <w:tcPr>
            <w:tcW w:w="6000"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highlight w:val="none"/>
                <w:u w:val="none"/>
              </w:rPr>
            </w:pP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16</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摄像机立杆</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3.5米，热镀锌钢管，高温烤漆,含安装地笼、装饰球等配件，含立杆基础。</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室外不锈钢防水电箱</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宽600mm*高500m*厚200mm，不锈钢材质，含漏电保护器、多用插座、安装基础等。</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三、门禁系统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7寸人脸门禁一体主机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1.7英寸IPS屏，分辨率1024*600；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2.支持人脸、IC卡、密码等多种识别认证方式，支持分时段开门；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3.支持显示人脸框，并实时检测最大人脸，支持识别区域及人脸目标大小设置；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4.采用200万广角宽动态双目摄像头，支持自动开启补光灯以及手动调节补光灯亮度；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5.支持面部识别距离0.3m-2.0m；适应0.9m～2.4m身高范围；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6.基于深度人脸识别算法，精准定位目标人脸360个以上关键点位置；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7.人脸验证准确率高达99.5%，1：N比对时间小于0.35秒/人，识别速度快，准确率高；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8.适应侧脸，支持人脸识别角度0~90°设置；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9.设备支持2000个用户，2000张卡，2000个密码，2000人脸，50个管理员；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10.支持活体检测功能，支持手机照片、打印照片和视频防假；</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11.支持胁迫报警、防拆报警、闯入报警、门超时报警、非法卡超次报警；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12.支持来宾用户下发、巡逻用户下发、黑名单用户下发、VIP用户下发、普通用户下发、残疾人用户；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13.支持4种识别提示模式及多种语音提示信息，方便用户选择；</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★14.支持Zigbee或MQTT或TCP等协议以对接招标人平台，提供二次开发接口、SDK，</w:t>
            </w:r>
            <w:r>
              <w:rPr>
                <w:rStyle w:val="4"/>
                <w:rFonts w:hint="eastAsia" w:asciiTheme="minorEastAsia" w:hAnsiTheme="minorEastAsia" w:eastAsiaTheme="minorEastAsia" w:cstheme="minorEastAsia"/>
                <w:color w:val="auto"/>
                <w:sz w:val="21"/>
                <w:szCs w:val="21"/>
                <w:highlight w:val="none"/>
                <w:lang w:val="en-US" w:eastAsia="zh-CN" w:bidi="ar"/>
              </w:rPr>
              <w:t>投标文件中提供对接说明文档复印件并加盖投标人公章</w:t>
            </w:r>
            <w:r>
              <w:rPr>
                <w:rStyle w:val="5"/>
                <w:rFonts w:hint="eastAsia" w:asciiTheme="minorEastAsia" w:hAnsiTheme="minorEastAsia" w:eastAsiaTheme="minorEastAsia" w:cstheme="minorEastAsia"/>
                <w:color w:val="auto"/>
                <w:sz w:val="21"/>
                <w:szCs w:val="21"/>
                <w:highlight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智能锁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1.五合一功能：指纹、密码、刷卡、钥匙、微信临时密码</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2.可设管理员</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3.锌铝材质: 锁整体长度≤250mm</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4.备用电源、防撬报警、等功能</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5.可接入涂鸦智能平台，</w:t>
            </w:r>
            <w:r>
              <w:rPr>
                <w:rStyle w:val="6"/>
                <w:rFonts w:hint="eastAsia" w:asciiTheme="minorEastAsia" w:hAnsiTheme="minorEastAsia" w:eastAsiaTheme="minorEastAsia" w:cstheme="minorEastAsia"/>
                <w:color w:val="auto"/>
                <w:sz w:val="21"/>
                <w:szCs w:val="21"/>
                <w:highlight w:val="none"/>
                <w:lang w:val="en-US" w:eastAsia="zh-CN" w:bidi="ar"/>
              </w:rPr>
              <w:t>投标文件中提供彩页加盖投标人公章</w:t>
            </w:r>
            <w:r>
              <w:rPr>
                <w:rStyle w:val="6"/>
                <w:rFonts w:hint="eastAsia" w:asciiTheme="minorEastAsia" w:hAnsiTheme="minorEastAsia" w:eastAsiaTheme="minorEastAsia" w:cstheme="minorEastAsia"/>
                <w:color w:val="auto"/>
                <w:sz w:val="21"/>
                <w:szCs w:val="21"/>
                <w:highlight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44</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智能锁--双门辅锁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1.五合一功能：指纹、密码、刷卡、钥匙、微信临时密码</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2.可设管理员</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3.锌铝材质:锁整体长度≤250mm</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4.备用电源、防撬报警、等功能</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5.可接入涂鸦智能平台，</w:t>
            </w:r>
            <w:r>
              <w:rPr>
                <w:rStyle w:val="6"/>
                <w:rFonts w:hint="eastAsia" w:asciiTheme="minorEastAsia" w:hAnsiTheme="minorEastAsia" w:eastAsiaTheme="minorEastAsia" w:cstheme="minorEastAsia"/>
                <w:color w:val="auto"/>
                <w:sz w:val="21"/>
                <w:szCs w:val="21"/>
                <w:highlight w:val="none"/>
                <w:lang w:val="en-US" w:eastAsia="zh-CN" w:bidi="ar"/>
              </w:rPr>
              <w:t>投标文件中提供彩页加盖投标人公章</w:t>
            </w:r>
            <w:r>
              <w:rPr>
                <w:rStyle w:val="6"/>
                <w:rFonts w:hint="eastAsia" w:asciiTheme="minorEastAsia" w:hAnsiTheme="minorEastAsia" w:eastAsiaTheme="minorEastAsia" w:cstheme="minorEastAsia"/>
                <w:color w:val="auto"/>
                <w:sz w:val="21"/>
                <w:szCs w:val="21"/>
                <w:highlight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280KG双门磁力锁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1.最大静态直线拉力：280kg(600Lbs)±15%*2；断电开锁，满足消防要求；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2.具有电锁状态指示灯；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3.支持锁状态侦测信号(门磁)输出：NO/NC/COM接点；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4.工作电压：12V/840mA或24V/420mA；</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5.使用环境：室内（不防水）；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6.适用门型：木门、玻璃门、金属门、防火门。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280KG单门磁力锁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1.最大静态直线拉力：280kg(600Lbs)±15%*2；断电开锁，满足消防要求；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2.具有电锁状态指示灯；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3.支持锁状态侦测信号(门磁)输出：NO/NC/COM接点；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4.工作电压：12V/840mA或24V/420mA；</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5.使用环境：室内（不防水）；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6.适用门型：木门、玻璃门、金属门、防火门。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四门双向门禁控制器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1.处理器：32位处理器；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2.管控门数：4门，双向；</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3.通讯方式：上行TCP/IP、RS485；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4.读卡器接口：RS485和Wiegand双通讯接口，兼容主流读卡器；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5.存储容量：≥10万张卡，≥15万记录存储；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6.工作电压：自带机箱和供电电源（AC220V输入），工作电压DC12V，功耗≤4W（不带负载）；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★7.支持Zigbee或MQTT或TCP等协议以对接招标人平台，提供二次开发接口、SDK，</w:t>
            </w:r>
            <w:r>
              <w:rPr>
                <w:rStyle w:val="6"/>
                <w:rFonts w:hint="eastAsia" w:asciiTheme="minorEastAsia" w:hAnsiTheme="minorEastAsia" w:eastAsiaTheme="minorEastAsia" w:cstheme="minorEastAsia"/>
                <w:color w:val="auto"/>
                <w:sz w:val="21"/>
                <w:szCs w:val="21"/>
                <w:highlight w:val="none"/>
                <w:lang w:val="en-US" w:eastAsia="zh-CN" w:bidi="ar"/>
              </w:rPr>
              <w:t>投标文件中提供对接说明文档复印件并加盖投标人公章。</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读卡器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1.采用PC材质、亚克力面板，IP66防护等级，适用于室内、室外场景；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2.非接触式读卡，可读取Mifare卡（IC卡）卡号、CPU序列号、身份证序列号；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3.支持刷卡开门模式；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4.支持RS485和韦根通信协议；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5.支持蜂鸣器蜂鸣和指示灯提示功能；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6.支持防拆报警；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7.内置看门狗程序，能够检控设备的异常运行状态，并执行修复处理，确保设备长期运行；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8.所有连接端口均具备过流和过压保护。</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磁力锁电源</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DC12V1A电源适配器。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900款出门按钮</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1.塑料外壳；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2.86mm*86mm*25mm；</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3.工作温度：-30℃-+60℃，工作湿度：≤95%。</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13</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发卡器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1.IC卡(Mifare卡)发卡；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2.USB供电和通讯，工作电流&lt;150mA；</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3.免驱动安装，即插即用。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软件客户端</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接入门禁设备，支持门禁监控、电子地图、视频联动、人事管理、权限下发、日志查询等操作。</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管理电脑</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I7-1070016G2T+256GSSD2G独显21.5英寸显示器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门禁卡</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IC卡</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四、网络设备系统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4.1无线网络系统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48口POE交换机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1.固化千兆POE电接口≥48个，万兆SFP光接口≥4个；</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2.所有端口都需要支持802.3at标准POE供电，整机POE总输出功率满足满载无限AP要求；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3.支持本地管理和云管理，投标文件中提供各工作模式下系统配置截图并加盖投标人公章；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4.交换容量≥176Gbps，包转发率≥112Mpps；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5.支持OpenFlow协议的SDN软件定义网络；支持基于交换机端口和后台控制系统建立GRE隧道；支持基于用户和后台控制系统建立GRE隧道，投标文件中提供系统配置截图并加盖投标人公章；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6.支持802.1X、Web和MAC身份验证方案，每个交换机端口能够接受不少于30个802.1X、Web和MAC身份验证会话，投标文件中提供系统配置截图并加盖投标人公章；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7.支持虚拟机框堆叠技术，实现多机型统一管理和跨设备端口捆绑，堆叠数量不少于8台，投标文件中提供系统配置截图并加盖投标人公章。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★8.与无线AP同一品牌。</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24口POE交换机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1.固化千兆电接口≥24个，万兆SFP光接口≥4个；</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2.支持本地管理和云管理，投标文件中提供各工作模式下系统配置截图并加盖投标人公章；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3.交换容量≥128Gbps，包转发率≥95Mpps；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4.支持IPv4.IPv6静态路由、RIP、RIPng、OSPFv2.OSPFv3等三层路由和组播功能；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5.支持OpenFlow协议的SDN软件定义网络；支持基于交换机端口和后台控制系统建立GRE隧道；支持基于用户和后台控制系统建立GRE隧道，投标文件中提供系统配置截图并加盖投标人公章；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6.支持802.1X、Web和MAC身份验证方案，每个交换机端口能够接受不少于30个802.1X、Web和MAC身份验证会话；</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7.支持虚拟机框堆叠技术，实现多机型统一管理和跨设备端口捆绑，堆叠数量不少于8台，投标文件中提供系统配置截图并加盖投标人公章；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8.所有端口都需要支持802.3at标准POE供电，整机POE总输出功率满足满载无限AP要求；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★9.与无线AP同一品牌。</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无线AP</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1.支持IEEE802.11ax/ac/a/b/g/n，可同时工作在802.11a/b/g/n/ac/acwave2/ax模式；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2.5GHz接入速率≧1.2Gbps，2.4GHz接入速率≧570Mbps；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3.整机双频空间流≧4条；支持OFDMA,支持无线带宽细分，支持在同一时刻利用不同的子载波向不同终端传输数据，支持空间复用技术；所有射频均支持MU-MIMO技术；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4.整机≧1个10/100/1000Base-T全双工自适应以太网上连接口，支持≥1个USB接口；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★5.能够提供集中管控、支持基于无线控制器的纯瘦AP，由无线控制器统一配置；同时可以提供独立AP工作和多AP虚拟集群工作模式以及由云端进行统一管理云AP部署模式，各种模式下无线用户均可实现无缝漫游，</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★6.支持内置低功耗蓝牙（BluetoothLowEnergy）模块和Zigbee模块。如外置扩展则必配，</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远程AP模式支持AP跨广域网通过内置的IPSecVPNClient与控制器建立通讯，必须支持到控制器的控制信令及用户数据全部以AES-CCM的方式加密传输，用户可以通过远程AP访问企业内网资源，同时支持自定义将部分流量从AP本地转发，</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8.支持IPv4/IPv6双协议栈，支持远程探针分析，支持将远端AP的流量镜像到本地的IP可达的终端设备上；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★9.支持AdvancedCellularCoexistence(ACC)高级蜂窝网络共存技术。当AP处于运营商的2G/4G/5G蜂窝网络基站覆盖区域内时，能够有效消除蜂窝网络对WLAN网络的干扰影响，为WLAN网络提供更佳的传输性能，</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10.投标文件中提供工信部颁发的无线电发射设备型号核准证书复印件并加盖投标人公章；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11.采用浅色外壳；支持吸顶式或挂壁式安装，每台AP均须配置一套相应的墙体或者天花板的安装支架配件。</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39</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高密AP</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1.支持IEEE802.11ax/ac/a/b/g/n，可同时工作在802.11a/b/g/n/ac/acwave2/ax模式；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2.5GHz接入速率≧4.8Gbps，2.4GHz接入速率≧570Mbps；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3.整机双频空间流≧6条；支持OFDMA,支持无线带宽细分，支持在同一时刻利用不同的子载波向不同终端传输数据，支持空间复用技术；所有射频均支持MU-MIMO技术；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4.整机≧1个10/100/1000Base-T全双工自适应以太网上连接口，≧1个100/1000/2500Base-T全双工自适应以符合NBase-T和802.3bz规格标准以太网上连接口,支持≥1个USB接口；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★5.能够提供集中管控、支持基于无线控制器的纯瘦AP，由无线控制器统一配置；同时可以提供独立AP工作和多AP虚拟集群工作模式以及由云端进行统一管理云AP部署模式，各种模式下无线用户均可实现无缝漫游，</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★6.支持内置低功耗蓝牙（BluetoothLowEnergy）模块和Zigbee模块。如外置扩展则必配，</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远程AP模式支持AP跨广域网通过内置的IPSecVPNClient与控制器建立通讯，必须支持到控制器的控制信令及用户数据全部以AES-CCM的方式加密传输，用户可以通过远程AP访问企业内网资源，同时支持自定义将部分流量从AP本地转发，</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8.支持IPv4/IPv6双协议栈，支持远程探针分析，支持将远端AP的流量镜像到本地的IP可达的终端设备上；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★9.支持AdvancedCellularCoexistence(ACC)高级蜂窝网络共存技术。当AP处于运营商的2G/4G/5G蜂窝网络基站覆盖区域内时，能够有效消除蜂窝网络对WLAN网络的干扰影响，为WLAN网络提供更佳的传输性能，</w:t>
            </w:r>
            <w:r>
              <w:rPr>
                <w:rStyle w:val="7"/>
                <w:rFonts w:hint="eastAsia" w:asciiTheme="minorEastAsia" w:hAnsiTheme="minorEastAsia" w:eastAsiaTheme="minorEastAsia" w:cstheme="minorEastAsia"/>
                <w:color w:val="auto"/>
                <w:sz w:val="21"/>
                <w:szCs w:val="21"/>
                <w:highlight w:val="none"/>
                <w:lang w:val="en-US" w:eastAsia="zh-CN" w:bidi="ar"/>
              </w:rPr>
              <w:t>投标文件中提供系统配置截图并加盖投标人公章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10.投标文件中提供工信部颁发的无线电发射设备型号核准证书复印件并加盖投标人公章；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11.采用浅色外壳；支持吸顶式或挂壁式安装，每台AP均须配置一套相应的墙体或者天花板的安装支架配件。</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4.2有线网络系统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核心交换机</w:t>
            </w:r>
            <w:r>
              <w:rPr>
                <w:rStyle w:val="7"/>
                <w:rFonts w:hint="eastAsia" w:asciiTheme="minorEastAsia" w:hAnsiTheme="minorEastAsia" w:eastAsiaTheme="minorEastAsia" w:cstheme="minorEastAsia"/>
                <w:color w:val="auto"/>
                <w:sz w:val="21"/>
                <w:szCs w:val="21"/>
                <w:highlight w:val="none"/>
                <w:bdr w:val="none" w:color="auto" w:sz="0" w:space="0"/>
                <w:lang w:val="en-US" w:eastAsia="zh-CN" w:bidi="ar"/>
              </w:rPr>
              <w:t>（核心产品）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1.交换容量≥2.5Tbps，包转发率≥1080Mpps；</w:t>
            </w:r>
          </w:p>
        </w:tc>
        <w:tc>
          <w:tcPr>
            <w:tcW w:w="444"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2.万兆光接口数≥48，40G光接口数≥2，扩展插槽数≥2；</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3.配置双电源、双风扇。</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接入交换机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1.交换容量≥700Gbps，包转发率≥200Mpps；</w:t>
            </w:r>
          </w:p>
        </w:tc>
        <w:tc>
          <w:tcPr>
            <w:tcW w:w="444"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2.千兆电接口数≥24，万兆光接口数≥4；</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3.配置双电源、双风扇。</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接入交换机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1.交换能力≥500Gbps，包转发速率≥100Mpps；</w:t>
            </w:r>
          </w:p>
        </w:tc>
        <w:tc>
          <w:tcPr>
            <w:tcW w:w="444"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2.≥48个千兆电口，≥4个万兆光口。</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光模块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1.万兆多模模块，LC、850nm、0.3Km；</w:t>
            </w:r>
          </w:p>
        </w:tc>
        <w:tc>
          <w:tcPr>
            <w:tcW w:w="444"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★2.原厂非OEM，与网络设备同一品牌。</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光模块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1.万兆单模模块，LC、1310nm、10Km；</w:t>
            </w:r>
          </w:p>
        </w:tc>
        <w:tc>
          <w:tcPr>
            <w:tcW w:w="444"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24</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★2.原厂非OEM，与网络设备同一品牌。</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光模块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1.千兆单模模块，LC、1310nm、10Km；</w:t>
            </w:r>
          </w:p>
        </w:tc>
        <w:tc>
          <w:tcPr>
            <w:tcW w:w="444"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★2.原厂非OEM，与网络设备同一品牌。</w:t>
            </w:r>
          </w:p>
        </w:tc>
        <w:tc>
          <w:tcPr>
            <w:tcW w:w="444"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五、有线电视系统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有线电视面板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86型</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放大器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频率范围：45-750MHz</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分配器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一分六</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60寸电视机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4K高清电视机</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壁装支架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黑色，优质冷轧钢材，适用37-80英寸。</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六、公共广播系统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数字化IP网络广播客户端管理软件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1.软件是整个系统的运行核心，统一管理系统内所有音频终端，包括寻呼话筒、对讲终端、广播终端和消防接口设备，实时显示音频终端的IP地址、在线状态、任务状态、音量等运行状态；</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3.管理节目库资源，为所有音频终端器提供定时播放和实时点播媒体服务，响应各终端的节目播放请求，为各音频工作站提供数据接口服务；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4.支持一键呼叫、一键对讲、一键求助、一键报警等通话模式，支持自动接听、手动接听，支持自定义接听提示音；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5.支持多种呼叫策略，包括呼叫等待、呼叫转移、无人接听提醒，支持时间策略和转移策略自定义设置；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6.支持终端短路输入联动触发，可任意设置联动触发方案和触发终端数量，触发方案包括短路输出、音乐播放、巡更警报等；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7.编程定时任务，支持编程多套定时方案，支持选择任意终端和设置任意时间；支持定时打铃一键启用或禁用所有方案功能；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8.支持定时巡更，支持外接无锁按键短路开关（带3.3V的LED提示灯）；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9.支持终端防拆报警，终端拆卸触发警报或其他终端联动触发警报；支持报警任务自动解除报警功能；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10.支持音频终端外控电源管理，支持定时打开和延时关闭；支持对灯光控制功能，可对灯光模式进行配置；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11.支持全区、分区消防联动，支持消防N±N模式，支持人工报警与数字报警；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12.支持统一管理终端登陆密码，支持多级优先级管理，并支持轻松自动授权；</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13.支持多用户、任意级别的分控管理，实现远程节目播放管理；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14.支持终端3.4制音控强切功能，（4线制音控需外接电源）；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15.支持对终端进行5段均衡器调节；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16.支持离线定时打铃功能，实现断网时终端托管执行定时打铃任务；支持定时打铃任务离线下载，支持对终端离线任务清除功能；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17.支持对终端进行远程固件升级，无需到终端本地升级；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18.支持手机移动端WIFI点播、广播、对讲功能，兼容Android和IOS系统手机APP进行操作；</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19.支持提供二次软件开发包VS.46702513.提供标准MFC动态链接库和HTTP协议，实现与第三方平台整合；</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20.支持高精准基于GPS的定时系统，可脱离因特网独立进行广播系统授时，使得系统时间误差每年小于1/300000秒；</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21.日志记录系统运行状态，实时记录系统运行及终端工作状态，每次呼叫、通话和广播操作均有记录；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22.Windows服务模式，支持win7.server2008及更高版本系统；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23.采用后台系统服务运行，是企业级的标准服务器工作模式，开机系统即可自动运行，相比运行在界面前台的软件具有更高的稳定性和可靠性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IP网络音箱</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1.所投产品具有国家强制性3C产品认证证书（投标文件中提供证书复印件与官网查询截图并加盖投标人公章）</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；设备壁挂式设计，设备采用嵌入式计算机技术和DSP音频处理技术设计,内置1路网络硬件音频解码模块,具有1路RJ45网络接口，100Mbps传输速率；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2.支持1路音频线路输入接口，具有独立的音量调节功能；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3.设备集成有数字功放，功率2×20W，具有1个主音箱和1个副音箱；</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4.支持通过后台软件对终端进行远程固件升级；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5.内置2级优先级功能设计：(1)AUX与网路背景音乐信号同级，混音输出；(2)网络报警信号优先AUX与网络背景音乐信号；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6.支持IPv6.IPv4网络协议；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8.内置2级优先级功能设计：(1)AUX与网路背景音乐信号同级，混音输出；(2)网络报警信号优先AUX与网络背景音乐信号；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9.网络接口：标准RJ45输入；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10.传输速率：100Mbps；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11.支持协议：TCP/IP、UDP；</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12.音频格式：MP3；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13.音频模式：16位CD音质；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14.采样率：8KHz～48KHz；</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15.辅助线路输入电平：350mV工业标准压线接线端子；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16.频率响应：150Hz～16KHz(+1/-3dB)；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17.输出功率：2×20W（MAX）；</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18.谐波失真：≤1%；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19.信噪比：&gt;65dB；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20.整机功耗：≤50W；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21.工作环境温度：5℃～40℃；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22.工作环境湿度：20%～80%相对湿度，无结露；</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23.输入电源：～190-240V50-60Hz（电源适配器）；DC12V。</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寻呼话筒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1.所投产品具有国家强制性3C产品认证证书（投标文件中提供证书复印件与官网查询截图并加盖投标人公章）</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；采用话筒桌面式设计，带有7英寸显示屏，带触摸控制功能；显示屏自带数字键、功能键，支持通过触摸呼叫广播，支持呼叫分区及多个分区，呼叫全区广播；可支持10个按键自定义一键呼叫广播功能；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2.内置1路网络硬件音频解码模块，具有1路RJ45网络接口，100Mbps传输速率；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3.支持监听任意终端功能，内置2W全频高保真扬声器，实现双向通话和网络监听；</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★4.支持1路音频线路输入，支持采集播放功能；具有1路音频线路输出，可外接功率放大器，</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投标文件中提供设备线路输入与输出接口佐证图并加盖投标人公章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5.支持直接操作呼叫或对讲任意终端，支持通过话筒广播呼叫功能，广播延时低于100毫秒；</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6.支持多种呼叫策略，包括无响应转移、占线转移、关机转移；自动接听、手动接听，支持自定义接听提示音，支持转移时间、无人接听时间、呼叫等待时间自定义；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7.具有1个3.5耳机接口、1路3.5话筒输入接口；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★8.具有1路短路输出接口、1路短路输入接口，</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投标文件中提供设备短路输入与输出接口佐证图并加盖投标人公章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9.支持通过后台软件对终端进行远程固件升级；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10.信噪比＞65dB，总偕波失真≤1%，LIENOUT频率响应：80Hz～16KHz，输出电平：1000mV；</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11.网络接口：标准RJ45输入；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12.支持协议：TCP/IP，UDP；</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13.音频格式：MP3；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14.采样率：8KHz~48KHz；</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15.传输速率：100Mbps；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16.音频模式：16位CD音质；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17.显示屏尺寸：7英寸；</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18.屏幕分辨率：800x480像素；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19.屏幕类型：65K色DGUS屏；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20.键盘类型：虚拟QWERTY键盘；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21.键盘输入方式：触控；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22.内接扬声器阻抗及额定功率：4Ω，2W；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23.总偕波失真：≤1%；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24.内置喇叭频率响应：317Hz~3.4KHz+1/-3dB；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25.LIENOUT频率响应：80Hz~16KHz+1/-3dB；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26.信噪比：&gt;65dB；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27.PHONEOUT输出阻抗及额定功率：32Ω，2mW；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28.LINEOUT输出电平：1000mV工业标准压线接线端子；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29.LINEOUT输出阻抗：470Ω；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30.LINEIN输入灵敏度：350mV工业标准压线接线端子；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31.MIC输入灵敏度（非平衡）：10mV；</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32.短路输入：干接点输入；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33.短路输出：最大1A/30VDC干接点；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34.工作温度：5℃～40℃；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35.工作湿度：20%～80%相对湿度，无结露；</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36.整机功耗：≤6W。</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4</w:t>
            </w:r>
          </w:p>
        </w:tc>
        <w:tc>
          <w:tcPr>
            <w:tcW w:w="1157"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消防分区联动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1.标准机柜式设计，1U高度，高档拉丝铝合金面板；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3.16路消防短路信号输入，可无限扩展输入接口，方便更大的系统使用；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4.面板支持一键取消任务；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5.标配网络接口，全速率连接最高可达100M；</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7.网络接口：标准RJ45输入；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8.传输速率：100Mbps；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9.支持协议：TCP/IP、UDP、IGMP（组播）；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10.短路接口：工业标准压线接线端子。</w:t>
            </w:r>
          </w:p>
        </w:tc>
        <w:tc>
          <w:tcPr>
            <w:tcW w:w="444"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电源时序器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1.所投产品具有国家强制性3C产品认证证书（投标文件中提供证书复印件与官网查询截图并加盖投标人公章）</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；16路电源输出，每路输出AC220V(10A)，电源插口总容量达6KVA；</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2.设有电子锁开关，可手动控制16个电源上断电；也可与定时器、智能控制器相连接，实现自动控制；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3.16路电源插座依次间隔1秒打开；</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4.有1路24V消防信号输入接口；1路消防短路报警触发信号输出。</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IP网络终端功放</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所投产品具有国家强制性3C产品认证证书（投标文件中提供证书复印件与官网查询截图并加盖投标人公章）</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；标准19英寸机架设计，黑色氧化铝拉丝面板，坚固的抽手，专业的机械组装工艺，机器外观非常高档；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2.工业级3.4英寸LCD显示屏，可以清晰显示大多数点阵图案和机器工作状态；配备红外遥控器，点播服务器节目库任意内容，可控制播放/暂停，操作灵活简单；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4.内置1路网络硬件音频解码模块，支持TCP/IP、UDP、IGMP(组播协议)，实现网络化传输16位CD音质的音频信号；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5.内置高保真专业模拟功放，具有60W定阻(4-16Ω)及定压（70V、100V）功率输出；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6.1路线路（AUX）和1路话筒（MIC）输入接口，具有独立的音量和高低音调节电位器控制，支持断网本地寻呼功能；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7.1路EMC输入接口，输入紧急报警语音信号为直通，具有最高优先级；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8.2路音频信号辅助输出接口，可扩展外接功率放大器，标准的莲花座接口，布线连接非常方便；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9.内置智能电源管理，无音乐或呼叫时，自动切断功放电源，有信号时自动打开功放电源，支持IP软件编程预打开功放电源功能；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10.内置3级优先设置：EMC为最高优先。网络报警信号优先MIC,AUX和网络背景音乐信号。MIC优先AUX和网络背景音乐信号。AUX和网络背景音乐为同级，无任何优先；</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11.支持缄默强度预置减少功能，支持背景伴奏预置功能；支持状态灯显示，包括电平指示灯、保护指示灯、待机指示灯等；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12.兼容路由器、交换机、网桥网关、Modem、Internet、2G、3G、4G、组播、单播等任意网络结构；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13.网络接口：标准RJ45输入；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14.传输速率：100Mbps；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15.支持协议：TCP/IP,UDP,IGMP(组播)；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16.额定功率：60W；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17.整机功耗：90W；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18.待机功耗：＜10W；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19.频率响应：80Hz～16KHz+1/-3dB；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20.谐波失真：≤1%；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21.信噪比：＞65dB；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22.输出方式：4～16Ω定阻输出、70V/100V定压输出；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23.保护电路：直流输出、过载、过温、短路保护电路。</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IP网络终端功放</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所投产品具有国家强制性3C产品认证证书（投标文件中提供证书复印件与官网查询截图并加盖投标人公章）</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；标准19英寸机架设计，黑色氧化铝拉丝面板，坚固的抽手，专业的机械组装工艺，机器外观非常高档；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2.工业级3.4英寸LCD显示屏，可以清晰显示大多数点阵图案和机器工作状态；配备红外遥控器，点播服务器节目库任意内容，可控制播放/暂停，操作灵活简单；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4.内置1路网络硬件音频解码模块，支持TCP/IP、UDP、IGMP(组播协议)，实现网络化传输16位CD音质的音频信号；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5.内置高保真专业模拟功放，具有120W定阻(4-16Ω)及定压（70V、100V）功率输出；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6.1路线路（AUX）和1路话筒（MIC）输入接口，具有独立的音量和高低音调节电位器控制，支持断网本地寻呼功能；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7.1路EMC输入接口，输入紧急报警语音信号为直通，具有最高优先级；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8.2路音频信号辅助输出接口，可扩展外接功率放大器，标准的莲花座接口，布线连接非常方便；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9.1路三线制音控强切输出接口，无需强切电源；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10.内置智能电源管理，无音乐或呼叫时，自动切断功放电源，有信号时自动打开功放电源，支持IP软件编程预打开功放电源功能；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11.网络接口：标准RJ45输入；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12.传输速率：100Mbps；</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13.支持协议：TCP/IP,UDP,IGMP(组播)；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14.音频格式：MP3；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15.音频模式：16位CD音质；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16.采样率：8KHz～48KHz；</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17.额定功率：120W；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18.整机功耗：180W；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19.待机功耗：＜10W；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20.频率响应：80Hz～16KHz+1/-3dB；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21.谐波失真：≤1%；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22.信噪比：＞65dB；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23.输出方式：4～16Ω定阻输出、70V/100V定压输出；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24.保护电路：直流输出、过载、过温、短路保护电路。</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天花喇叭</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1．额定功率：(100V)1.5W,3W,6W；额定功率：(70V)0.75W,1.5W,3W；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2.灵敏度(1W/1M)：92dB；最大灵敏度(W/1M)：102dB；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3.频率响应(-10dB)：110-18KHz。</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48</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壁挂音箱</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1.额定功率（100V）：6W；额定功率（70V）：3W；最大功率：10W；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2.灵敏度：92dB±3dB；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3.频率响应：130-16KHz。</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标准型42U机柜</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尺寸：600mm*600mm*2000mm，2风扇，40包螺丝，4普通轮子标配前玻璃门大锁，后铁皮门小锁。</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莲花头对莲花头音频线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6.35头对3.5头音频线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辅材</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接插件、专用插座等</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七、会议预约系统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会议门牌</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1.尺寸≥20英寸；</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2.分辨率≥1920(H)×1080(V)；</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3.刷新频率≥60Hz；</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4.支持通过有线及Wi-Fi协议接入网络；</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5.支持远程控制；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6.支持POE供电；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★7.支持Zigbee或MQTT或TCP等协议以对接招标人平台，提供二次开发接口、SDK，</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投标文件中提供对接说明文档复印件并加盖投标人公章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八、2F小会议室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75寸会议平板</w:t>
            </w:r>
          </w:p>
        </w:tc>
        <w:tc>
          <w:tcPr>
            <w:tcW w:w="6000"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1.屏幕尺寸：75寸，类型为IPS，显示比例：16:9；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2.分辨率为3840×2160；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3.采用铝合金外框，边角采用圆弧设计，表面无尖锐边缘或突起，背面具备安全散热孔；</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★4.配备高清摄像头，≥800万像素，</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投标文件中提供国家认可的权威机构出具的产品检测报告复印件加盖投标人公章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★5.内置麦克风阵列，8米有效拾音距离，</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投标文件中提供国家认可的权威机构出具的产品检测报告复印件加盖投标人公章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6.前置U盘双通道识别技术：具备至少2路前置、1路后置双通道USB3.0接口，均可在Windows及Android系统下识别U盘资料；</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7.Android操作系统，存储容量32GROM及以上，系统内存4GRAM及以上，可选配PC模块；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8.安卓系统下，支持≥10点同时书写，支持≥10个触控点；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9.白板至少支持4种擦除方式（点擦、圈擦、手势板擦、滑动清屏）手势板擦：当手掌在电子白板上触摸时，会被自动识别为板擦，可快速擦除白板内容，可撤销或恢复白板的任何内容；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10.白板至少提供供至少3种大小笔粗，并预置40种以上颜色。最少支持20页书写版面，可通过缩略图预览页面内容，每个书写版面移动扩大书写区域，也可以将白板局部任意放大缩小；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11.支持软件投屏和投屏器投屏；软件投屏支持支持操作系统：Win7/Win8/Win8.1/Win10/MacOS10.10及以上；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★12.支持RS232等协议以对接招标人平台，提供二次开发接口、SDK，</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投标文件中提供对接说明文档复印件并加盖投标人公章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p>
        </w:tc>
        <w:tc>
          <w:tcPr>
            <w:tcW w:w="444"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p>
        </w:tc>
        <w:tc>
          <w:tcPr>
            <w:tcW w:w="444"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PC模块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1.采用不低于第6代Intel®Core™i5处理器；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2.内存≥8G，SSD≥128G；</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3.支持MSATA系统盘快速启动，一键还原，增强用户体验；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4.支持不少于2个USB3.0.2个USB2.0端口；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5.支持不少于1个HDMI端口；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6.支持不少于1个麦克风输入；1个LINEOUT输出。</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智能笔</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★会议平板相同品牌。</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无线传屏器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支持DLAN、Miracast等无线投屏协议，支持笔记本及手机无线投屏。</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桌插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HDMI、音频、网络、电源。</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九、2F中会议室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98寸会议平板标准版</w:t>
            </w:r>
          </w:p>
        </w:tc>
        <w:tc>
          <w:tcPr>
            <w:tcW w:w="6000"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1.屏幕尺寸：98寸，类型为IPS，亮度(Typ)≥330cd/㎡，对比度（Typ）≥1100：1，显示比例：16:9；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2.采用液晶LED背光源，分辨率为3840×2160，满足全高清4K分辨率显示要求；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3.采用防爆防眩光钢化玻璃，防划防撞，硬度达莫氏7级，玻璃透过率不低于85%；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★4.配备高清摄像头，≥800万像素，</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投标文件中提供国家认可的权威机构出具的产品检测报告复印件加盖投标人公章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★5.内置麦克风阵列，8米有效拾音距离，</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投标文件中提供国家认可的权威机构出具的产品检测报告复印件加盖投标人公章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6.Android操作系统；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7.存储容量32GROM及以上，系统内存2GRAM及以上，可选配PC模块；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8.安卓系统下，支持≥10点同时书写，支持≥10个触控点；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9.白板提供至少3种大小笔粗，并预置12种以上颜色。最少支持20页书写版面，可通过缩略图预览页面内容，每个书写版面移动扩大书写区域，也可以将白板局部任意放大缩小；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10.白板至少支持4种擦除方式（点擦、圈擦、手势板擦、滑动清屏）手势板擦：当手掌在电子白板上触摸时，会被自动识别为板擦，可快速擦除白板内容。至少10步撤销／重复，可撤销或恢复白板的任何内容；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11.白板支持内容分享：白板内容可本地／U盘保存；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12.支持软件投屏和投屏器投屏；软件投屏支持支持操作系统：Win7/Win8/Win8.1/Win10/MacOS10.10及以上；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★13.支持RS232等协议以对接招标人平台，提供二次开发接口、SDK，</w:t>
            </w:r>
            <w:r>
              <w:rPr>
                <w:rFonts w:hint="eastAsia" w:asciiTheme="minorEastAsia" w:hAnsiTheme="minorEastAsia" w:eastAsiaTheme="minorEastAsia" w:cstheme="minorEastAsia"/>
                <w:b/>
                <w:i w:val="0"/>
                <w:color w:val="auto"/>
                <w:kern w:val="0"/>
                <w:sz w:val="21"/>
                <w:szCs w:val="21"/>
                <w:highlight w:val="none"/>
                <w:u w:val="none"/>
                <w:lang w:val="en-US" w:eastAsia="zh-CN" w:bidi="ar"/>
              </w:rPr>
              <w:t>投标文件中提供对接说明文档复印件并加盖投标人公章。</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p>
        </w:tc>
        <w:tc>
          <w:tcPr>
            <w:tcW w:w="444"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PC模块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1.采用不低于第6代Intel®Core™i5处理器；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2.内存≥8G，SSD≥128G；</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3.支持MSATA系统盘快速启动，一键还原，增强用户体验；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4.支持不少于2个USB3.0.2个USB2.0端口；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5.支持不少于1个HDMI端口；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6.支持不少于1个麦克风输入；1个LINEOUT输出。</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智能笔</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★会议平板相同品牌。</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无线传屏器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支持DLAN、Miracast等无线投屏协议，支持笔记本及手机无线投屏。</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1/2.8英寸CMOS传感器，最大支持1080P视频输出，10倍光学变焦，最大视角60.9º，视频接口1xUSB3.0，电动云台水平旋转范围180°，垂直范围-20°～+20°。</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无线全向麦克风</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拾音方式360度全向拾音；连接方式无线。无线距离：室内视距20米。</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桌插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HDMI、音频、网络、电源。</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十、3F中会议室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10.1智能平板显示系统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98寸会议平板标准版</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同2F中会议室98寸会议平板标准版参数要求。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PC模块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同2F中会议室PC模块参数要求。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智能笔</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同2F中会议室智能笔参数要求。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无线传屏器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同2F中会议室无线传屏器参数要求。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同2F中会议室摄像机参数要求。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10.2音频扩声系统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12路调音台</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最多6个话筒/12个线路输入(4个单声道+4个立体声),2编组母线+1立体声母线,2AUX(包括FX)，“D-PRE”话放，带有倒向晶体管电路，单旋钮压缩器,+48V幻象供电。</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数字媒体矩阵</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1.8路模拟音频输入，8路模拟音频输出；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2.24-bitAD/DA转换，96KHz采样率，10Hz~28KHz的带宽以及超过116dB的动态范围；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3.支持麦克风输入和线路输入自由切换；</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4.具备AFC、自动混音、矩阵混音、均衡器、分频器、限幅器等DSP功能，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★5.配有PC操作软件，可以通过USB或RS232端口实现远程实时控制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★6.可以通过RS485方式实现多达系统级联，并可以接受中控设备进行远程网络控制；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7</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★8.投标文件中提供产品彩页复印件并加盖投标人公章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全频音箱</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频率范围(-10dB)1：65Hz-20KHz</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频率响应(±3dB)1：85Hz-18KHz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额定阻抗：16Ω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覆盖角：80°× 80°（H×V)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额定功率3：（连续/音乐信号/峰值)100W/200W/400W</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箱体颜色：黑色点漆和白色点漆可供选择</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最大声压级输出（1m)2：120dB长期最大功率（121dB峰值)</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输入接口：两个独立可循环连接NL4MP Neutrik Speakon</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9</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10</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功放</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阻尼系数:： 20Hz-20KHz  +/-0.25dB</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额定功率：1800W*2CH/2.5Ω  1100w*2CH/8Ω（两通道）</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总谐波失真：&lt;0.003% ；信噪比：112dB；频率响应&gt;1000</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转换速率:80V/us；输入阻抗：30K；输入灵敏度：0.775V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残留直流：&lt;5mV；</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尺寸:482*44*165 /UPDM（单极性脉冲密度调制）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每通道8欧1100W/5R到最大3300W/支持。非桥接多种功率规格选择</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8</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无线手持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射频稳定度：±0.005%(-10~50℃)</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载波频段：UHF 500~950MHz（标准：640~690MHz） 频带宽度：50MHz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频率调整：∧ / ∨选定需要的频率,再按『SET』功能按键，就能立即使发射器自动追锁接收机同一工作频道</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接收方式：二次变频接收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灵敏度：在偏移度等于40KHz，输入6dBV时，S/N&gt;80dB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综合频率响应：50Hz~18KHz±3dB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静音控制模式：『音码及射频强度』双重静音控制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最大输出电压：独立平衡式: +10dB(2.5V)/600Ω, 混合非平衡式: +4dB(1.25V)/5KΩ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宽带发射(50MHz),分段接收技术(两各独立的25MHz子频带)：接收机左右两个通道具有独立的100个频道可调，宽带发射器又可通用于左右两个子宽带，特别适合大量同时使用的场所。彻底解决串频问题</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面板显示：LCD液晶显示，可同时显示RF/AF信号强度、频道、频率、静音位准等多项功能</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双通道数字话筒，有ID号加密，不易受干扰，不会受窜频，自动搜干净频率，自设开关锁，智能反馈，自设面板功能锁，安全使用</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配合『音码及射频强度』静音控制，防止辐射杂讯的干扰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具有『ACT』自动频道追锁按键，只要一按SET键，就能立即使发射器自动精确锁定接收机的工作频道，绝不产生错误及故障</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14</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音箱安装架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定制</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10.3数字会议发言系统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全数字化会议系统主机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系统支持无限个主席单元</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菜单液晶显示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啸叫抑制功能；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系统单元自动检测；</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多种发言模式: 自动模式（1-6））、自由模式、限制模式（1-6）），每一种模式都可选择先进先出、后进先出、发言功能</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可以连接多个摄像头进行自动切换</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接口可接中控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可定制各品牌摄像头协议</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可以接入电话耦合器进行电话会议</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一个音频输出和一个线路输出可以外接辅助音频设备，轨道录音机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四路连接话筒输出，每路可接20个单元，最多可接80个单元</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12</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嵌入式发言主席单元</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主席单元带控制按钮，可以断开其它单元发言，方便进行会议控制</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双工作指示灯:底座开关和咪杆带工作指示灯环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底座与话筒标可拆分</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高像素LCD点阵屏显示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有效拾音距离40-60cm(视搭配的设备与声场而定)</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咪管材质：纯铜</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频率响应：50Hz-20KHz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中央连接控制器：232串口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主席/代表单元接口：8P-DIN插座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视频切换器接口：232串口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音频输出：RCA插座　6.3插座 XLR卡侬插座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音频输入输出(TEL): RCA插座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连接方式：8芯手拉手电缆连接</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嵌入式发言代表单元</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主席单元带控制按钮，可以断开其它单元发言，方便进行会议控制</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双工作指示灯:底座开关和咪杆带工作指示灯环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底座与话筒标可拆分</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高像素LCD点阵屏显示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有效拾音距离40-60cm(视搭配的设备与声场而定)</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咪管材质：纯铜</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频率响应：50Hz-20KHz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中央连接控制器：232串口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主席/代表单元接口：8P-DIN插座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视频切换器接口：232串口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音频输出：RCA插座　6.3插座 XLR卡侬插座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音频输入输出(TEL): RCA插座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连接方式：8芯手拉手电缆连接</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6芯20米延长电缆</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用于系统主机与会议单元延长连接线，20米。</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接线地座</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用于线路预埋连接会议单元，所有插座均带地线绝缘隔离，确保地线独立。</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10.4信号管理系统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桌插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HDMI、音频、网络、电源。</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10.5综合运维管理系统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综合运维平台</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采用主频高达667MHz的32位内嵌式处理器，ARM11 CPU，256M内存，1G Flash闪存；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完全可编程，开放式的接口、扩展性强；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支持平板控制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16路独立可编程RS-232/422/485 控制接口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8路弱电继电器接口；8路数字输入/输出IO 接口；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支持网络通讯： TCP/IP或Zigbee；</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网络编程通讯接口；方便用户下载与上传程序；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主机内嵌式红外学习器，方便调式和维护；</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支持大型组网集中管理；支持本地及远程多种控制方式；</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10</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★1</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无线路由器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支持网络，触摸屏与中控主机建立通讯连接。</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平板触摸控制终端</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10.2英寸分辨率2160×1620，多点触控,电容式触摸屏。</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RS232/485节点</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1.自适应10/100M高速网络；</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2.支持RS232和RS485双接口，智能转换，无需配置或跳线选择；</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3.断网检测机制，网络断开后自动断开连接，保证整个网络可靠的建立TCP连接；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4.同时支持串口和网络两种方式进行配置，支持跨网段配置与搜索设备，物理上一个局域网即可设置，不需修改计算机IP地址，既顾及安全问题，又不需要去考虑模块当前的IP。</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12路标准型(净化)智能系统电源</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具有键盘密码锁功能，防止误操作，便于用户管理</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每路独立键控开关和状态指示。提供用户最大的使用灵活性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具有外部电平控制和干接点控制接口，还有具优先权的紧急控制口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具有RS232和RS485控制接口，可由PC或中央控制器对其进行控制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具有标准RS232、RS485串行数控接口。具有串口的8路或12路电源组成控制网络。开放控制协议，满足第三方控制。通过软件，可对互联的电源系统实施管理</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具有虚拟级联功能。组成网的多台电源，通过对主机的级联设置，将若干台电源组成一个级联链路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直接控制：手动按键</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外部控制：直流5-12V控制，外部短路控制，紧急24V控制，RS-485、RS-232串口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电源净化滤波器：40A EMI电源净化滤波器</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10</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11</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10.6其他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机柜（22U)</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2风扇，40包螺丝，4普通轮子标配前玻璃门大锁，后铁皮门小锁，铁板厚度1.2，立柱2.02块层板。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1.8米音频连接线：卡侬头（母）-卡侬头（公）。</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1.8米音频连接线：3.5（耳机插头）-双6.35话筒插头。</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1.8米音频连接线：3.5（耳机插头）-双莲花（RCA）。</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音箱线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金银线(300*0.1)</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RVPE2*0.5</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六类非屏蔽双绞线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1.规格：六类非屏蔽双绞线；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2.双绞线采用规格23AWG的单芯裸铜为导体，聚乙烯类高分子材料为绝缘体，外皮材料采用阻燃型高分子材料；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3.双绞线符合国际规范(ISO/IEC)，美国规范(ANSI/TIA/EIA)，欧洲规范(EN)的要求。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高清线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HDMI高清线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电源线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RVV3*1.5</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辅材</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含JDG25管、接插件、专用插座等。</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十一、3F高层会议室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11.1智能平板显示系统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75寸会议平板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同2F小会议室75寸会议平板参数要求。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PC模块</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同2F小会议室PC模块参数要求。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智能笔</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同2F小会议室智能笔参数要求。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无线传屏器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同2F小会议室无线传屏器参数要求。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1/2.8英寸CMOS传感器，最大支持1080P视频输出，10倍光学变焦，最大视角60.9º，视频接口1xUSB3.0，电动云台水平旋转范围180°，垂直范围-20°～+20°；内置麦克风阵列，拾音距离高达6米。</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 xml:space="preserve">11.2扩声系统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12路调音台</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同3F中会议室12路调音台参数要求。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数字媒体矩阵</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同3F中会议室数字音频处理器参数要求。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全频音箱</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同3F中会议室全频音箱参数要求。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功放</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同3F中会议室功放参数要求。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无线手持</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同3F中会议室无线手持参数要求。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音箱安装架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同3F中会议室音箱安装架参数要求。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11.3数字会议发言系统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全数字化会议系统主机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同3F中会议室全数字化会议系统主机参数要求。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嵌入式发言主席单元</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同3F中会议室嵌入式发言主席单元参数要求。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嵌入式发言代表单元</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同3F中会议室嵌入式发言代表单元参数要求。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19</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6芯20米延长电缆</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同3F中会议室6芯20米延长电缆参数要求。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接线地座</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同3F中会议室接线地座参数要求。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11.4信号管理系统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桌插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同3F中会议室桌插参数要求。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11.5综合运维管理系统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平板触摸控制终端</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同3F中会议室平板触摸控制终端参数要求。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RS232/485节点</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同3F中会议室RS232/485节点参数要求。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12路标准型(净化)智能系统电源）</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同3F中会议室智能电源管理参数要求。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8口交换机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8口千兆交换机企业级交换器。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11.6其他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机柜（22U)</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同3F中会议室机柜（22U)参数要求。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同3F中会议室音频连接线参数要求。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同3F中会议室音频连接线参数要求。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同3F中会议室音频连接线参数要求。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音箱线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同3F中会议室音箱线参数要求。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同3F中会议室音箱线参数要求。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六类非屏蔽双绞线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同3F中会议六类非屏蔽双绞线参数要求。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高清线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同3F中会议室高清线参数要求。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电源线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同3F中会议室电源线参数要求。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辅材</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同3F中会议室辅材参数要求。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十二、5F大会议室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12.1扩声系统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16路带效果模拟调音台</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最多10个话筒/16个线路输入(8个单声道+4个立体声),4编组母线+1立体声母线,4AUX(包括FX),“D-PRE”话放，带有倒向晶体管电路；单旋钮压缩器,高级效果器：SPX，含24组预置效果器,+48V幻象供电。</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数字媒体矩阵</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1.支持PC、IOS系统的手机与平板控制；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2.平衡式话筒、线限输出，具有48V幻象供电软开关；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★3.具有自动混音、反馈消除、回声消除、自动增益控制、分频等功能；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4.输入每通道：前级放大、信号发生器、扩展器、压缩器、5段参量均衡及High-Shelf、Low-Shelf、LP、HP可选；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5.输出每通道：8段参量均衡或31段图示均衡可选、延时器、分频器、高低通滤波器、限幅器；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6.全功能矩阵混音功能；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7.支持场景预设功能；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8.断电自动保护记忆功能；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★9.配有PC操作软件，可以通过USB或RS232端口实现远程实时控制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★10.可以通过RS485方式实现多达256台的系统级联，并可以接受中控设备进行远程网络控制；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11.采样频率/量化：48KHz，24BITADC，24BITDAC；</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★12.模拟通道数：16+16</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★13.投标文件中提供国际认证证书或国家认可的权威机构出具的产品检测报告复印件加盖投标人公章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★14.投标文件中提供产品彩页复印件并加盖投标人公章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反馈抑制器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1.超快自动反馈抑制器，24-bit高性能DSP处理器，64/128采样解析度，24bitA/D，D/A高速转换信号；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2.双通道，每通道12个频率自动搜寻反馈抑制点；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3.每个滤波器带有独立动态和静态滤波，可自动处理和锁定陷波频点；增加余量并降低本底噪音；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4.1/40倍频程带宽陷波器，最大限度确保声音保证度；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5.以0.5Hz的分辨率设置滤波点；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6.在反馈之前提供更多增益（典型值为提高6~9dB），准确地识别音乐和反馈信号；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7.电平LED指示输入信号强度。</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13.2声道解码器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1.13.2声道处理功能配合15.2声道XLR和RCA输出以及灵活的前置放大级；</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2.采用DolbyAtmos（高达7.1.6或9.1.4）、DTS:X或Auro-3D（高达13.1）等最新环绕声格式的沉浸式三维立体声；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3.所有声道都配备高性能192kHz/32位D/A转换器，为音乐和电影提供最高分辨率；</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4.AudysseyMultEQXT32,LFC,SubEQHT,DynamicVolume和DynamicEQ提供均衡以适合您的聆听环境；</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5.内置蓝牙和Wi-Fi支持2.4GHz/5GHz双带宽，即使在WiFi拥挤的家庭，也能提供更好的网络稳定性；</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6.使用HEOS无线音乐串流技术和HEOSApp，4K/60Hz全速率直通、4:4:4彩色分辨率、HDR、BT.2020.DolbyVision和HLG（HybridLogGamma）直通具有终极视觉品质；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7.通过固件升级获得的eARC（增强型音频回传声道）功能，可通过单根HDMI电缆连接AVR和兼容电视机，支持最先进的环绕声和基于对象的音频格式，包括DolbyAtmos和DTS:X；</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8.八个HDMI输入，其中一个位于前面，支持全HDCP2.2，外加三个HDMI输出（分区），以及适合数字设备的大量输入端口，而且支持在不同房间播放不同视频；</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9.适用于传统视频资源的模拟至HDMI转换和SD至HD/4K升频，还能从现有DVD或模拟源获得全HD甚至超HD视频品质；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10.通过HEOSApp，从AirPlay、蓝牙、TuneInInternet收音机、流媒串流音乐；</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11.通过DSD（2.8/5.6MHz）、FLAC、ALAC和WAV支持网络音乐串流，确保高解析度、高保真度聆听体验</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★12.投标文件中提供产品彩页复印件并加盖投标人公章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12寸两分频无源扬声器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规格：12”，2分频全频音箱；</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频率响应：45Hz-20KHz(±3dB)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额定功率：（连续/音乐信号/峰值）:350W/700W/1400W；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额定阻抗：8Ω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灵敏度（1w@1m）：98dB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覆盖角：90°*50°（H×V）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输入接口：两个独立可循环连接NL4MP Neutrik Speakon</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功率放大器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2U机身</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每个通道上均设有独立的直流电过载及过热保护，可自动保护功放和音箱，而无需关闭机</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8欧姆立体声：350W*2;4欧姆功率：500W*2;16欧姆桥接：700W;8欧姆桥接：900W</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频率响应：20Hz-20KHz,±0.1dB；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输入灵敏度:  0.775V；1.0V; 1.5V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平衡输入阻抗：20KΩ/Balanced,10KΩ/un-Balanced</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转换速率Siew rate: 100V/us</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信噪比:＞ 110dB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失真度The distortion degree of:≤0.05%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额定输出功率8 OHM 1KHz时分离度:85 dB (8ohm/1KHz/half power)</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保护To protect the:短路，断路、高温和RF保护 、直流保护和负载保护</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11</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12</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12寸两分频无源扬声器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规格：12”，2分频全频音箱；</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频率响应：45Hz-20KHz(±3dB)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额定功率：（连续/音乐信号/峰值）:350W/700W/1400W；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额定阻抗：8Ω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灵敏度（1w@1m）：98dB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覆盖角：90°*50°（H×V）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输入接口：两个独立可循环连接NL4MP Neutrik Speakon</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8</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8”两分频全频扬声器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 xml:space="preserve">规格：8"音箱；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低音配置：8寸80磁35芯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高音配置：3寸双55磁丝膜高音</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频率响应(±3db)¹：50Hz-20KHz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额定功率³：（连续/音乐信号/峰值）:120W/240W/480W；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额定阻抗：8Ω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灵敏度（1w@1m）¹：92dB；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8</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9</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功率放大器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2U机身</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每个通道上均设有独立的直流电过载及过热保护，可自动保护功放和音箱，而无需关闭机</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8欧姆立体声：350W*2;4欧姆功率：500W*2;16欧姆桥接：700W;8欧姆桥接：900W</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频率响应：20Hz-20KHz, ±0.1dB；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输入灵敏度:0.775V；1.0V; 1.5V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平衡输入阻抗：20KΩ/Balanced,10KΩ/un-Balanced</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转换速率Siew rate: 100V/us</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信噪比:＞110dB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失真度The distortion degree of:≤0.05%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额定输出功率8 OHM 1KHz时分离度:85 dB (8ohm/1KHz/half power)</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保护To protect the:短路，断路、高温和RF保护、直流保护和负载保护</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11</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12</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8”两分频全频扬声器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规格：8"音箱；</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低音配置：8寸80磁35芯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高音配置：3寸双55磁  丝膜高音</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频率响应(±3db) ¹：50Hz-20KHz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额定功率³：（连续/音乐信号/峰值）:120W/240W/480W；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额定阻抗：8Ω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灵敏度（1w@1m）¹：92dB；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8</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9</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10寸两分频无源扬声器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规格：10寸，2分频全频音箱；</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频率响应：45Hz-20KHz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额定功率：（连续/音乐信号/峰值）:250W/500W/1000W ；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额定阻抗：8Ω</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灵敏度（1w@1m）：97dB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覆盖角：80°*50°（H×V）</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输入接口：两个独立可循环连接NL4MP Neutrik Speakon</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8</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9</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18寸无源超低频扬声器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 xml:space="preserve">规格：单18"超重低频音箱；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频率响应：35Hz-220Hz(±3dB)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额定功率:（AES）500W/8Ω；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灵敏度：101dB；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网罩：喷粉涂层，1.5mm穿孔钢</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连接方式:两个独立可循环连接NL4MP Neutrik Speakon</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7</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8</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 xml:space="preserve"> </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双手持无线话筒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双天线、双接收线路</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双通道数字自动选迅远距离话筒</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接收机通道具有独立的频道可调</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显示屏LCD面板,有RF信号时显示屏绿色，没有RF信号时显示屏红色</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采用独特的CPU控制开关机，发射或接收不管处于何种状态，开关机都无冲击声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采用专业二次变频和多级射频滤波技术，多套使用互不干扰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发射机自动同步接收机工作频率</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音码和射频强度双重静噪杜绝干扰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发射机锁定模式避免错误关机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面板自带可调控制左右通道耳机监听功能</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带耳机监听和可调耳机音量</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接收机控制面板可以自动搜索干净频率，调节接收灵敏度，电源电量显示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真分集双通道613-680mhz无线话筒，有效工作距离80-120米（视环境而定），低失真低噪声高保真</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接收机RF和AF电屏灯是LED灯显示，美观直观，使接收信号更纯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color w:val="auto"/>
                <w:kern w:val="0"/>
                <w:sz w:val="21"/>
                <w:szCs w:val="21"/>
                <w:highlight w:val="none"/>
                <w:u w:val="none"/>
                <w:lang w:val="en-US" w:eastAsia="zh-CN" w:bidi="ar"/>
              </w:rPr>
              <w:t>超心型指向性，频响范围40Hz-16KHz,灵敏度-56 ±2dB，阻抗180Ω ±15%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color w:val="auto"/>
                <w:kern w:val="0"/>
                <w:sz w:val="21"/>
                <w:szCs w:val="21"/>
                <w:highlight w:val="none"/>
                <w:u w:val="none"/>
                <w:lang w:val="en-US" w:eastAsia="zh-CN" w:bidi="ar"/>
              </w:rPr>
              <w:t>可以多套窜接在交换机上同时工作。</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双头戴无线话筒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双天线、双接收线路</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双通道数字自动选迅远距离话筒</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接收机通道具有独立的频道可调</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显示屏LCD面板,有RF信号时显示屏绿色，没有RF信号时显示屏红色</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采用独特的CPU控制开关机，发射或接收不管处于何种状态，开关机都无冲击声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采用专业二次变频和多级射频滤波技术，多套使用互不干扰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发射机自动同步接收机工作频率</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音码和射频强度双重静噪杜绝干扰</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发射机锁定模式避免错误关机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面板自带可调控制左右通道耳机监听功能</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带耳机监听和可调耳机音量</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接收机控制面板可以自动搜索干净频率，调节接收灵敏度，电源电量显示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真分集双通道613-680mhz无线话筒，有效工作距离80-120米（视环境而定），低失真低噪声高保真</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color w:val="auto"/>
                <w:kern w:val="0"/>
                <w:sz w:val="21"/>
                <w:szCs w:val="21"/>
                <w:highlight w:val="none"/>
                <w:u w:val="none"/>
                <w:lang w:val="en-US" w:eastAsia="zh-CN" w:bidi="ar"/>
              </w:rPr>
              <w:t>接收机RF和AF电屏灯是LED灯显示，美观直观，使接收信号更纯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color w:val="auto"/>
                <w:kern w:val="0"/>
                <w:sz w:val="21"/>
                <w:szCs w:val="21"/>
                <w:highlight w:val="none"/>
                <w:u w:val="none"/>
                <w:lang w:val="en-US" w:eastAsia="zh-CN" w:bidi="ar"/>
              </w:rPr>
              <w:t>超心型指向性，频响范围40Hz-16KHz,灵敏度-56 ±2dB，阻抗180Ω ±15%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color w:val="auto"/>
                <w:kern w:val="0"/>
                <w:sz w:val="21"/>
                <w:szCs w:val="21"/>
                <w:highlight w:val="none"/>
                <w:u w:val="none"/>
                <w:lang w:val="en-US" w:eastAsia="zh-CN" w:bidi="ar"/>
              </w:rPr>
              <w:t>可以多套窜接在交换机上同时工作。</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监听耳机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30-18000Hz，阻抗32欧姆。</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有源监听音箱</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1.控制器：LEVEL控制器（＋4dB/中央感应档位）；</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2.EQ：HIGHTRIM开关（HF范围+/-2dB）,ROOMCONTROL（房间控制）开关（500Hz下0/-2/-4dB）；</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3.耗电量：45W；</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4.箱体类型：低音反射型。</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蓝光DVD播放机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1.支持1080p；</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2.输出端口数字同轴输出、以太网、HDMI输出；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3.输入端口USB2.0；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4.读取光盘格式AVCHD、BD、BDR/BDRE、CD、CDDA、CD-R/CD-RW、5.DVD、DVD+R/+RW、DVD-R/-RW、SVCD、VCD；</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6.USB支持视频格式AVI、DIVX、M2TS、MKV、MP4.MPEG、MPG；</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7.USB支持音频格式AAC、MKA、MP3.WMA；</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8.USB支持图片格式GIF、JPEG、JPG；</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9.特性DolbyTrueHD或THX可呈现高保真原声。</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台式话筒架</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麦克风台架、话筒台架、话筒桌面架，高度在20cm-29cm之间可调。</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多媒体地插（6位）</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含HDMI、音频、网络等接口。</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高清插座</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五孔电源+2.0HDMI高清直插面板暗装86型电源电视数据插座。</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12.3信号管理系统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高清混合管理主机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主机支持8信号输入8信号输出，无缝切换。</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支持VGA、CVBS、S-Video、YPbPr、DVI，HDMI，SDI任意板卡输入；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支持VGA、CVBS、S-Video、YPbPr、DVI，HDMI任意板卡输出；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采用Contrex嵌入式处理器控制，运行速度更快，系统更稳定；</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采用液晶显示屏，可显示设备各通道的切换状态、支持一键快速查询功能，方便察看矩阵的切换状态；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具有掉电记忆功能带有断电现场保护，上电自动恢复关机前状态；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数字信号运用了点对点无损传输方式，有力保证了图像信号的高保真输出；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电讯级核心数字交换芯片，具有超强的抗干扰及全天候工作能力；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特有TCP/IP网络控制管理功能，能通过以太网控制(选配)；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具备RS232通讯通讯接口，可以方便与电脑、遥控系统或各种远端控制设备配合使用；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采用高速数字交换技术，完美解决串扰、重影与拖尾现象。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100%真实重现输入信号的视频效果；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输入带有自动均衡，有效减少因为线路传输而导致的确定性抖动（ISI）；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采用数字同步识别处理（DSIP）技术；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全贴片SMT工艺，特有ESD静电保护功能；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国际通用宽电压设计，可适应交流110～240V，50/60Hz；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17</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.投标文件中提供国际认证证书或国家认可的权威机构出具的产品检测报告复印件加盖投标人公章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★18.投标文件中提供产品彩页复印件并加盖投标人公章</w:t>
            </w:r>
            <w:r>
              <w:rPr>
                <w:rFonts w:hint="eastAsia" w:asciiTheme="minorEastAsia" w:hAnsiTheme="minorEastAsia" w:eastAsiaTheme="minorEastAsia" w:cstheme="minorEastAsia"/>
                <w:b/>
                <w:bCs/>
                <w:i w:val="0"/>
                <w:color w:val="auto"/>
                <w:kern w:val="0"/>
                <w:sz w:val="21"/>
                <w:szCs w:val="21"/>
                <w:highlight w:val="none"/>
                <w:u w:val="none"/>
                <w:lang w:val="en-US" w:eastAsia="zh-CN" w:bidi="ar"/>
              </w:rPr>
              <w: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4路无缝HDMI信号输入卡</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1.4路HDMI无缝输入；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2.输出分辨率可调，有32种分辨率，信号带处理；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3.支持热插拔。</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4路无缝HDMI信号输出卡</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1.4路HDMI无缝输出；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2.输出分辨率可调，有32种分辨率，信号带处理；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3.支持热插拔。</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12.4数字会议系统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全数字化会议系统主机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同3F中会议室全数字化会议系统主机参数要求。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台面式全数字化会议系统主席单元</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专利底座设计，整体美观大方，根据声学原理设计的咪头外壳，纯铜质咪头内腔，保证音质饱满</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实施高端工业制造:加工精度高，工艺精细，纯铝合拉丝纹外壳，金属质感强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主席单元带控制按钮，可以断开其它单元发言，方便进行会议控制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双工作指示灯:底座开关和咪杆带工作指示灯环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底座与话筒标可折分</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高像素LCD点阵屏显示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有效拾音距离40-60cm</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频率响应：50Hz-20KHz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信噪比：81dB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灵敏度：-15dB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中央连接控制器：232串口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主席/代表单元接口：8P-DIN插座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视频切换器接口：232串口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音频输出：RCA插座　6.3插座 XLR卡侬插座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音频输入输出(TEL): RCA插座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color w:val="auto"/>
                <w:kern w:val="0"/>
                <w:sz w:val="21"/>
                <w:szCs w:val="21"/>
                <w:highlight w:val="none"/>
                <w:u w:val="none"/>
                <w:lang w:val="en-US" w:eastAsia="zh-CN" w:bidi="ar"/>
              </w:rPr>
              <w:t>云台通讯口：485/232</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r>
              <w:rPr>
                <w:rFonts w:hint="eastAsia" w:asciiTheme="minorEastAsia" w:hAnsiTheme="minorEastAsia" w:eastAsiaTheme="minorEastAsia" w:cstheme="minorEastAsia"/>
                <w:i w:val="0"/>
                <w:color w:val="auto"/>
                <w:kern w:val="0"/>
                <w:sz w:val="21"/>
                <w:szCs w:val="21"/>
                <w:highlight w:val="none"/>
                <w:u w:val="none"/>
                <w:lang w:val="en-US" w:eastAsia="zh-CN" w:bidi="ar"/>
              </w:rPr>
              <w:t>连接方式：8芯手拉手电缆连接</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台面式全数字化会议系统代表单元</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专利底座设计，整体美观大方，根据声学原理设计的咪头外壳，纯铜质咪头内腔，保证音质饱满</w:t>
            </w: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实施高端工业制造:加工精度高，工艺精细，纯铝合拉丝纹外壳，金属质感强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val="en-US" w:eastAsia="zh-CN" w:bidi="ar"/>
              </w:rPr>
              <w:t>主席单元带控制按钮，可以断开其它单元发言，方便进行会议控制</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双工作指示灯:底座开关和咪杆带工作指示灯环</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val="en-US" w:eastAsia="zh-CN" w:bidi="ar"/>
              </w:rPr>
              <w:t>底座与话筒标可折分</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高像素LCD点阵屏显示</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有效拾音距离40-60cm</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color w:val="auto"/>
                <w:kern w:val="0"/>
                <w:sz w:val="21"/>
                <w:szCs w:val="21"/>
                <w:highlight w:val="none"/>
                <w:u w:val="none"/>
                <w:lang w:val="en-US" w:eastAsia="zh-CN" w:bidi="ar"/>
              </w:rPr>
              <w:t>频率响应：50Hz-20KHz</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color w:val="auto"/>
                <w:kern w:val="0"/>
                <w:sz w:val="21"/>
                <w:szCs w:val="21"/>
                <w:highlight w:val="none"/>
                <w:u w:val="none"/>
                <w:lang w:val="en-US" w:eastAsia="zh-CN" w:bidi="ar"/>
              </w:rPr>
              <w:t>信噪比：81dB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color w:val="auto"/>
                <w:kern w:val="0"/>
                <w:sz w:val="21"/>
                <w:szCs w:val="21"/>
                <w:highlight w:val="none"/>
                <w:u w:val="none"/>
                <w:lang w:val="en-US" w:eastAsia="zh-CN" w:bidi="ar"/>
              </w:rPr>
              <w:t>灵敏度：-15dB</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color w:val="auto"/>
                <w:kern w:val="0"/>
                <w:sz w:val="21"/>
                <w:szCs w:val="21"/>
                <w:highlight w:val="none"/>
                <w:u w:val="none"/>
                <w:lang w:val="en-US" w:eastAsia="zh-CN" w:bidi="ar"/>
              </w:rPr>
              <w:t>中央连接控制器：232串口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color w:val="auto"/>
                <w:kern w:val="0"/>
                <w:sz w:val="21"/>
                <w:szCs w:val="21"/>
                <w:highlight w:val="none"/>
                <w:u w:val="none"/>
                <w:lang w:val="en-US" w:eastAsia="zh-CN" w:bidi="ar"/>
              </w:rPr>
              <w:t>主席/代表单元接口：8P-DIN插座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color w:val="auto"/>
                <w:kern w:val="0"/>
                <w:sz w:val="21"/>
                <w:szCs w:val="21"/>
                <w:highlight w:val="none"/>
                <w:u w:val="none"/>
                <w:lang w:val="en-US" w:eastAsia="zh-CN" w:bidi="ar"/>
              </w:rPr>
              <w:t>视频切换器接口：232串口</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音频输出：RCA插座　6.3插座 XLR卡侬插座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color w:val="auto"/>
                <w:kern w:val="0"/>
                <w:sz w:val="21"/>
                <w:szCs w:val="21"/>
                <w:highlight w:val="none"/>
                <w:u w:val="none"/>
                <w:lang w:val="en-US" w:eastAsia="zh-CN" w:bidi="ar"/>
              </w:rPr>
              <w:t>音频输入输出(TEL): RCA插座</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color w:val="auto"/>
                <w:kern w:val="0"/>
                <w:sz w:val="21"/>
                <w:szCs w:val="21"/>
                <w:highlight w:val="none"/>
                <w:u w:val="none"/>
                <w:lang w:val="en-US" w:eastAsia="zh-CN" w:bidi="ar"/>
              </w:rPr>
              <w:t>云台通讯口：485/232</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r>
              <w:rPr>
                <w:rFonts w:hint="eastAsia" w:asciiTheme="minorEastAsia" w:hAnsiTheme="minorEastAsia" w:eastAsiaTheme="minorEastAsia" w:cstheme="minorEastAsia"/>
                <w:i w:val="0"/>
                <w:color w:val="auto"/>
                <w:kern w:val="0"/>
                <w:sz w:val="21"/>
                <w:szCs w:val="21"/>
                <w:highlight w:val="none"/>
                <w:u w:val="none"/>
                <w:lang w:val="en-US" w:eastAsia="zh-CN" w:bidi="ar"/>
              </w:rPr>
              <w:t>连接方式：8芯手拉手电缆连接</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6芯20米延长电缆</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同3F中会议室6芯20米延长电缆参数要求。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接线地座</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同3F中会议室接线地座参数要求。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12.5综合运维管理系统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平板触摸控制终端</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同3F中会议室平板触摸控制终端参数要求。</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RS232/485节点</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同3F中会议室RS232/485节点参数要求。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12路标准型(净化)智能系统电源）</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同3F中会议室智能电源管理参数要求。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8口交换机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8口千兆交换机企业级交换器</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12.6视频监控系统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200万室内变焦红外云台摄像机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支持最大2560×1440@30fps高清画面输出l支持H.265高效压缩算法，可较大节省存储空间l支持2倍光学变倍，16倍数字变倍l采用高效红外阵列，低功耗，照射距离最远可达30ml支持区域入侵侦测、越界侦测、移动侦测等智能侦测功能l支持断网续传功能保证录像不丢失，配合SmartNVR实现事件录像的二次智能检索、分析和浓缩播放l支持数字宽动态、3D数字降噪、强光抑制、电子防抖、SmartIRl支持镜像、一键恢复功能l支持350°水平旋转，垂直方向0°-90°l支持300个预置位，8条巡航扫描l支持运动功能一键开启或关闭l支持3D定位功能，可通过鼠标框选目标以实现目标的快速定位与捕捉l支持定时抓图与事件抓图功能l支持定时任务、一键守望、一键巡航功能l支持POE（802.3af）供电l内置麦克风，同时支持1路音频输入和1路音频输出l内置speaker(内置功放)，可无须外接音频设备实现双向语音对讲l内置1路报警输入和1路报警输出，支持报警联动功能l支持最大256G的MicroSD/SDHC/SDXC卡存储l支持E家协议和萤石云服务。</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4路POE硬盘录像机</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可接驳符合ONVIF、RTSP标准及众多主流厂商（ACTI、ARECONT、AXIS、Bosch、Brickcom、Canon、Panasonic、PELCO、SAMSUNG、SANYO、SONY、Vivotek、ZAVIO）的网络摄像机；l最大支持800万像素高清网络视频的预览、存储与回放；l支持萤石云存储；l支持IP设备集中管理，包括IP设备参数配置、信息的导入/导出和升级等功能；l内置4个/8个IPC直连POE网口；l支持H.265高效视频编码码流，支持Smart265.H.265.H.264IP设备混合接入；l支持HDMI与VGA同源输出，支持HDMI接口4K超高清显示输出，支持VGA接口高清1080p显示输出；l支持一键添加IP设备以及一键开启录像功能；l支持录像文件按时间打包；l支持智能搜索、回放及备份功能，有效提高录像检索与回放效率；l支持即时回放功能，在预览画面下对指定通道的当前录像进行回放，并且不影响其他通道预览；l支持最大4路/8路同步回放和多路同步倒放；l支持1个SATA接口；l支持萤石云服务，可一键配置上网；l支持网络检测（网络流量监控、网络抓包、网络资源统计）功能；l支持GB28181.Ehome协议接入平台；l支持按键恢复设备未激活状态。</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监控专用硬盘</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4T</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21.5寸显示器</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屏幕尺寸:21.5英寸，屏幕比例:16:9，接口类型:HDMID-SUB，音频垂直可视角度:178°，平均亮度:200cd/m^2，分辨率:1920*1080（全高清），水平可视角度:178°，灰阶响应时间:6.5msGtG(bw)，屏幕类型:LED，动态对比度:20000000:1，静态对比度:3000:1。</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12.7其他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标准型42U服务器机柜(600*800*2000)</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2风扇，40包螺丝，4普通轮子标配前玻璃门大锁，后铁皮门小锁，铁板厚度1.2，立柱2.02块层板。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1.8米音频连接线：卡侬头（母）-卡侬头（公）。</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1.8米音频连接线：3.5（耳机插头）-双6.35话筒插头。</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音频连接线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1.8米音频连接线：3.5（耳机插头）-双莲花（RCA）。</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音箱线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金银线(300*0.1)</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700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音频线</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RVPE2*0.5</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150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六类非屏蔽双绞线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1.规格：六类非屏蔽双绞线；</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2.双绞线采用规格23AWG的单芯裸铜为导体，聚乙烯类高分子材料为绝缘体，外皮材料采用阻燃型高分子材料；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3.双绞线符合国际规范(ISO/IEC)，美国规范(ANSI/TIA/EIA)，欧洲规范(EN)的要求。</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高清线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HDMI高清线</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电源线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RVV3*1.5</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200</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10</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辅材</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含JDG25管、接插件、专用插座等。</w:t>
            </w:r>
          </w:p>
        </w:tc>
        <w:tc>
          <w:tcPr>
            <w:tcW w:w="444"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36" w:type="dxa"/>
            <w:gridSpan w:val="5"/>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bdr w:val="none" w:color="auto" w:sz="0" w:space="0"/>
                <w:lang w:val="en-US" w:eastAsia="zh-CN" w:bidi="ar"/>
              </w:rPr>
              <w:t>十三、机房建设系统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115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UPS主机</w:t>
            </w:r>
          </w:p>
        </w:tc>
        <w:tc>
          <w:tcPr>
            <w:tcW w:w="6000"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1.工频机，机器自带输出隔离变压器；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2.UPS输入电压：380VAC±25%；输入频率：45-66Hz依据电网频率自动选择同步范围；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相制：3Φ4W+PE；UPS输出电压：220V±1%，隔离变压器输出；输出功率因数：0.8/0.9；输出频率：50/60HZ±0.5%（自由振荡）；波形：正弦波，线性负载THD＜3%；峰值因素&gt;3：1；过载能力：负载为125%时10分钟；150%时维持30秒，至旁路及自动恢复；市电电池切换时间0ms；提供无转换时间的维修旁路开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整机效率：&gt;90%；通讯功能：RS232/RS485接口，支持电源监控软件，可通过SNMP适配器进行网络监控；面板显示：LED显示工作状态和故障指示，LCD显示三相输入电压、输入频率、三相输出电压、负载、电池电压、电池充放电电流等；报警功能：电池低压，市电异常，过载，UPS故障、过温保护；保护功能：输入过压保护、电池欠压保护、过载保护、短路保护、过温保护；直流电压：192V；噪音（距离设备1米处）：&lt;58dBa；工作温度：0～40℃；相对湿度：0～95%（无冷凝）；</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5.所投产品制造商具有《带故障远程诊断的不间断电源》、《不间断电源控制板》专利证书，投标文件中提供证书复印件并加盖投标人公章；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6.投标文件中提供国家认可的权威机构出具的产品检测报告复印件加盖投标人公章。</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p>
        </w:tc>
        <w:tc>
          <w:tcPr>
            <w:tcW w:w="444"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p>
        </w:tc>
        <w:tc>
          <w:tcPr>
            <w:tcW w:w="444"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1157"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6000"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i w:val="0"/>
                <w:color w:val="auto"/>
                <w:sz w:val="21"/>
                <w:szCs w:val="21"/>
                <w:highlight w:val="none"/>
                <w:u w:val="none"/>
              </w:rPr>
            </w:pPr>
          </w:p>
        </w:tc>
        <w:tc>
          <w:tcPr>
            <w:tcW w:w="444"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337"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2</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蓄电池</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12V/100AH免维护铅酸蓄电池，要求蓄电池和UPS主机同品牌。</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32</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蓄电池柜</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可放置32节100AH蓄电池，含内部电池连接线、电池开关。</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115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电池柜承重支架</w:t>
            </w:r>
          </w:p>
        </w:tc>
        <w:tc>
          <w:tcPr>
            <w:tcW w:w="6000"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国标5#角钢焊接，表面防锈防腐</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机房UPS配线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国标电力3相5线，4*16+1*10。</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50</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6</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PDU</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8位机柜PDU；8插位，10A-2500W，3米。</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4</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接地铜排</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紫铜（国标）机房一圈口字型内部井字型交叉地方绝缘子安装。</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30</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8</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陶瓷面防静电地板</w:t>
            </w:r>
          </w:p>
        </w:tc>
        <w:tc>
          <w:tcPr>
            <w:tcW w:w="6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规格：600*600*40，材质：SPCC硬质钢板，面层：高品质防静电瓷砖，填充：高强度发泡水泥，镀锌支架、横梁、架高25cm。</w:t>
            </w: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72</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98"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9</w:t>
            </w:r>
          </w:p>
        </w:tc>
        <w:tc>
          <w:tcPr>
            <w:tcW w:w="115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辅材</w:t>
            </w:r>
          </w:p>
        </w:tc>
        <w:tc>
          <w:tcPr>
            <w:tcW w:w="6000" w:type="dxa"/>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highlight w:val="none"/>
                <w:u w:val="none"/>
              </w:rPr>
            </w:pPr>
          </w:p>
        </w:tc>
        <w:tc>
          <w:tcPr>
            <w:tcW w:w="444"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1</w:t>
            </w:r>
          </w:p>
        </w:tc>
        <w:tc>
          <w:tcPr>
            <w:tcW w:w="337"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bdr w:val="none" w:color="auto" w:sz="0" w:space="0"/>
                <w:lang w:val="en-US" w:eastAsia="zh-CN" w:bidi="ar"/>
              </w:rPr>
              <w:t>项</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81C3C"/>
    <w:rsid w:val="13C8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b/>
      <w:color w:val="000000"/>
      <w:sz w:val="22"/>
      <w:szCs w:val="22"/>
      <w:u w:val="none"/>
    </w:rPr>
  </w:style>
  <w:style w:type="character" w:customStyle="1" w:styleId="5">
    <w:name w:val="font11"/>
    <w:basedOn w:val="3"/>
    <w:uiPriority w:val="0"/>
    <w:rPr>
      <w:rFonts w:hint="eastAsia" w:ascii="宋体" w:hAnsi="宋体" w:eastAsia="宋体" w:cs="宋体"/>
      <w:color w:val="000000"/>
      <w:sz w:val="22"/>
      <w:szCs w:val="22"/>
      <w:u w:val="none"/>
    </w:rPr>
  </w:style>
  <w:style w:type="character" w:customStyle="1" w:styleId="6">
    <w:name w:val="font41"/>
    <w:basedOn w:val="3"/>
    <w:uiPriority w:val="0"/>
    <w:rPr>
      <w:rFonts w:hint="eastAsia" w:ascii="宋体" w:hAnsi="宋体" w:eastAsia="宋体" w:cs="宋体"/>
      <w:b/>
      <w:color w:val="000000"/>
      <w:sz w:val="22"/>
      <w:szCs w:val="22"/>
      <w:u w:val="none"/>
    </w:rPr>
  </w:style>
  <w:style w:type="character" w:customStyle="1" w:styleId="7">
    <w:name w:val="font31"/>
    <w:basedOn w:val="3"/>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2021-09-07T05:22:00Z</dcterms:created>
  <dc:creator>嵇玲</dc:creator>
  <cp:lastModifiedBy>嵇玲</cp:lastModifiedBy>
  <dcterms:modified xsi:type="dcterms:W3CDTF">2021-09-07T06:33:05Z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