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tLeast"/>
        <w:ind w:firstLine="420" w:firstLineChars="200"/>
        <w:textAlignment w:val="auto"/>
        <w:rPr>
          <w:rFonts w:hint="eastAsia" w:cs="宋体" w:asciiTheme="minorEastAsia" w:hAnsiTheme="minorEastAsia" w:eastAsiaTheme="minorEastAsia"/>
          <w:color w:val="000000"/>
          <w:szCs w:val="21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szCs w:val="21"/>
          <w:lang w:val="en-US" w:eastAsia="zh-CN"/>
        </w:rPr>
        <w:t>附件</w:t>
      </w:r>
    </w:p>
    <w:tbl>
      <w:tblPr>
        <w:tblStyle w:val="3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"/>
        <w:gridCol w:w="765"/>
        <w:gridCol w:w="480"/>
        <w:gridCol w:w="555"/>
        <w:gridCol w:w="1095"/>
        <w:gridCol w:w="1110"/>
        <w:gridCol w:w="4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设备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名称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数量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单位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控制单价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（万元）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控制总价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（万元）</w:t>
            </w:r>
          </w:p>
        </w:tc>
        <w:tc>
          <w:tcPr>
            <w:tcW w:w="4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技术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平衡重叉车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台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27.3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136.5</w:t>
            </w:r>
          </w:p>
        </w:tc>
        <w:tc>
          <w:tcPr>
            <w:tcW w:w="4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★1.承载能力：1300KG；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★2.冷库保护：电池加热系统、冷库专用液压系统，需满足-25°C使用条件；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3.电力驱动，蓄电池可从侧面拆卸的，并配备电池加液设备；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4.配有倒车报警系统；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5.车型：四轮三支点平衡重；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6.门架提升高度：≥3000mm；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7.门架回落高度：≤2150mm（能进入集装箱）；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8.货叉长度：1150mm；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9.电池(容量/品牌)：≥48V/500AH（或36V/600AH)；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日立/霍克/荷贝克"；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10.电池类型：铅酸电池；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11.侧移：配置侧移功能；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12.驾驶方式：座驾；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13.门架缓冲：货叉落地有泄压缓冲功能；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14.车队管理系统：预留接口。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单托盘位托盘叉车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台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12.5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150</w:t>
            </w:r>
          </w:p>
        </w:tc>
        <w:tc>
          <w:tcPr>
            <w:tcW w:w="4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★1.额定承载：1300KG；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★2.叉尺长度：单托（1.2M*1M标准托盘）；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★3.冷库保护：加热系统、冷库专用液压系统等，需满足-25°C使用条件；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4.电力驱动，蓄电池可从侧面拆卸的，并配备电池加液设备；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5.配有1.4m的挡货架；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6.车型：站驾式电动托盘车（冷库专用）；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7.电池类型：铅酸电池；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8.电池(容量/品牌)：≥300AH（或满足8小时连续作业）                                           日立/霍克/荷贝克；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9.操作方式：站架带护臂；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10.车队管理系统：预留接口。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tLeast"/>
        <w:ind w:firstLine="422" w:firstLineChars="200"/>
        <w:textAlignment w:val="auto"/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u w:val="none"/>
          <w:lang w:val="en-US" w:eastAsia="zh-CN"/>
        </w:rPr>
        <w:t>注：带“★”参数为本项目的关键参数，投标人在投标文件须提供加盖投标人公章的产品手册、国家认可的检测机构出具的产品检测报告等有效证明文件，否则视为无效响应。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wN2JiNmI5YzA2ZTJjM2MwOGIyMGExOTQzNWUxZGYifQ=="/>
  </w:docVars>
  <w:rsids>
    <w:rsidRoot w:val="00A701BA"/>
    <w:rsid w:val="00A701BA"/>
    <w:rsid w:val="26506A6B"/>
    <w:rsid w:val="2B18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2022-08-25T07:08:00Z</dcterms:created>
  <dc:creator>圆圆</dc:creator>
  <cp:lastModifiedBy>圆圆</cp:lastModifiedBy>
  <dcterms:modified xsi:type="dcterms:W3CDTF">2022-08-25T07:32:28Z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94F904B307E748499E33BA8D46A52E20</vt:lpwstr>
  </property>
</Properties>
</file>