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EF580">
      <w:pPr>
        <w:snapToGrid w:val="0"/>
        <w:spacing w:line="360" w:lineRule="auto"/>
        <w:jc w:val="center"/>
        <w:rPr>
          <w:rFonts w:hint="eastAsia" w:ascii="宋体" w:hAnsi="宋体" w:cs="黑体"/>
          <w:b/>
          <w:color w:val="auto"/>
          <w:spacing w:val="170"/>
          <w:kern w:val="0"/>
          <w:sz w:val="84"/>
          <w:szCs w:val="84"/>
          <w:highlight w:val="none"/>
        </w:rPr>
      </w:pPr>
    </w:p>
    <w:p w14:paraId="38268BD3">
      <w:pPr>
        <w:snapToGrid w:val="0"/>
        <w:spacing w:line="360" w:lineRule="auto"/>
        <w:jc w:val="both"/>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lang w:eastAsia="zh-CN"/>
        </w:rPr>
        <w:t>竞争性谈判</w:t>
      </w:r>
      <w:r>
        <w:rPr>
          <w:rFonts w:hint="eastAsia" w:ascii="宋体" w:hAnsi="宋体"/>
          <w:b/>
          <w:color w:val="auto"/>
          <w:spacing w:val="170"/>
          <w:sz w:val="84"/>
          <w:szCs w:val="84"/>
          <w:highlight w:val="none"/>
        </w:rPr>
        <w:t>文件</w:t>
      </w:r>
    </w:p>
    <w:p w14:paraId="60A8E1DF">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14:paraId="797459B5">
      <w:pPr>
        <w:adjustRightInd w:val="0"/>
        <w:snapToGrid w:val="0"/>
        <w:spacing w:line="800" w:lineRule="exact"/>
        <w:rPr>
          <w:rFonts w:ascii="宋体" w:hAnsi="宋体" w:cs="宋体"/>
          <w:color w:val="auto"/>
          <w:sz w:val="44"/>
          <w:szCs w:val="44"/>
          <w:highlight w:val="none"/>
        </w:rPr>
      </w:pPr>
    </w:p>
    <w:p w14:paraId="14FC4A44">
      <w:pPr>
        <w:adjustRightInd w:val="0"/>
        <w:snapToGrid w:val="0"/>
        <w:spacing w:line="800" w:lineRule="exact"/>
        <w:ind w:firstLine="1680" w:firstLineChars="600"/>
        <w:rPr>
          <w:rFonts w:hint="eastAsia" w:ascii="宋体" w:hAnsi="宋体"/>
          <w:bCs/>
          <w:color w:val="auto"/>
          <w:sz w:val="28"/>
          <w:szCs w:val="32"/>
          <w:highlight w:val="none"/>
          <w:lang w:eastAsia="zh-CN"/>
        </w:rPr>
      </w:pPr>
      <w:r>
        <w:rPr>
          <w:rFonts w:hint="eastAsia" w:ascii="宋体" w:hAnsi="宋体"/>
          <w:bCs/>
          <w:color w:val="auto"/>
          <w:sz w:val="28"/>
          <w:szCs w:val="32"/>
          <w:highlight w:val="none"/>
        </w:rPr>
        <w:t>采购项目编号：</w:t>
      </w:r>
      <w:r>
        <w:rPr>
          <w:rFonts w:hint="eastAsia" w:ascii="宋体" w:hAnsi="宋体"/>
          <w:bCs/>
          <w:color w:val="auto"/>
          <w:sz w:val="28"/>
          <w:szCs w:val="32"/>
          <w:highlight w:val="none"/>
          <w:lang w:eastAsia="zh-CN"/>
        </w:rPr>
        <w:t>SYZB-SJ-2024022</w:t>
      </w:r>
    </w:p>
    <w:p w14:paraId="1EB48AD4">
      <w:pPr>
        <w:adjustRightInd w:val="0"/>
        <w:snapToGrid w:val="0"/>
        <w:spacing w:line="800" w:lineRule="exact"/>
        <w:ind w:left="3356" w:leftChars="798" w:hanging="1680" w:hangingChars="600"/>
        <w:rPr>
          <w:rFonts w:hint="default" w:ascii="宋体" w:hAnsi="宋体" w:eastAsia="宋体"/>
          <w:bCs/>
          <w:color w:val="auto"/>
          <w:sz w:val="28"/>
          <w:szCs w:val="32"/>
          <w:highlight w:val="none"/>
          <w:lang w:val="en-US" w:eastAsia="zh-CN"/>
        </w:rPr>
      </w:pPr>
      <w:r>
        <w:rPr>
          <w:rFonts w:hint="eastAsia" w:ascii="宋体" w:hAnsi="宋体"/>
          <w:bCs/>
          <w:color w:val="auto"/>
          <w:sz w:val="28"/>
          <w:szCs w:val="32"/>
          <w:highlight w:val="none"/>
        </w:rPr>
        <w:t>采购项目名称：</w:t>
      </w:r>
      <w:r>
        <w:rPr>
          <w:rFonts w:hint="eastAsia" w:ascii="宋体" w:hAnsi="宋体"/>
          <w:bCs/>
          <w:color w:val="auto"/>
          <w:sz w:val="28"/>
          <w:szCs w:val="32"/>
          <w:highlight w:val="none"/>
          <w:lang w:val="en-US" w:eastAsia="zh-CN"/>
        </w:rPr>
        <w:t>经开区中央环保督察专项监测服务项目</w:t>
      </w:r>
    </w:p>
    <w:p w14:paraId="7251A5E8">
      <w:pPr>
        <w:adjustRightInd w:val="0"/>
        <w:snapToGrid w:val="0"/>
        <w:spacing w:line="800" w:lineRule="exact"/>
        <w:ind w:firstLine="1700" w:firstLineChars="500"/>
        <w:rPr>
          <w:rFonts w:hint="default" w:ascii="宋体" w:hAnsi="宋体" w:eastAsia="宋体"/>
          <w:bCs/>
          <w:color w:val="auto"/>
          <w:sz w:val="28"/>
          <w:szCs w:val="32"/>
          <w:highlight w:val="none"/>
          <w:lang w:val="en-US" w:eastAsia="zh-CN"/>
        </w:rPr>
      </w:pPr>
      <w:r>
        <w:rPr>
          <w:rFonts w:hint="eastAsia" w:ascii="宋体" w:hAnsi="宋体"/>
          <w:bCs/>
          <w:color w:val="auto"/>
          <w:spacing w:val="30"/>
          <w:sz w:val="28"/>
          <w:szCs w:val="32"/>
          <w:highlight w:val="none"/>
        </w:rPr>
        <w:t>采购人名</w:t>
      </w:r>
      <w:r>
        <w:rPr>
          <w:rFonts w:hint="eastAsia" w:ascii="宋体" w:hAnsi="宋体"/>
          <w:bCs/>
          <w:color w:val="auto"/>
          <w:sz w:val="28"/>
          <w:szCs w:val="32"/>
          <w:highlight w:val="none"/>
        </w:rPr>
        <w:t>称：</w:t>
      </w:r>
      <w:r>
        <w:rPr>
          <w:rFonts w:hint="eastAsia" w:ascii="宋体" w:hAnsi="宋体"/>
          <w:bCs/>
          <w:color w:val="auto"/>
          <w:sz w:val="28"/>
          <w:szCs w:val="32"/>
          <w:highlight w:val="none"/>
          <w:lang w:val="en-US" w:eastAsia="zh-CN"/>
        </w:rPr>
        <w:t>常州市生态环境局常州经济开发区分局</w:t>
      </w:r>
    </w:p>
    <w:p w14:paraId="6139D67D">
      <w:pPr>
        <w:spacing w:line="680" w:lineRule="exact"/>
        <w:jc w:val="center"/>
        <w:rPr>
          <w:rFonts w:ascii="宋体" w:hAnsi="宋体" w:cs="宋体"/>
          <w:color w:val="auto"/>
          <w:sz w:val="44"/>
          <w:szCs w:val="44"/>
          <w:highlight w:val="none"/>
        </w:rPr>
      </w:pPr>
    </w:p>
    <w:p w14:paraId="29172687">
      <w:pPr>
        <w:spacing w:line="680" w:lineRule="exact"/>
        <w:jc w:val="center"/>
        <w:rPr>
          <w:rFonts w:ascii="宋体" w:hAnsi="宋体" w:cs="宋体"/>
          <w:color w:val="auto"/>
          <w:sz w:val="44"/>
          <w:szCs w:val="44"/>
          <w:highlight w:val="none"/>
        </w:rPr>
      </w:pPr>
    </w:p>
    <w:p w14:paraId="74E43D82">
      <w:pPr>
        <w:spacing w:line="480" w:lineRule="exact"/>
        <w:ind w:firstLine="750" w:firstLineChars="250"/>
        <w:jc w:val="center"/>
        <w:rPr>
          <w:rFonts w:ascii="宋体" w:hAnsi="宋体" w:cs="宋体"/>
          <w:color w:val="auto"/>
          <w:sz w:val="30"/>
          <w:szCs w:val="30"/>
          <w:highlight w:val="none"/>
        </w:rPr>
      </w:pPr>
    </w:p>
    <w:p w14:paraId="14F031B1">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江苏尚阳工程管理有限公司</w:t>
      </w:r>
    </w:p>
    <w:p w14:paraId="6F457C36">
      <w:pPr>
        <w:jc w:val="center"/>
        <w:rPr>
          <w:rFonts w:ascii="宋体" w:hAnsi="宋体" w:cs="宋体"/>
          <w:color w:val="auto"/>
          <w:sz w:val="36"/>
          <w:szCs w:val="36"/>
          <w:highlight w:val="none"/>
        </w:rPr>
      </w:pPr>
    </w:p>
    <w:p w14:paraId="47F01B3B">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val="en-US" w:eastAsia="zh-CN"/>
        </w:rPr>
        <w:t>四</w:t>
      </w:r>
      <w:r>
        <w:rPr>
          <w:rFonts w:hint="eastAsia" w:ascii="宋体" w:hAnsi="宋体" w:cs="宋体"/>
          <w:color w:val="auto"/>
          <w:w w:val="90"/>
          <w:sz w:val="44"/>
          <w:szCs w:val="44"/>
          <w:highlight w:val="none"/>
        </w:rPr>
        <w:t>年</w:t>
      </w:r>
      <w:r>
        <w:rPr>
          <w:rFonts w:hint="eastAsia" w:ascii="宋体" w:hAnsi="宋体" w:cs="宋体"/>
          <w:color w:val="auto"/>
          <w:w w:val="90"/>
          <w:sz w:val="44"/>
          <w:szCs w:val="44"/>
          <w:highlight w:val="none"/>
          <w:lang w:val="en-US" w:eastAsia="zh-CN"/>
        </w:rPr>
        <w:t>十</w:t>
      </w:r>
      <w:r>
        <w:rPr>
          <w:rFonts w:hint="eastAsia" w:ascii="宋体" w:hAnsi="宋体" w:cs="宋体"/>
          <w:color w:val="auto"/>
          <w:w w:val="90"/>
          <w:sz w:val="44"/>
          <w:szCs w:val="44"/>
          <w:highlight w:val="none"/>
        </w:rPr>
        <w:t>月</w:t>
      </w:r>
    </w:p>
    <w:p w14:paraId="02B80D33">
      <w:pPr>
        <w:spacing w:before="100" w:after="240" w:line="500" w:lineRule="exact"/>
        <w:jc w:val="center"/>
        <w:rPr>
          <w:rFonts w:ascii="宋体" w:hAnsi="宋体" w:cs="宋体"/>
          <w:b/>
          <w:color w:val="auto"/>
          <w:sz w:val="44"/>
          <w:szCs w:val="44"/>
          <w:highlight w:val="none"/>
        </w:rPr>
      </w:pPr>
    </w:p>
    <w:p w14:paraId="77791EDC">
      <w:pPr>
        <w:spacing w:before="100" w:after="240" w:line="500" w:lineRule="exact"/>
        <w:jc w:val="center"/>
        <w:rPr>
          <w:rFonts w:ascii="宋体" w:hAnsi="宋体" w:cs="宋体"/>
          <w:b/>
          <w:color w:val="auto"/>
          <w:sz w:val="44"/>
          <w:szCs w:val="44"/>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0D9DB3B9">
      <w:pPr>
        <w:rPr>
          <w:color w:val="auto"/>
          <w:highlight w:val="none"/>
        </w:rPr>
      </w:pPr>
    </w:p>
    <w:p w14:paraId="0BA60D30">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07EA775C">
      <w:pPr>
        <w:spacing w:before="100" w:after="240" w:line="500" w:lineRule="exact"/>
        <w:jc w:val="center"/>
        <w:rPr>
          <w:rFonts w:ascii="宋体" w:hAnsi="宋体" w:cs="宋体"/>
          <w:b/>
          <w:color w:val="auto"/>
          <w:sz w:val="44"/>
          <w:szCs w:val="44"/>
          <w:highlight w:val="none"/>
        </w:rPr>
      </w:pPr>
    </w:p>
    <w:p w14:paraId="05AEE465">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竞争性</w:t>
      </w:r>
      <w:r>
        <w:rPr>
          <w:rFonts w:ascii="宋体" w:hAnsi="宋体" w:cs="宋体"/>
          <w:b/>
          <w:color w:val="auto"/>
          <w:sz w:val="32"/>
          <w:szCs w:val="32"/>
          <w:highlight w:val="none"/>
        </w:rPr>
        <w:t>谈判</w:t>
      </w:r>
      <w:r>
        <w:rPr>
          <w:rFonts w:hint="eastAsia" w:ascii="宋体" w:hAnsi="宋体" w:cs="宋体"/>
          <w:b/>
          <w:color w:val="auto"/>
          <w:sz w:val="32"/>
          <w:szCs w:val="32"/>
          <w:highlight w:val="none"/>
        </w:rPr>
        <w:t>公告……………………………………………</w:t>
      </w:r>
      <w:r>
        <w:rPr>
          <w:rFonts w:hint="eastAsia" w:ascii="宋体" w:hAnsi="宋体" w:cs="宋体"/>
          <w:b/>
          <w:color w:val="auto"/>
          <w:sz w:val="32"/>
          <w:szCs w:val="32"/>
          <w:highlight w:val="none"/>
          <w:lang w:val="en-US" w:eastAsia="zh-CN"/>
        </w:rPr>
        <w:t>3-5</w:t>
      </w:r>
    </w:p>
    <w:p w14:paraId="65DA278F">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6-13</w:t>
      </w:r>
    </w:p>
    <w:p w14:paraId="070C6B1E">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谈判</w:t>
      </w:r>
      <w:r>
        <w:rPr>
          <w:rFonts w:hint="eastAsia" w:ascii="宋体" w:hAnsi="宋体" w:cs="宋体"/>
          <w:b/>
          <w:color w:val="auto"/>
          <w:sz w:val="32"/>
          <w:szCs w:val="32"/>
          <w:highlight w:val="none"/>
        </w:rPr>
        <w:t>响应文件的组成…………………………</w:t>
      </w:r>
      <w:r>
        <w:rPr>
          <w:rFonts w:hint="eastAsia" w:ascii="宋体" w:hAnsi="宋体" w:cs="宋体"/>
          <w:b/>
          <w:color w:val="auto"/>
          <w:sz w:val="32"/>
          <w:szCs w:val="32"/>
          <w:highlight w:val="none"/>
          <w:lang w:val="en-US" w:eastAsia="zh-CN"/>
        </w:rPr>
        <w:t>14</w:t>
      </w:r>
    </w:p>
    <w:p w14:paraId="72DD5127">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采购项目及技术要求…………………………</w:t>
      </w:r>
      <w:r>
        <w:rPr>
          <w:rFonts w:hint="eastAsia" w:ascii="宋体" w:hAnsi="宋体" w:cs="宋体"/>
          <w:b/>
          <w:color w:val="auto"/>
          <w:sz w:val="32"/>
          <w:szCs w:val="32"/>
          <w:highlight w:val="none"/>
          <w:lang w:val="en-US" w:eastAsia="zh-CN"/>
        </w:rPr>
        <w:t>15</w:t>
      </w:r>
    </w:p>
    <w:p w14:paraId="53BC8DD9">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16-18</w:t>
      </w:r>
    </w:p>
    <w:p w14:paraId="4CA568A2">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评审细则………………………………………</w:t>
      </w:r>
      <w:r>
        <w:rPr>
          <w:rFonts w:hint="eastAsia" w:ascii="宋体" w:hAnsi="宋体" w:cs="宋体"/>
          <w:b/>
          <w:color w:val="auto"/>
          <w:sz w:val="32"/>
          <w:szCs w:val="32"/>
          <w:highlight w:val="none"/>
          <w:lang w:val="en-US" w:eastAsia="zh-CN"/>
        </w:rPr>
        <w:t>19</w:t>
      </w:r>
    </w:p>
    <w:p w14:paraId="25D38A9A">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20-27</w:t>
      </w:r>
    </w:p>
    <w:p w14:paraId="0627F14F">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 …………………………………………………</w:t>
      </w:r>
      <w:r>
        <w:rPr>
          <w:rFonts w:hint="eastAsia" w:ascii="宋体" w:hAnsi="宋体" w:cs="宋体"/>
          <w:b/>
          <w:color w:val="auto"/>
          <w:sz w:val="32"/>
          <w:szCs w:val="32"/>
          <w:highlight w:val="none"/>
          <w:lang w:val="en-US" w:eastAsia="zh-CN"/>
        </w:rPr>
        <w:t>28</w:t>
      </w:r>
    </w:p>
    <w:p w14:paraId="5668BD54">
      <w:pPr>
        <w:spacing w:line="360" w:lineRule="auto"/>
        <w:jc w:val="center"/>
        <w:rPr>
          <w:rFonts w:ascii="宋体" w:hAnsi="宋体" w:cs="宋体"/>
          <w:b/>
          <w:bCs/>
          <w:color w:val="auto"/>
          <w:sz w:val="24"/>
          <w:szCs w:val="24"/>
          <w:highlight w:val="none"/>
        </w:rPr>
      </w:pPr>
    </w:p>
    <w:p w14:paraId="1BB89061">
      <w:pPr>
        <w:spacing w:line="360" w:lineRule="auto"/>
        <w:jc w:val="center"/>
        <w:rPr>
          <w:rFonts w:ascii="宋体" w:hAnsi="宋体" w:cs="宋体"/>
          <w:b/>
          <w:bCs/>
          <w:color w:val="auto"/>
          <w:sz w:val="24"/>
          <w:szCs w:val="24"/>
          <w:highlight w:val="none"/>
        </w:rPr>
      </w:pPr>
    </w:p>
    <w:p w14:paraId="063CB7C4">
      <w:pPr>
        <w:spacing w:line="360" w:lineRule="auto"/>
        <w:jc w:val="center"/>
        <w:rPr>
          <w:rFonts w:ascii="宋体" w:hAnsi="宋体" w:cs="宋体"/>
          <w:b/>
          <w:bCs/>
          <w:color w:val="auto"/>
          <w:sz w:val="24"/>
          <w:szCs w:val="24"/>
          <w:highlight w:val="none"/>
        </w:rPr>
      </w:pPr>
    </w:p>
    <w:p w14:paraId="47DA6586">
      <w:pPr>
        <w:spacing w:line="360" w:lineRule="auto"/>
        <w:jc w:val="center"/>
        <w:rPr>
          <w:rFonts w:ascii="宋体" w:hAnsi="宋体" w:cs="宋体"/>
          <w:b/>
          <w:bCs/>
          <w:color w:val="auto"/>
          <w:sz w:val="24"/>
          <w:szCs w:val="24"/>
          <w:highlight w:val="none"/>
        </w:rPr>
      </w:pPr>
    </w:p>
    <w:p w14:paraId="0BD4D310">
      <w:pPr>
        <w:spacing w:line="360" w:lineRule="auto"/>
        <w:rPr>
          <w:rFonts w:ascii="宋体" w:hAnsi="宋体" w:cs="宋体"/>
          <w:b/>
          <w:bCs/>
          <w:color w:val="auto"/>
          <w:sz w:val="24"/>
          <w:szCs w:val="24"/>
          <w:highlight w:val="none"/>
        </w:rPr>
      </w:pPr>
    </w:p>
    <w:p w14:paraId="207D7338">
      <w:pPr>
        <w:spacing w:line="360" w:lineRule="auto"/>
        <w:rPr>
          <w:rFonts w:ascii="宋体" w:hAnsi="宋体" w:cs="宋体"/>
          <w:b/>
          <w:bCs/>
          <w:color w:val="auto"/>
          <w:sz w:val="24"/>
          <w:szCs w:val="24"/>
          <w:highlight w:val="none"/>
        </w:rPr>
      </w:pPr>
    </w:p>
    <w:p w14:paraId="7A5CAB1F">
      <w:pPr>
        <w:spacing w:line="360" w:lineRule="auto"/>
        <w:rPr>
          <w:rFonts w:ascii="宋体" w:hAnsi="宋体" w:cs="宋体"/>
          <w:b/>
          <w:bCs/>
          <w:color w:val="auto"/>
          <w:sz w:val="24"/>
          <w:szCs w:val="24"/>
          <w:highlight w:val="none"/>
        </w:rPr>
      </w:pPr>
    </w:p>
    <w:p w14:paraId="751C2056">
      <w:pPr>
        <w:spacing w:line="360" w:lineRule="auto"/>
        <w:rPr>
          <w:rFonts w:ascii="宋体" w:hAnsi="宋体" w:cs="宋体"/>
          <w:b/>
          <w:bCs/>
          <w:color w:val="auto"/>
          <w:sz w:val="24"/>
          <w:szCs w:val="24"/>
          <w:highlight w:val="none"/>
        </w:rPr>
      </w:pPr>
    </w:p>
    <w:p w14:paraId="3D5A645C">
      <w:pPr>
        <w:spacing w:line="360" w:lineRule="auto"/>
        <w:rPr>
          <w:rFonts w:ascii="宋体" w:hAnsi="宋体" w:cs="宋体"/>
          <w:b/>
          <w:bCs/>
          <w:color w:val="auto"/>
          <w:sz w:val="24"/>
          <w:szCs w:val="24"/>
          <w:highlight w:val="none"/>
        </w:rPr>
      </w:pPr>
    </w:p>
    <w:p w14:paraId="0C4A484F">
      <w:pPr>
        <w:spacing w:line="360" w:lineRule="auto"/>
        <w:rPr>
          <w:rFonts w:ascii="宋体" w:hAnsi="宋体" w:cs="宋体"/>
          <w:b/>
          <w:bCs/>
          <w:color w:val="auto"/>
          <w:sz w:val="24"/>
          <w:szCs w:val="24"/>
          <w:highlight w:val="none"/>
        </w:rPr>
      </w:pPr>
    </w:p>
    <w:p w14:paraId="26E9431C">
      <w:pPr>
        <w:spacing w:line="360" w:lineRule="auto"/>
        <w:rPr>
          <w:rFonts w:ascii="宋体" w:hAnsi="宋体" w:cs="宋体"/>
          <w:b/>
          <w:bCs/>
          <w:color w:val="auto"/>
          <w:sz w:val="24"/>
          <w:szCs w:val="24"/>
          <w:highlight w:val="none"/>
        </w:rPr>
      </w:pPr>
    </w:p>
    <w:p w14:paraId="38EF8D8C">
      <w:pPr>
        <w:snapToGrid w:val="0"/>
        <w:jc w:val="center"/>
        <w:rPr>
          <w:rFonts w:hint="eastAsia" w:ascii="宋体" w:hAnsi="宋体"/>
          <w:b/>
          <w:color w:val="auto"/>
          <w:sz w:val="28"/>
          <w:szCs w:val="28"/>
          <w:highlight w:val="none"/>
          <w:u w:val="single"/>
        </w:rPr>
        <w:sectPr>
          <w:pgSz w:w="11906" w:h="16838"/>
          <w:pgMar w:top="1440" w:right="1800" w:bottom="1440" w:left="1800" w:header="851" w:footer="992" w:gutter="0"/>
          <w:pgNumType w:fmt="decimal"/>
          <w:cols w:space="425" w:num="1"/>
          <w:docGrid w:type="lines" w:linePitch="312" w:charSpace="0"/>
        </w:sectPr>
      </w:pPr>
    </w:p>
    <w:p w14:paraId="7E2B58EC">
      <w:pPr>
        <w:snapToGrid w:val="0"/>
        <w:jc w:val="center"/>
        <w:rPr>
          <w:rFonts w:hint="eastAsia" w:ascii="宋体" w:hAnsi="宋体"/>
          <w:b/>
          <w:color w:val="auto"/>
          <w:sz w:val="28"/>
          <w:szCs w:val="28"/>
          <w:highlight w:val="none"/>
        </w:rPr>
      </w:pPr>
      <w:bookmarkStart w:id="0" w:name="_Toc35393797"/>
      <w:bookmarkStart w:id="1" w:name="_Toc28359011"/>
      <w:bookmarkStart w:id="2" w:name="_Toc35393789"/>
      <w:bookmarkStart w:id="3" w:name="_Toc28359001"/>
      <w:r>
        <w:rPr>
          <w:rFonts w:hint="eastAsia" w:ascii="宋体" w:hAnsi="宋体"/>
          <w:b/>
          <w:color w:val="auto"/>
          <w:sz w:val="28"/>
          <w:szCs w:val="28"/>
          <w:highlight w:val="none"/>
          <w:lang w:eastAsia="zh-CN"/>
        </w:rPr>
        <w:t>经开区中央环保督察专项监测服务项目</w:t>
      </w:r>
      <w:r>
        <w:rPr>
          <w:rFonts w:hint="eastAsia" w:ascii="宋体" w:hAnsi="宋体"/>
          <w:b/>
          <w:color w:val="auto"/>
          <w:sz w:val="28"/>
          <w:szCs w:val="28"/>
          <w:highlight w:val="none"/>
        </w:rPr>
        <w:t>竞争性谈判公告</w:t>
      </w:r>
      <w:bookmarkEnd w:id="0"/>
      <w:bookmarkEnd w:id="1"/>
    </w:p>
    <w:p w14:paraId="3456B72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4" w:name="_Toc35393798"/>
      <w:bookmarkStart w:id="5" w:name="_Toc28359089"/>
      <w:bookmarkStart w:id="6" w:name="_Toc28359012"/>
      <w:bookmarkStart w:id="7" w:name="_Toc35393629"/>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经开区中央环保督察专项监测服务项目</w:t>
      </w:r>
      <w:r>
        <w:rPr>
          <w:rFonts w:hint="eastAsia" w:cs="宋体" w:asciiTheme="minorEastAsia" w:hAnsiTheme="minorEastAsia" w:eastAsiaTheme="minorEastAsia"/>
          <w:color w:val="auto"/>
          <w:szCs w:val="21"/>
          <w:highlight w:val="none"/>
          <w:lang w:eastAsia="zh-CN"/>
        </w:rPr>
        <w:t>采购项目的</w:t>
      </w:r>
      <w:r>
        <w:rPr>
          <w:rFonts w:hint="eastAsia" w:cs="宋体" w:asciiTheme="minorEastAsia" w:hAnsiTheme="minorEastAsia" w:eastAsiaTheme="minorEastAsia"/>
          <w:color w:val="auto"/>
          <w:szCs w:val="21"/>
          <w:highlight w:val="none"/>
        </w:rPr>
        <w:t>潜在供应商应在</w:t>
      </w:r>
      <w:r>
        <w:rPr>
          <w:rFonts w:hint="eastAsia" w:cs="宋体" w:asciiTheme="minorEastAsia" w:hAnsiTheme="minorEastAsia" w:eastAsiaTheme="minorEastAsia"/>
          <w:b/>
          <w:bCs/>
          <w:color w:val="auto"/>
          <w:szCs w:val="21"/>
          <w:highlight w:val="none"/>
          <w:u w:val="none"/>
          <w:lang w:val="en-US" w:eastAsia="zh-CN"/>
        </w:rPr>
        <w:t>江苏尚阳工程管理有限公司</w:t>
      </w:r>
      <w:r>
        <w:rPr>
          <w:rFonts w:hint="eastAsia" w:cs="宋体" w:asciiTheme="minorEastAsia" w:hAnsiTheme="minorEastAsia" w:eastAsiaTheme="minorEastAsia"/>
          <w:color w:val="auto"/>
          <w:szCs w:val="21"/>
          <w:highlight w:val="none"/>
        </w:rPr>
        <w:t>获取采购文件，并于</w:t>
      </w:r>
      <w:r>
        <w:rPr>
          <w:rFonts w:hint="eastAsia" w:cs="宋体" w:asciiTheme="minorEastAsia" w:hAnsiTheme="minorEastAsia" w:eastAsiaTheme="minorEastAsia"/>
          <w:b/>
          <w:bCs/>
          <w:color w:val="auto"/>
          <w:szCs w:val="21"/>
          <w:highlight w:val="none"/>
          <w:lang w:val="en-US" w:eastAsia="zh-CN"/>
        </w:rPr>
        <w:t>2024年10月30</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15</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30</w:t>
      </w:r>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前提交响应文件。</w:t>
      </w:r>
    </w:p>
    <w:p w14:paraId="248F0632">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p>
    <w:bookmarkEnd w:id="4"/>
    <w:bookmarkEnd w:id="5"/>
    <w:bookmarkEnd w:id="6"/>
    <w:bookmarkEnd w:id="7"/>
    <w:p w14:paraId="672129A0">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SYZB-SJ-2024022</w:t>
      </w:r>
    </w:p>
    <w:p w14:paraId="4DF89753">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经开区中央环保督察专项监测服务项目</w:t>
      </w:r>
    </w:p>
    <w:p w14:paraId="11C4798B">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采购方式：竞争性谈判</w:t>
      </w:r>
    </w:p>
    <w:p w14:paraId="633ECCB7">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预算金额：</w:t>
      </w:r>
      <w:r>
        <w:rPr>
          <w:rFonts w:hint="eastAsia" w:cs="宋体" w:asciiTheme="minorEastAsia" w:hAnsiTheme="minorEastAsia" w:eastAsiaTheme="minorEastAsia"/>
          <w:color w:val="auto"/>
          <w:szCs w:val="21"/>
          <w:highlight w:val="none"/>
          <w:lang w:val="en-US" w:eastAsia="zh-CN"/>
        </w:rPr>
        <w:t>40万元</w:t>
      </w:r>
    </w:p>
    <w:p w14:paraId="43B17AA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最高限价：</w:t>
      </w:r>
      <w:r>
        <w:rPr>
          <w:rFonts w:hint="eastAsia" w:cs="宋体" w:asciiTheme="minorEastAsia" w:hAnsiTheme="minorEastAsia" w:eastAsiaTheme="minorEastAsia"/>
          <w:color w:val="auto"/>
          <w:szCs w:val="21"/>
          <w:highlight w:val="none"/>
          <w:lang w:val="en-US" w:eastAsia="zh-CN"/>
        </w:rPr>
        <w:t>40万元</w:t>
      </w:r>
    </w:p>
    <w:p w14:paraId="5B63E8A2">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采购需求：</w:t>
      </w:r>
      <w:r>
        <w:rPr>
          <w:rFonts w:hint="eastAsia" w:asciiTheme="minorEastAsia" w:hAnsiTheme="minorEastAsia" w:eastAsiaTheme="minorEastAsia" w:cstheme="minorEastAsia"/>
          <w:color w:val="auto"/>
          <w:spacing w:val="2"/>
          <w:szCs w:val="21"/>
          <w:highlight w:val="none"/>
          <w:u w:val="none"/>
        </w:rPr>
        <w:t>本项目为</w:t>
      </w:r>
      <w:r>
        <w:rPr>
          <w:rFonts w:hint="eastAsia" w:asciiTheme="minorEastAsia" w:hAnsiTheme="minorEastAsia" w:eastAsiaTheme="minorEastAsia" w:cstheme="minorEastAsia"/>
          <w:color w:val="auto"/>
          <w:spacing w:val="2"/>
          <w:szCs w:val="21"/>
          <w:highlight w:val="none"/>
          <w:u w:val="none"/>
          <w:lang w:val="en-US" w:eastAsia="zh-CN"/>
        </w:rPr>
        <w:t>经开区中央环保督察专项监测服务项目</w:t>
      </w:r>
      <w:r>
        <w:rPr>
          <w:rFonts w:hint="eastAsia" w:asciiTheme="minorEastAsia" w:hAnsiTheme="minorEastAsia" w:eastAsiaTheme="minorEastAsia" w:cstheme="minorEastAsia"/>
          <w:color w:val="auto"/>
          <w:spacing w:val="2"/>
          <w:szCs w:val="21"/>
          <w:highlight w:val="none"/>
          <w:u w:val="none"/>
        </w:rPr>
        <w:t>，服务内容包括但不限于收集企业基础信息、生产工况等信息，按实际情况编制企业监测方案并开展监测等。</w:t>
      </w:r>
    </w:p>
    <w:p w14:paraId="32E34561">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合同履行期限：</w:t>
      </w:r>
      <w:r>
        <w:rPr>
          <w:rFonts w:hint="eastAsia" w:cs="宋体" w:asciiTheme="minorEastAsia" w:hAnsiTheme="minorEastAsia" w:eastAsiaTheme="minorEastAsia"/>
          <w:color w:val="auto"/>
          <w:szCs w:val="21"/>
          <w:highlight w:val="none"/>
          <w:lang w:val="en-US" w:eastAsia="zh-CN"/>
        </w:rPr>
        <w:t>2024年11月底前完成。</w:t>
      </w:r>
    </w:p>
    <w:p w14:paraId="1E456E29">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w:t>
      </w:r>
    </w:p>
    <w:p w14:paraId="589C87F6">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8" w:name="_Toc28359090"/>
      <w:bookmarkStart w:id="9" w:name="_Toc35393630"/>
      <w:bookmarkStart w:id="10" w:name="_Toc28359013"/>
      <w:bookmarkStart w:id="11" w:name="_Toc35393799"/>
      <w:r>
        <w:rPr>
          <w:rFonts w:hint="eastAsia" w:asciiTheme="minorEastAsia" w:hAnsiTheme="minorEastAsia" w:eastAsiaTheme="minorEastAsia"/>
          <w:b/>
          <w:bCs/>
          <w:color w:val="auto"/>
          <w:szCs w:val="21"/>
          <w:highlight w:val="none"/>
        </w:rPr>
        <w:t>二、申请人的资格要求：</w:t>
      </w:r>
      <w:bookmarkEnd w:id="8"/>
      <w:bookmarkEnd w:id="9"/>
      <w:bookmarkEnd w:id="10"/>
      <w:bookmarkEnd w:id="11"/>
    </w:p>
    <w:p w14:paraId="3A04878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1.满足《中华人民共和国政府采购法》第二十二条规定；</w:t>
      </w:r>
    </w:p>
    <w:p w14:paraId="2F519E38">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2" w:name="_Toc28359014"/>
      <w:bookmarkStart w:id="13" w:name="_Toc28359091"/>
      <w:r>
        <w:rPr>
          <w:rFonts w:hint="eastAsia" w:cs="宋体" w:asciiTheme="minorEastAsia" w:hAnsiTheme="minorEastAsia" w:eastAsiaTheme="minorEastAsia"/>
          <w:color w:val="auto"/>
          <w:szCs w:val="21"/>
          <w:highlight w:val="none"/>
        </w:rPr>
        <w:t>2.落实政府采购政策需满足的资格要求：</w:t>
      </w:r>
      <w:r>
        <w:rPr>
          <w:rFonts w:hint="eastAsia" w:cs="宋体" w:asciiTheme="minorEastAsia" w:hAnsiTheme="minorEastAsia" w:eastAsiaTheme="minorEastAsia"/>
          <w:color w:val="auto"/>
          <w:szCs w:val="21"/>
          <w:highlight w:val="none"/>
          <w:lang w:eastAsia="zh-CN"/>
        </w:rPr>
        <w:t>无；</w:t>
      </w:r>
    </w:p>
    <w:p w14:paraId="3A4FE373">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3.本项目的特定资格要求：</w:t>
      </w:r>
    </w:p>
    <w:p w14:paraId="0312B589">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4" w:name="_Toc35393800"/>
      <w:bookmarkStart w:id="15" w:name="_Toc35393631"/>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）单位负责人为同一人或者存在</w:t>
      </w:r>
      <w:r>
        <w:rPr>
          <w:rFonts w:hint="eastAsia" w:cs="宋体" w:asciiTheme="minorEastAsia" w:hAnsiTheme="minorEastAsia" w:eastAsiaTheme="minorEastAsia"/>
          <w:color w:val="auto"/>
          <w:szCs w:val="21"/>
          <w:highlight w:val="none"/>
          <w:lang w:val="en-US" w:eastAsia="zh-CN"/>
        </w:rPr>
        <w:t>直接</w:t>
      </w:r>
      <w:r>
        <w:rPr>
          <w:rFonts w:hint="eastAsia" w:cs="宋体" w:asciiTheme="minorEastAsia" w:hAnsiTheme="minorEastAsia" w:eastAsiaTheme="minorEastAsia"/>
          <w:color w:val="auto"/>
          <w:szCs w:val="21"/>
          <w:highlight w:val="none"/>
          <w:lang w:eastAsia="zh-CN"/>
        </w:rPr>
        <w:t>控股、管理关系的不同供应商，不得参加同一合同项下的采购活动；</w:t>
      </w:r>
    </w:p>
    <w:p w14:paraId="1FB794A6">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未被“信用中国”网站（www.creditchina.gov.cn）或“中国政府采购网”网站（www.ccgp.gov.cn）列入失信被执行人、重大税收违法案件当事人名单(即重大税收违法失信主体)、政府采购严重违法失信行为记录名单（采购代理机构谈判当天查询，供应商无需提供证明材料）</w:t>
      </w:r>
      <w:r>
        <w:rPr>
          <w:rFonts w:hint="eastAsia" w:cs="宋体" w:asciiTheme="minorEastAsia" w:hAnsiTheme="minorEastAsia" w:eastAsiaTheme="minorEastAsia"/>
          <w:color w:val="auto"/>
          <w:szCs w:val="21"/>
          <w:highlight w:val="none"/>
          <w:lang w:val="en-US" w:eastAsia="zh-CN"/>
        </w:rPr>
        <w:t>。</w:t>
      </w:r>
    </w:p>
    <w:p w14:paraId="3D934C0B">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三、获取采购文件</w:t>
      </w:r>
      <w:bookmarkEnd w:id="12"/>
      <w:bookmarkEnd w:id="13"/>
      <w:bookmarkEnd w:id="14"/>
      <w:bookmarkEnd w:id="15"/>
    </w:p>
    <w:p w14:paraId="09EB123E">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b/>
          <w:bCs/>
          <w:color w:val="auto"/>
          <w:szCs w:val="21"/>
          <w:highlight w:val="none"/>
          <w:lang w:val="en-US" w:eastAsia="zh-CN"/>
        </w:rPr>
        <w:t>2024年10月24</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eastAsia="zh-CN"/>
        </w:rPr>
        <w:t>起</w:t>
      </w:r>
    </w:p>
    <w:p w14:paraId="7305121D">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常州市新北区嵩山路1-301号（太湖明珠苑综合市场3楼）</w:t>
      </w:r>
      <w:r>
        <w:rPr>
          <w:rFonts w:hint="eastAsia" w:cs="宋体" w:asciiTheme="minorEastAsia" w:hAnsiTheme="minorEastAsia" w:eastAsiaTheme="minorEastAsia"/>
          <w:color w:val="auto"/>
          <w:szCs w:val="21"/>
          <w:highlight w:val="none"/>
        </w:rPr>
        <w:t>）综合办</w:t>
      </w:r>
    </w:p>
    <w:p w14:paraId="1667F629">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lang w:eastAsia="zh-CN"/>
        </w:rPr>
        <w:t>：符合条件的供应商网上自行下载</w:t>
      </w:r>
    </w:p>
    <w:p w14:paraId="2446535E">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售价：人民币伍佰元整（谈判时缴纳）</w:t>
      </w:r>
    </w:p>
    <w:p w14:paraId="7D97346B">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16" w:name="_Toc28359015"/>
      <w:bookmarkStart w:id="17" w:name="_Toc35393801"/>
      <w:bookmarkStart w:id="18" w:name="_Toc35393632"/>
      <w:bookmarkStart w:id="19" w:name="_Toc28359092"/>
      <w:r>
        <w:rPr>
          <w:rFonts w:hint="eastAsia" w:asciiTheme="minorEastAsia" w:hAnsiTheme="minorEastAsia" w:eastAsiaTheme="minorEastAsia"/>
          <w:b/>
          <w:bCs/>
          <w:color w:val="auto"/>
          <w:szCs w:val="21"/>
          <w:highlight w:val="none"/>
        </w:rPr>
        <w:t>四、响应文件提交</w:t>
      </w:r>
      <w:bookmarkEnd w:id="16"/>
      <w:bookmarkEnd w:id="17"/>
      <w:bookmarkEnd w:id="18"/>
      <w:bookmarkEnd w:id="19"/>
    </w:p>
    <w:p w14:paraId="0D730E8D">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截止时间：</w:t>
      </w:r>
      <w:r>
        <w:rPr>
          <w:rFonts w:hint="eastAsia" w:cs="宋体" w:asciiTheme="minorEastAsia" w:hAnsiTheme="minorEastAsia" w:eastAsiaTheme="minorEastAsia"/>
          <w:b w:val="0"/>
          <w:bCs w:val="0"/>
          <w:color w:val="auto"/>
          <w:szCs w:val="21"/>
          <w:highlight w:val="none"/>
          <w:lang w:val="en-US" w:eastAsia="zh-CN"/>
        </w:rPr>
        <w:t>2024年10月30</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15</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30</w:t>
      </w:r>
      <w:r>
        <w:rPr>
          <w:rFonts w:hint="eastAsia" w:cs="宋体" w:asciiTheme="minorEastAsia" w:hAnsiTheme="minorEastAsia" w:eastAsiaTheme="minorEastAsia"/>
          <w:b w:val="0"/>
          <w:bCs w:val="0"/>
          <w:color w:val="auto"/>
          <w:szCs w:val="21"/>
          <w:highlight w:val="none"/>
        </w:rPr>
        <w:t>分（北京时间）</w:t>
      </w:r>
    </w:p>
    <w:p w14:paraId="19C9AC3D">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地点：</w:t>
      </w:r>
      <w:r>
        <w:rPr>
          <w:rFonts w:hint="eastAsia" w:cs="宋体" w:asciiTheme="minorEastAsia" w:hAnsiTheme="minorEastAsia" w:eastAsiaTheme="minorEastAsia"/>
          <w:b w:val="0"/>
          <w:bCs w:val="0"/>
          <w:color w:val="auto"/>
          <w:szCs w:val="21"/>
          <w:highlight w:val="none"/>
          <w:lang w:eastAsia="zh-CN"/>
        </w:rPr>
        <w:t>江苏尚阳工程管理有限公司</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eastAsia="zh-CN"/>
        </w:rPr>
        <w:t>常州市新北区嵩山路1-301号（太湖明珠苑综合市场3楼）</w:t>
      </w:r>
      <w:r>
        <w:rPr>
          <w:rFonts w:hint="eastAsia" w:cs="宋体" w:asciiTheme="minorEastAsia" w:hAnsiTheme="minorEastAsia" w:eastAsiaTheme="minorEastAsia"/>
          <w:b w:val="0"/>
          <w:bCs w:val="0"/>
          <w:color w:val="auto"/>
          <w:szCs w:val="21"/>
          <w:highlight w:val="none"/>
        </w:rPr>
        <w:t>）</w:t>
      </w:r>
    </w:p>
    <w:p w14:paraId="6F968706">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0" w:name="_Toc28359017"/>
      <w:bookmarkStart w:id="21" w:name="_Toc35393634"/>
      <w:bookmarkStart w:id="22" w:name="_Toc35393803"/>
      <w:bookmarkStart w:id="23" w:name="_Toc28359094"/>
      <w:r>
        <w:rPr>
          <w:rFonts w:hint="eastAsia" w:asciiTheme="minorEastAsia" w:hAnsiTheme="minorEastAsia" w:eastAsiaTheme="minorEastAsia"/>
          <w:b/>
          <w:bCs/>
          <w:color w:val="auto"/>
          <w:szCs w:val="21"/>
          <w:highlight w:val="none"/>
        </w:rPr>
        <w:t>五、公告期限</w:t>
      </w:r>
      <w:bookmarkEnd w:id="20"/>
      <w:bookmarkEnd w:id="21"/>
      <w:bookmarkEnd w:id="22"/>
      <w:bookmarkEnd w:id="23"/>
    </w:p>
    <w:p w14:paraId="624696A0">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自本公告发布之日起3个工作日。</w:t>
      </w:r>
    </w:p>
    <w:p w14:paraId="229392E7">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4" w:name="_Toc35393804"/>
      <w:bookmarkStart w:id="25" w:name="_Toc35393635"/>
      <w:r>
        <w:rPr>
          <w:rFonts w:hint="eastAsia" w:asciiTheme="minorEastAsia" w:hAnsiTheme="minorEastAsia" w:eastAsiaTheme="minorEastAsia"/>
          <w:b/>
          <w:bCs/>
          <w:color w:val="auto"/>
          <w:szCs w:val="21"/>
          <w:highlight w:val="none"/>
        </w:rPr>
        <w:t>六、其他补充事宜</w:t>
      </w:r>
      <w:bookmarkEnd w:id="24"/>
      <w:bookmarkEnd w:id="25"/>
    </w:p>
    <w:p w14:paraId="234EB220">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1.供应商谈判签到需提供报名申请表（原件加盖公章，格式详见竞争性谈判公告附件）</w:t>
      </w:r>
    </w:p>
    <w:p w14:paraId="3EC019CC">
      <w:pPr>
        <w:spacing w:line="360" w:lineRule="exact"/>
        <w:ind w:firstLine="420" w:firstLineChars="200"/>
        <w:rPr>
          <w:rFonts w:hint="eastAsia" w:cs="宋体" w:asciiTheme="minorEastAsia" w:hAnsiTheme="minorEastAsia" w:eastAsiaTheme="minorEastAsia"/>
          <w:color w:val="auto"/>
          <w:szCs w:val="21"/>
          <w:highlight w:val="none"/>
        </w:rPr>
      </w:pPr>
      <w:bookmarkStart w:id="26" w:name="_Toc35393805"/>
      <w:bookmarkStart w:id="27" w:name="_Toc35393636"/>
      <w:bookmarkStart w:id="28" w:name="_Toc28359095"/>
      <w:bookmarkStart w:id="29" w:name="_Toc28359018"/>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现场勘查及标前答疑</w:t>
      </w:r>
    </w:p>
    <w:p w14:paraId="000F3F90">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供应商自行踏勘现场</w:t>
      </w:r>
    </w:p>
    <w:p w14:paraId="40BEDC7D">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标前答疑</w:t>
      </w:r>
    </w:p>
    <w:p w14:paraId="091F111B">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参加谈判的供应商若认为竞争性谈判文件的资格要求和技术要求有倾向性或不公正性，可在响应文件提交截止期2日前以书面形式提出。对于未提出澄清要求又参与了该项目的供应商将被视为完全认同该竞争性谈判文件，响应文件提交截止期后不再受理针对竞争性谈判文件的相关质疑和投诉。</w:t>
      </w:r>
    </w:p>
    <w:p w14:paraId="50884489">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说明</w:t>
      </w:r>
    </w:p>
    <w:p w14:paraId="1270240C">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rPr>
        <w:t>文件售后一概不退。供应商递交的响应文件概不退还。一经报名，供应商不得更改单位名称。</w:t>
      </w:r>
    </w:p>
    <w:p w14:paraId="7355566D">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七、凡对本次采购提出询问，请按以下方式联系。</w:t>
      </w:r>
      <w:bookmarkEnd w:id="26"/>
      <w:bookmarkEnd w:id="27"/>
      <w:bookmarkEnd w:id="28"/>
      <w:bookmarkEnd w:id="29"/>
    </w:p>
    <w:p w14:paraId="2E0A13CC">
      <w:pPr>
        <w:spacing w:line="360" w:lineRule="exact"/>
        <w:ind w:firstLine="420" w:firstLineChars="200"/>
        <w:rPr>
          <w:rFonts w:hint="eastAsia" w:cs="宋体" w:asciiTheme="minorEastAsia" w:hAnsiTheme="minorEastAsia" w:eastAsiaTheme="minorEastAsia"/>
          <w:color w:val="auto"/>
          <w:szCs w:val="21"/>
          <w:highlight w:val="none"/>
        </w:rPr>
      </w:pPr>
      <w:bookmarkStart w:id="30" w:name="_Toc35393806"/>
      <w:bookmarkStart w:id="31" w:name="_Toc28359096"/>
      <w:bookmarkStart w:id="32" w:name="_Toc35393637"/>
      <w:bookmarkStart w:id="33" w:name="_Toc28359019"/>
      <w:r>
        <w:rPr>
          <w:rFonts w:hint="eastAsia" w:cs="宋体" w:asciiTheme="minorEastAsia" w:hAnsiTheme="minorEastAsia" w:eastAsiaTheme="minorEastAsia"/>
          <w:color w:val="auto"/>
          <w:szCs w:val="21"/>
          <w:highlight w:val="none"/>
        </w:rPr>
        <w:t>1.采购人信息</w:t>
      </w:r>
      <w:bookmarkEnd w:id="30"/>
      <w:bookmarkEnd w:id="31"/>
      <w:bookmarkEnd w:id="32"/>
      <w:bookmarkEnd w:id="33"/>
    </w:p>
    <w:p w14:paraId="25BBD013">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val="en-US" w:eastAsia="zh-CN"/>
        </w:rPr>
        <w:t>常州市生态环境局常州经济开发区分局</w:t>
      </w:r>
    </w:p>
    <w:p w14:paraId="6CB16297">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000000"/>
          <w:szCs w:val="21"/>
        </w:rPr>
        <w:t>常州市东方东路168号</w:t>
      </w:r>
    </w:p>
    <w:p w14:paraId="7967DDD8">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联系方式：</w:t>
      </w:r>
      <w:r>
        <w:rPr>
          <w:rFonts w:hint="eastAsia" w:cs="宋体" w:asciiTheme="minorEastAsia" w:hAnsiTheme="minorEastAsia" w:eastAsiaTheme="minorEastAsia"/>
          <w:color w:val="auto"/>
          <w:szCs w:val="21"/>
          <w:highlight w:val="none"/>
          <w:lang w:val="en-US" w:eastAsia="zh-CN"/>
        </w:rPr>
        <w:t>蒋女士、0519-89866225</w:t>
      </w:r>
    </w:p>
    <w:p w14:paraId="12590D76">
      <w:pPr>
        <w:spacing w:line="360" w:lineRule="exact"/>
        <w:ind w:firstLine="420" w:firstLineChars="200"/>
        <w:rPr>
          <w:rFonts w:hint="eastAsia" w:cs="宋体" w:asciiTheme="minorEastAsia" w:hAnsiTheme="minorEastAsia" w:eastAsiaTheme="minorEastAsia"/>
          <w:color w:val="auto"/>
          <w:szCs w:val="21"/>
          <w:highlight w:val="none"/>
        </w:rPr>
      </w:pPr>
      <w:bookmarkStart w:id="34" w:name="_Toc28359020"/>
      <w:bookmarkStart w:id="35" w:name="_Toc35393638"/>
      <w:bookmarkStart w:id="36" w:name="_Toc28359097"/>
      <w:bookmarkStart w:id="37" w:name="_Toc35393807"/>
      <w:r>
        <w:rPr>
          <w:rFonts w:hint="eastAsia" w:cs="宋体" w:asciiTheme="minorEastAsia" w:hAnsiTheme="minorEastAsia" w:eastAsiaTheme="minorEastAsia"/>
          <w:color w:val="auto"/>
          <w:szCs w:val="21"/>
          <w:highlight w:val="none"/>
        </w:rPr>
        <w:t>2.采购代理机构信息</w:t>
      </w:r>
      <w:bookmarkEnd w:id="34"/>
      <w:bookmarkEnd w:id="35"/>
      <w:bookmarkEnd w:id="36"/>
      <w:bookmarkEnd w:id="37"/>
    </w:p>
    <w:p w14:paraId="1436DAB6">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江苏尚阳工程管理有限公司</w:t>
      </w:r>
    </w:p>
    <w:p w14:paraId="135F6DDC">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常州市新北区嵩山路1-301号（太湖明珠苑综合市场3楼）</w:t>
      </w:r>
    </w:p>
    <w:p w14:paraId="338FA1D7">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联系方式：0519-88818225</w:t>
      </w:r>
    </w:p>
    <w:p w14:paraId="2BB766EE">
      <w:pPr>
        <w:spacing w:line="360" w:lineRule="exact"/>
        <w:ind w:firstLine="420" w:firstLineChars="200"/>
        <w:rPr>
          <w:rFonts w:hint="eastAsia" w:cs="宋体" w:asciiTheme="minorEastAsia" w:hAnsiTheme="minorEastAsia" w:eastAsiaTheme="minorEastAsia"/>
          <w:color w:val="auto"/>
          <w:szCs w:val="21"/>
          <w:highlight w:val="none"/>
        </w:rPr>
      </w:pPr>
      <w:bookmarkStart w:id="38" w:name="_Toc35393808"/>
      <w:bookmarkStart w:id="39" w:name="_Toc28359021"/>
      <w:bookmarkStart w:id="40" w:name="_Toc28359098"/>
      <w:bookmarkStart w:id="41" w:name="_Toc35393639"/>
      <w:r>
        <w:rPr>
          <w:rFonts w:hint="eastAsia" w:cs="宋体" w:asciiTheme="minorEastAsia" w:hAnsiTheme="minorEastAsia" w:eastAsiaTheme="minorEastAsia"/>
          <w:color w:val="auto"/>
          <w:szCs w:val="21"/>
          <w:highlight w:val="none"/>
        </w:rPr>
        <w:t>3.项目联系方式</w:t>
      </w:r>
      <w:bookmarkEnd w:id="38"/>
      <w:bookmarkEnd w:id="39"/>
      <w:bookmarkEnd w:id="40"/>
      <w:bookmarkEnd w:id="41"/>
    </w:p>
    <w:p w14:paraId="0AB1A466">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项目联系人：</w:t>
      </w:r>
      <w:r>
        <w:rPr>
          <w:rFonts w:hint="eastAsia" w:cs="宋体" w:asciiTheme="minorEastAsia" w:hAnsiTheme="minorEastAsia" w:eastAsiaTheme="minorEastAsia"/>
          <w:color w:val="auto"/>
          <w:szCs w:val="21"/>
          <w:highlight w:val="none"/>
          <w:lang w:eastAsia="zh-CN"/>
        </w:rPr>
        <w:t>王涛</w:t>
      </w:r>
    </w:p>
    <w:p w14:paraId="1F4E8527">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电话：</w:t>
      </w:r>
      <w:r>
        <w:rPr>
          <w:rFonts w:hint="eastAsia" w:cs="宋体" w:asciiTheme="minorEastAsia" w:hAnsiTheme="minorEastAsia" w:eastAsiaTheme="minorEastAsia"/>
          <w:color w:val="auto"/>
          <w:szCs w:val="21"/>
          <w:highlight w:val="none"/>
          <w:lang w:eastAsia="zh-CN"/>
        </w:rPr>
        <w:t>0519-88818292(8000)</w:t>
      </w:r>
    </w:p>
    <w:bookmarkEnd w:id="2"/>
    <w:bookmarkEnd w:id="3"/>
    <w:p w14:paraId="55DFE118">
      <w:pPr>
        <w:snapToGrid w:val="0"/>
        <w:spacing w:line="360" w:lineRule="auto"/>
        <w:jc w:val="left"/>
        <w:rPr>
          <w:rFonts w:hint="eastAsia" w:ascii="宋体" w:hAnsi="宋体"/>
          <w:color w:val="auto"/>
          <w:szCs w:val="21"/>
          <w:highlight w:val="none"/>
        </w:rPr>
      </w:pPr>
    </w:p>
    <w:p w14:paraId="63ED63B9">
      <w:pPr>
        <w:snapToGrid w:val="0"/>
        <w:spacing w:line="360" w:lineRule="auto"/>
        <w:jc w:val="left"/>
        <w:rPr>
          <w:rFonts w:hint="eastAsia" w:ascii="宋体" w:hAnsi="宋体"/>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5B2B2302">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附件：                     </w:t>
      </w:r>
    </w:p>
    <w:p w14:paraId="3DFC8780">
      <w:pPr>
        <w:snapToGrid w:val="0"/>
        <w:spacing w:line="360" w:lineRule="auto"/>
        <w:jc w:val="center"/>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14:paraId="766AF572">
      <w:pPr>
        <w:widowControl/>
        <w:spacing w:before="100" w:beforeAutospacing="1" w:after="100" w:afterAutospacing="1" w:line="183" w:lineRule="atLeast"/>
        <w:jc w:val="left"/>
        <w:rPr>
          <w:rFonts w:ascii="宋体" w:hAnsi="宋体" w:cs="宋体"/>
          <w:color w:val="auto"/>
          <w:kern w:val="0"/>
          <w:szCs w:val="21"/>
          <w:highlight w:val="none"/>
        </w:rPr>
      </w:pPr>
      <w:r>
        <w:rPr>
          <w:rFonts w:hint="eastAsia" w:ascii="宋体" w:hAnsi="宋体" w:cs="宋体"/>
          <w:bCs/>
          <w:color w:val="auto"/>
          <w:kern w:val="0"/>
          <w:szCs w:val="21"/>
          <w:highlight w:val="none"/>
        </w:rPr>
        <w:t>项目编号：</w:t>
      </w:r>
    </w:p>
    <w:tbl>
      <w:tblPr>
        <w:tblStyle w:val="11"/>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14:paraId="303E5D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5B44D813">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全称（公章）：</w:t>
            </w:r>
          </w:p>
        </w:tc>
      </w:tr>
      <w:tr w14:paraId="171F67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46729648">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的报名工作。</w:t>
            </w:r>
            <w:r>
              <w:rPr>
                <w:rFonts w:hint="eastAsia" w:ascii="宋体" w:hAnsi="宋体" w:cs="宋体"/>
                <w:color w:val="auto"/>
                <w:kern w:val="0"/>
                <w:szCs w:val="21"/>
                <w:highlight w:val="none"/>
                <w:lang w:eastAsia="zh-CN"/>
              </w:rPr>
              <w:t>我公司承诺本项目</w:t>
            </w:r>
            <w:r>
              <w:rPr>
                <w:rFonts w:hint="eastAsia" w:ascii="宋体" w:hAnsi="宋体"/>
                <w:color w:val="auto"/>
                <w:szCs w:val="21"/>
                <w:highlight w:val="none"/>
                <w:lang w:val="en-US" w:eastAsia="zh-CN"/>
              </w:rPr>
              <w:t>的</w:t>
            </w:r>
            <w:r>
              <w:rPr>
                <w:rFonts w:hint="eastAsia" w:ascii="宋体" w:hAnsi="宋体"/>
                <w:color w:val="auto"/>
                <w:szCs w:val="21"/>
                <w:highlight w:val="none"/>
              </w:rPr>
              <w:t>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14:paraId="7427ED50">
            <w:pPr>
              <w:widowControl/>
              <w:adjustRightInd w:val="0"/>
              <w:snapToGrid w:val="0"/>
              <w:spacing w:before="100" w:beforeAutospacing="1" w:after="100" w:afterAutospacing="1" w:line="360" w:lineRule="auto"/>
              <w:ind w:firstLine="397"/>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r>
              <w:rPr>
                <w:rFonts w:hint="eastAsia" w:ascii="宋体" w:hAnsi="宋体" w:cs="宋体"/>
                <w:color w:val="auto"/>
                <w:kern w:val="0"/>
                <w:szCs w:val="21"/>
                <w:highlight w:val="none"/>
                <w:lang w:eastAsia="zh-CN"/>
              </w:rPr>
              <w:t>定</w:t>
            </w:r>
            <w:r>
              <w:rPr>
                <w:rFonts w:hint="eastAsia" w:ascii="宋体" w:hAnsi="宋体" w:cs="宋体"/>
                <w:color w:val="auto"/>
                <w:kern w:val="0"/>
                <w:szCs w:val="21"/>
                <w:highlight w:val="none"/>
              </w:rPr>
              <w:t>代表人（签字或盖章）：</w:t>
            </w:r>
          </w:p>
        </w:tc>
      </w:tr>
      <w:tr w14:paraId="0F31B6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1EDF161F">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14:paraId="573F19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0D3D6148">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14:paraId="6E0283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760677C4">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14:paraId="0F2DA1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32DE70FA">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14:paraId="30C509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38A83DF6">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14:paraId="397EBA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41F686A7">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14:paraId="57CF1B45">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应完整填写表格，并对内容的真实性和有效性负全部责任</w:t>
      </w:r>
      <w:r>
        <w:rPr>
          <w:rFonts w:hint="eastAsia" w:ascii="宋体" w:hAnsi="宋体" w:cs="宋体"/>
          <w:color w:val="auto"/>
          <w:kern w:val="0"/>
          <w:szCs w:val="21"/>
          <w:highlight w:val="none"/>
          <w:lang w:eastAsia="zh-CN"/>
        </w:rPr>
        <w:t>。</w:t>
      </w:r>
    </w:p>
    <w:p w14:paraId="431C8E86">
      <w:pPr>
        <w:spacing w:line="360" w:lineRule="exact"/>
        <w:ind w:right="360"/>
        <w:jc w:val="right"/>
        <w:rPr>
          <w:rFonts w:hint="eastAsia" w:cs="宋体" w:asciiTheme="minorEastAsia" w:hAnsiTheme="minorEastAsia" w:eastAsiaTheme="minorEastAsia"/>
          <w:color w:val="auto"/>
          <w:szCs w:val="21"/>
          <w:highlight w:val="none"/>
        </w:rPr>
        <w:sectPr>
          <w:pgSz w:w="11906" w:h="16838"/>
          <w:pgMar w:top="1440" w:right="1800" w:bottom="1440" w:left="1800" w:header="851" w:footer="992" w:gutter="0"/>
          <w:pgNumType w:fmt="decimal"/>
          <w:cols w:space="425" w:num="1"/>
          <w:docGrid w:type="lines" w:linePitch="312" w:charSpace="0"/>
        </w:sectPr>
      </w:pPr>
    </w:p>
    <w:p w14:paraId="7F6E4569">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14:paraId="4DBD2010">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w:t>
      </w:r>
      <w:r>
        <w:rPr>
          <w:rFonts w:hint="eastAsia" w:ascii="宋体" w:hAnsi="宋体" w:cs="宋体"/>
          <w:b/>
          <w:bCs/>
          <w:color w:val="auto"/>
          <w:szCs w:val="21"/>
          <w:highlight w:val="none"/>
        </w:rPr>
        <w:t>采购方式</w:t>
      </w:r>
    </w:p>
    <w:p w14:paraId="11B71AF3">
      <w:pPr>
        <w:spacing w:line="360" w:lineRule="exact"/>
        <w:ind w:firstLine="420" w:firstLineChars="200"/>
        <w:outlineLvl w:val="0"/>
        <w:rPr>
          <w:rFonts w:ascii="宋体" w:hAnsi="宋体" w:cs="宋体"/>
          <w:color w:val="auto"/>
          <w:szCs w:val="21"/>
          <w:highlight w:val="none"/>
        </w:rPr>
      </w:pPr>
      <w:r>
        <w:rPr>
          <w:rFonts w:hint="eastAsia" w:ascii="宋体" w:hAnsi="宋体"/>
          <w:color w:val="auto"/>
          <w:szCs w:val="21"/>
          <w:highlight w:val="none"/>
        </w:rPr>
        <w:t>本次采购采取</w:t>
      </w:r>
      <w:r>
        <w:rPr>
          <w:rFonts w:hint="eastAsia" w:ascii="宋体" w:hAnsi="宋体"/>
          <w:color w:val="auto"/>
          <w:szCs w:val="21"/>
          <w:highlight w:val="none"/>
          <w:lang w:eastAsia="zh-CN"/>
        </w:rPr>
        <w:t>竞争性谈判</w:t>
      </w:r>
      <w:r>
        <w:rPr>
          <w:rFonts w:hint="eastAsia" w:ascii="宋体" w:hAnsi="宋体"/>
          <w:color w:val="auto"/>
          <w:szCs w:val="21"/>
          <w:highlight w:val="none"/>
        </w:rPr>
        <w:t>方式，本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文件仅适用于</w:t>
      </w:r>
      <w:r>
        <w:rPr>
          <w:rFonts w:hint="eastAsia" w:ascii="宋体" w:hAnsi="宋体"/>
          <w:color w:val="auto"/>
          <w:szCs w:val="21"/>
          <w:highlight w:val="none"/>
          <w:lang w:eastAsia="zh-CN"/>
        </w:rPr>
        <w:t>谈判</w:t>
      </w:r>
      <w:r>
        <w:rPr>
          <w:rFonts w:hint="eastAsia" w:ascii="宋体" w:hAnsi="宋体"/>
          <w:color w:val="auto"/>
          <w:szCs w:val="21"/>
          <w:highlight w:val="none"/>
        </w:rPr>
        <w:t>公告中所述项目。</w:t>
      </w:r>
    </w:p>
    <w:p w14:paraId="42C18D19">
      <w:pPr>
        <w:spacing w:line="360" w:lineRule="exact"/>
        <w:rPr>
          <w:rFonts w:ascii="宋体" w:hAnsi="宋体" w:cs="宋体"/>
          <w:color w:val="auto"/>
          <w:szCs w:val="21"/>
          <w:highlight w:val="none"/>
        </w:rPr>
      </w:pPr>
      <w:r>
        <w:rPr>
          <w:rFonts w:hint="eastAsia" w:ascii="宋体" w:hAnsi="宋体" w:cs="宋体"/>
          <w:b/>
          <w:color w:val="auto"/>
          <w:szCs w:val="21"/>
          <w:highlight w:val="none"/>
        </w:rPr>
        <w:t>2.合格的供应商</w:t>
      </w:r>
    </w:p>
    <w:p w14:paraId="34ABFDA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2.1满足公告中供应商的资格要求的规定。</w:t>
      </w:r>
    </w:p>
    <w:p w14:paraId="6A71948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2.2满足本文件实质性条款的规定。</w:t>
      </w:r>
    </w:p>
    <w:p w14:paraId="77B76B37">
      <w:pPr>
        <w:spacing w:line="360" w:lineRule="exact"/>
        <w:rPr>
          <w:rFonts w:ascii="宋体" w:hAns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费用</w:t>
      </w:r>
    </w:p>
    <w:p w14:paraId="33898AF6">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参加</w:t>
      </w:r>
      <w:r>
        <w:rPr>
          <w:rFonts w:hint="eastAsia" w:ascii="宋体" w:hAnsi="宋体"/>
          <w:color w:val="auto"/>
          <w:szCs w:val="21"/>
          <w:highlight w:val="none"/>
          <w:lang w:eastAsia="zh-CN"/>
        </w:rPr>
        <w:t>谈判</w:t>
      </w:r>
      <w:r>
        <w:rPr>
          <w:rFonts w:hint="eastAsia" w:ascii="宋体" w:hAnsi="宋体"/>
          <w:color w:val="auto"/>
          <w:szCs w:val="21"/>
          <w:highlight w:val="none"/>
        </w:rPr>
        <w:t>供应商应自行承担所有与参加</w:t>
      </w:r>
      <w:r>
        <w:rPr>
          <w:rFonts w:hint="eastAsia" w:ascii="宋体" w:hAnsi="宋体"/>
          <w:color w:val="auto"/>
          <w:szCs w:val="21"/>
          <w:highlight w:val="none"/>
          <w:lang w:eastAsia="zh-CN"/>
        </w:rPr>
        <w:t>谈判</w:t>
      </w:r>
      <w:r>
        <w:rPr>
          <w:rFonts w:hint="eastAsia" w:ascii="宋体" w:hAnsi="宋体"/>
          <w:color w:val="auto"/>
          <w:szCs w:val="21"/>
          <w:highlight w:val="none"/>
        </w:rPr>
        <w:t>有关的费用</w:t>
      </w:r>
      <w:r>
        <w:rPr>
          <w:rFonts w:ascii="宋体" w:hAnsi="宋体"/>
          <w:color w:val="auto"/>
          <w:szCs w:val="21"/>
          <w:highlight w:val="none"/>
        </w:rPr>
        <w:t>。无论</w:t>
      </w:r>
      <w:r>
        <w:rPr>
          <w:rFonts w:hint="eastAsia" w:ascii="宋体" w:hAnsi="宋体"/>
          <w:color w:val="auto"/>
          <w:szCs w:val="21"/>
          <w:highlight w:val="none"/>
        </w:rPr>
        <w:t>最终成交结果</w:t>
      </w:r>
      <w:r>
        <w:rPr>
          <w:rFonts w:ascii="宋体" w:hAnsi="宋体"/>
          <w:color w:val="auto"/>
          <w:szCs w:val="21"/>
          <w:highlight w:val="none"/>
        </w:rPr>
        <w:t>如何，</w:t>
      </w:r>
      <w:r>
        <w:rPr>
          <w:rFonts w:hint="eastAsia" w:ascii="宋体" w:hAnsi="宋体" w:cs="宋体"/>
          <w:color w:val="auto"/>
          <w:szCs w:val="21"/>
          <w:highlight w:val="none"/>
        </w:rPr>
        <w:t>采购代理机构在任何情况下均无义务和责任承担这些费用。</w:t>
      </w:r>
    </w:p>
    <w:p w14:paraId="69207E74">
      <w:pPr>
        <w:spacing w:line="360" w:lineRule="exact"/>
        <w:rPr>
          <w:rFonts w:ascii="宋体" w:hAns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文件的组成</w:t>
      </w:r>
    </w:p>
    <w:p w14:paraId="58BFE3A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本文件及依法对本文件所作的更正内容均为</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文件的组成部分。</w:t>
      </w:r>
    </w:p>
    <w:p w14:paraId="089877F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供应商应仔细检查</w:t>
      </w:r>
      <w:r>
        <w:rPr>
          <w:rFonts w:hint="eastAsia" w:ascii="宋体" w:hAnsi="宋体"/>
          <w:color w:val="auto"/>
          <w:szCs w:val="21"/>
          <w:highlight w:val="none"/>
          <w:lang w:eastAsia="zh-CN"/>
        </w:rPr>
        <w:t>竞争性谈判</w:t>
      </w:r>
      <w:r>
        <w:rPr>
          <w:rFonts w:hint="eastAsia" w:ascii="宋体" w:hAnsi="宋体"/>
          <w:color w:val="auto"/>
          <w:szCs w:val="21"/>
          <w:highlight w:val="none"/>
        </w:rPr>
        <w:t>文件是否齐全，如有缺漏，立即与代理机构联系解决。</w:t>
      </w:r>
    </w:p>
    <w:p w14:paraId="3E8332F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供应商应认真阅读</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文件中所有的事项、格式、条款和规范等要求。按</w:t>
      </w:r>
      <w:r>
        <w:rPr>
          <w:rFonts w:hint="eastAsia" w:ascii="宋体" w:hAnsi="宋体"/>
          <w:color w:val="auto"/>
          <w:szCs w:val="21"/>
          <w:highlight w:val="none"/>
          <w:lang w:eastAsia="zh-CN"/>
        </w:rPr>
        <w:t>竞争性谈判</w:t>
      </w:r>
      <w:r>
        <w:rPr>
          <w:rFonts w:hint="eastAsia" w:ascii="宋体" w:hAnsi="宋体"/>
          <w:color w:val="auto"/>
          <w:szCs w:val="21"/>
          <w:highlight w:val="none"/>
        </w:rPr>
        <w:t>文件要求和规定编制</w:t>
      </w:r>
      <w:r>
        <w:rPr>
          <w:rFonts w:hint="eastAsia" w:ascii="宋体" w:hAnsi="宋体"/>
          <w:color w:val="auto"/>
          <w:szCs w:val="21"/>
          <w:highlight w:val="none"/>
          <w:lang w:eastAsia="zh-CN"/>
        </w:rPr>
        <w:t>谈判</w:t>
      </w:r>
      <w:r>
        <w:rPr>
          <w:rFonts w:hint="eastAsia" w:ascii="宋体" w:hAnsi="宋体"/>
          <w:color w:val="auto"/>
          <w:szCs w:val="21"/>
          <w:highlight w:val="none"/>
        </w:rPr>
        <w:t>响应文件，并保证所提供的全部资料的真实性，以使其</w:t>
      </w:r>
      <w:r>
        <w:rPr>
          <w:rFonts w:hint="eastAsia" w:ascii="宋体" w:hAnsi="宋体"/>
          <w:color w:val="auto"/>
          <w:szCs w:val="21"/>
          <w:highlight w:val="none"/>
          <w:lang w:eastAsia="zh-CN"/>
        </w:rPr>
        <w:t>谈判</w:t>
      </w:r>
      <w:r>
        <w:rPr>
          <w:rFonts w:hint="eastAsia" w:ascii="宋体" w:hAnsi="宋体"/>
          <w:color w:val="auto"/>
          <w:szCs w:val="21"/>
          <w:highlight w:val="none"/>
        </w:rPr>
        <w:t>响应文件对</w:t>
      </w:r>
      <w:r>
        <w:rPr>
          <w:rFonts w:hint="eastAsia" w:ascii="宋体" w:hAnsi="宋体"/>
          <w:color w:val="auto"/>
          <w:szCs w:val="21"/>
          <w:highlight w:val="none"/>
          <w:lang w:eastAsia="zh-CN"/>
        </w:rPr>
        <w:t>竞争性谈判</w:t>
      </w:r>
      <w:r>
        <w:rPr>
          <w:rFonts w:hint="eastAsia" w:ascii="宋体" w:hAnsi="宋体"/>
          <w:color w:val="auto"/>
          <w:szCs w:val="21"/>
          <w:highlight w:val="none"/>
        </w:rPr>
        <w:t>文件作出实质性响应，否则其风险由供应商自行承担。</w:t>
      </w:r>
    </w:p>
    <w:p w14:paraId="7DEC354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供应商一旦参加本项目采购活动，即被认为接受了本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文件的规定和约束。</w:t>
      </w:r>
    </w:p>
    <w:p w14:paraId="602D7A84">
      <w:pPr>
        <w:spacing w:line="360" w:lineRule="exact"/>
        <w:rPr>
          <w:rFonts w:ascii="宋体" w:hAns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文件的补充</w:t>
      </w:r>
      <w:r>
        <w:rPr>
          <w:rFonts w:ascii="宋体" w:hAnsi="宋体" w:cs="宋体"/>
          <w:b/>
          <w:color w:val="auto"/>
          <w:szCs w:val="21"/>
          <w:highlight w:val="none"/>
        </w:rPr>
        <w:t>、</w:t>
      </w:r>
      <w:r>
        <w:rPr>
          <w:rFonts w:hint="eastAsia" w:ascii="宋体" w:hAnsi="宋体" w:cs="宋体"/>
          <w:b/>
          <w:color w:val="auto"/>
          <w:szCs w:val="21"/>
          <w:highlight w:val="none"/>
        </w:rPr>
        <w:t>澄清、更正</w:t>
      </w:r>
    </w:p>
    <w:p w14:paraId="77B9A1A1">
      <w:pPr>
        <w:spacing w:line="360" w:lineRule="exact"/>
        <w:ind w:firstLine="42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.1代理机构向供应商提供的有关资料和数据，是代理机构现有的能使供应商利用的资料。代理机构对供应商由此而作出的推论、理解和结论概不负责。供应商由于对</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文件的任何推论和误解以及采购人对有关问题的口头解释所造成的后果，均由供应商自负。</w:t>
      </w:r>
    </w:p>
    <w:p w14:paraId="2945A29E">
      <w:pPr>
        <w:spacing w:line="360" w:lineRule="exact"/>
        <w:ind w:firstLine="420"/>
        <w:rPr>
          <w:rFonts w:ascii="宋体" w:hAnsi="宋体" w:cs="宋体"/>
          <w:b/>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.2供应商提出的与</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有关的任何问题须在收到</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文件后，按规定时间以书面形式递交至采购代理机构，未以书面形式提出或逾期提出的异议将不被接受。</w:t>
      </w:r>
      <w:r>
        <w:rPr>
          <w:rFonts w:ascii="宋体" w:hAnsi="宋体"/>
          <w:color w:val="auto"/>
          <w:szCs w:val="21"/>
          <w:highlight w:val="none"/>
        </w:rPr>
        <w:t>如无疑问</w:t>
      </w:r>
      <w:r>
        <w:rPr>
          <w:rFonts w:hint="eastAsia" w:ascii="宋体" w:hAnsi="宋体"/>
          <w:color w:val="auto"/>
          <w:szCs w:val="21"/>
          <w:highlight w:val="none"/>
        </w:rPr>
        <w:t>，</w:t>
      </w:r>
      <w:r>
        <w:rPr>
          <w:rFonts w:ascii="宋体" w:hAnsi="宋体"/>
          <w:color w:val="auto"/>
          <w:szCs w:val="21"/>
          <w:highlight w:val="none"/>
        </w:rPr>
        <w:t>视作供应商完全响应</w:t>
      </w:r>
      <w:r>
        <w:rPr>
          <w:rFonts w:hint="eastAsia" w:ascii="宋体" w:hAnsi="宋体"/>
          <w:color w:val="auto"/>
          <w:szCs w:val="21"/>
          <w:highlight w:val="none"/>
          <w:lang w:eastAsia="zh-CN"/>
        </w:rPr>
        <w:t>竞争性谈判</w:t>
      </w:r>
      <w:r>
        <w:rPr>
          <w:rFonts w:ascii="宋体" w:hAnsi="宋体"/>
          <w:color w:val="auto"/>
          <w:szCs w:val="21"/>
          <w:highlight w:val="none"/>
        </w:rPr>
        <w:t>文件的条款和要求。</w:t>
      </w:r>
    </w:p>
    <w:p w14:paraId="64D4DF0F">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.3采购人及代理机构有权对已发出的</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文件进行必要的澄清或更正。</w:t>
      </w:r>
    </w:p>
    <w:p w14:paraId="4DDE5A26">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.4采购</w:t>
      </w:r>
      <w:r>
        <w:rPr>
          <w:rFonts w:ascii="宋体" w:hAnsi="宋体" w:cs="宋体"/>
          <w:bCs/>
          <w:color w:val="auto"/>
          <w:szCs w:val="21"/>
          <w:highlight w:val="none"/>
        </w:rPr>
        <w:t>人可视具体情况，延长</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响应文件</w:t>
      </w:r>
      <w:r>
        <w:rPr>
          <w:rFonts w:ascii="宋体" w:hAnsi="宋体" w:cs="宋体"/>
          <w:bCs/>
          <w:color w:val="auto"/>
          <w:szCs w:val="21"/>
          <w:highlight w:val="none"/>
        </w:rPr>
        <w:t>提交截止时间和</w:t>
      </w:r>
      <w:r>
        <w:rPr>
          <w:rFonts w:hint="eastAsia" w:ascii="宋体" w:hAnsi="宋体" w:cs="宋体"/>
          <w:bCs/>
          <w:color w:val="auto"/>
          <w:szCs w:val="21"/>
          <w:highlight w:val="none"/>
          <w:lang w:eastAsia="zh-CN"/>
        </w:rPr>
        <w:t>谈判</w:t>
      </w:r>
      <w:r>
        <w:rPr>
          <w:rFonts w:ascii="宋体" w:hAnsi="宋体" w:cs="宋体"/>
          <w:bCs/>
          <w:color w:val="auto"/>
          <w:szCs w:val="21"/>
          <w:highlight w:val="none"/>
        </w:rPr>
        <w:t>时间</w:t>
      </w:r>
      <w:r>
        <w:rPr>
          <w:rFonts w:hint="eastAsia" w:ascii="宋体" w:hAnsi="宋体" w:cs="宋体"/>
          <w:bCs/>
          <w:color w:val="auto"/>
          <w:szCs w:val="21"/>
          <w:highlight w:val="none"/>
        </w:rPr>
        <w:t>。</w:t>
      </w:r>
    </w:p>
    <w:p w14:paraId="44BA7A7B">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hint="eastAsia" w:ascii="宋体" w:hAnsi="宋体"/>
          <w:b/>
          <w:color w:val="auto"/>
          <w:szCs w:val="21"/>
          <w:highlight w:val="none"/>
          <w:lang w:eastAsia="zh-CN"/>
        </w:rPr>
        <w:t>竞争性谈判</w:t>
      </w:r>
      <w:r>
        <w:rPr>
          <w:rFonts w:hint="eastAsia" w:ascii="宋体" w:hAnsi="宋体"/>
          <w:b/>
          <w:color w:val="auto"/>
          <w:szCs w:val="21"/>
          <w:highlight w:val="none"/>
        </w:rPr>
        <w:t>文件的补充、澄清、更正将</w:t>
      </w:r>
      <w:r>
        <w:rPr>
          <w:rFonts w:ascii="宋体" w:hAnsi="宋体"/>
          <w:b/>
          <w:color w:val="auto"/>
          <w:szCs w:val="21"/>
          <w:highlight w:val="none"/>
        </w:rPr>
        <w:t>在</w:t>
      </w:r>
      <w:r>
        <w:rPr>
          <w:rFonts w:hint="eastAsia" w:ascii="宋体" w:hAnsi="宋体"/>
          <w:b/>
          <w:color w:val="auto"/>
          <w:szCs w:val="21"/>
          <w:highlight w:val="none"/>
          <w:lang w:eastAsia="zh-CN"/>
        </w:rPr>
        <w:t>江苏尚阳工程管理有限公司</w:t>
      </w:r>
      <w:r>
        <w:rPr>
          <w:rFonts w:ascii="宋体" w:hAnsi="宋体"/>
          <w:b/>
          <w:color w:val="auto"/>
          <w:szCs w:val="21"/>
          <w:highlight w:val="none"/>
        </w:rPr>
        <w:t>网</w:t>
      </w:r>
      <w:r>
        <w:rPr>
          <w:rFonts w:hint="eastAsia" w:ascii="宋体" w:hAnsi="宋体"/>
          <w:b/>
          <w:color w:val="auto"/>
          <w:szCs w:val="21"/>
          <w:highlight w:val="none"/>
        </w:rPr>
        <w:t>公布</w:t>
      </w:r>
      <w:r>
        <w:rPr>
          <w:rFonts w:hint="eastAsia" w:hAnsi="宋体"/>
          <w:b/>
          <w:color w:val="auto"/>
          <w:szCs w:val="21"/>
          <w:highlight w:val="none"/>
        </w:rPr>
        <w:t>。补充文件将作为</w:t>
      </w:r>
      <w:r>
        <w:rPr>
          <w:rFonts w:hint="eastAsia" w:hAnsi="宋体"/>
          <w:b/>
          <w:color w:val="auto"/>
          <w:szCs w:val="21"/>
          <w:highlight w:val="none"/>
          <w:lang w:eastAsia="zh-CN"/>
        </w:rPr>
        <w:t>竞争性谈判</w:t>
      </w:r>
      <w:r>
        <w:rPr>
          <w:rFonts w:hint="eastAsia" w:hAnsi="宋体"/>
          <w:b/>
          <w:color w:val="auto"/>
          <w:szCs w:val="21"/>
          <w:highlight w:val="none"/>
        </w:rPr>
        <w:t>文件的组成部分，并对供应商具有约束力，由供应商自行关注并获取。</w:t>
      </w:r>
    </w:p>
    <w:p w14:paraId="1A62BC3E">
      <w:pPr>
        <w:spacing w:line="360" w:lineRule="exact"/>
        <w:rPr>
          <w:rFonts w:ascii="宋体" w:hAnsi="宋体" w:cs="宋体"/>
          <w:b/>
          <w:color w:val="auto"/>
          <w:szCs w:val="21"/>
          <w:highlight w:val="none"/>
        </w:rPr>
      </w:pPr>
      <w:r>
        <w:rPr>
          <w:rFonts w:hint="eastAsia" w:ascii="宋体" w:hAnsi="宋体" w:cs="宋体"/>
          <w:b/>
          <w:color w:val="auto"/>
          <w:szCs w:val="21"/>
          <w:highlight w:val="none"/>
        </w:rPr>
        <w:t>6.供应商的义务</w:t>
      </w:r>
    </w:p>
    <w:p w14:paraId="7398F470">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供应商应当认真阅读</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文件，完全明了采购项目的内容。</w:t>
      </w:r>
    </w:p>
    <w:p w14:paraId="730B75D7">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供应商应当按照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文件提出的实质性要求和条件作出完全响应。</w:t>
      </w:r>
    </w:p>
    <w:p w14:paraId="3160A45B">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3供应商应在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ascii="宋体" w:hAnsi="宋体" w:cs="宋体"/>
          <w:color w:val="auto"/>
          <w:szCs w:val="21"/>
          <w:highlight w:val="none"/>
        </w:rPr>
        <w:t>提交</w:t>
      </w:r>
      <w:r>
        <w:rPr>
          <w:rFonts w:hint="eastAsia" w:ascii="宋体" w:hAnsi="宋体" w:cs="宋体"/>
          <w:color w:val="auto"/>
          <w:szCs w:val="21"/>
          <w:highlight w:val="none"/>
        </w:rPr>
        <w:t>截止时间前，将密封的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响应文件送达</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地点。</w:t>
      </w:r>
    </w:p>
    <w:p w14:paraId="2A721F3C">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4供应商不得相互串通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报价，不得排挤其他供应商的公平竞争，损害采购人或者其他供应商合法权益。供应商不得与采购人串通，损害国家利益，公众利益或者他人的合法权益。</w:t>
      </w:r>
    </w:p>
    <w:p w14:paraId="108FF145">
      <w:pPr>
        <w:spacing w:line="360" w:lineRule="exact"/>
        <w:rPr>
          <w:rFonts w:ascii="宋体" w:hAnsi="宋体" w:cs="宋体"/>
          <w:color w:val="auto"/>
          <w:szCs w:val="21"/>
          <w:highlight w:val="none"/>
        </w:rPr>
      </w:pPr>
      <w:r>
        <w:rPr>
          <w:rFonts w:hint="eastAsia" w:ascii="宋体" w:hAnsi="宋体" w:cs="宋体"/>
          <w:b/>
          <w:color w:val="auto"/>
          <w:szCs w:val="21"/>
          <w:highlight w:val="none"/>
        </w:rPr>
        <w:t>7.</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p>
    <w:p w14:paraId="52FE0D89">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7.1本项目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总价应包括为完成该项服务项目所涉及到的一切相关费用，采购人不再支付其他任何费用。</w:t>
      </w:r>
    </w:p>
    <w:p w14:paraId="24A7718C">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报价方式</w:t>
      </w:r>
    </w:p>
    <w:p w14:paraId="3F366BF5">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1供应商应按照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文件中提供的格式完整填写报价一览表。报价一览表中的报价应与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分项报价表的总价完全一致，如有不一致的，以报价一览表的报价为准。</w:t>
      </w:r>
    </w:p>
    <w:p w14:paraId="53EEF58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供应商填报</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分项报价表时，每一单项均应计算并填写单价和总价，该表由法定代表人或代理人签署。供应商未填单价或合价的项目，在实施后，采购人将不予支付，并视为该项费用已包括在其它有价款的单价或合价内。一项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内容只允许一个报价，不接受任何有选择性的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w:t>
      </w:r>
    </w:p>
    <w:p w14:paraId="770C6B7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7.2.2报价货币为人民币，评审时以人民币为准。</w:t>
      </w:r>
    </w:p>
    <w:p w14:paraId="6DFC5B08">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7.2.3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报价高于最高限价的作为无效响应处理。</w:t>
      </w:r>
    </w:p>
    <w:p w14:paraId="73F6B47A">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7.2.4</w:t>
      </w:r>
      <w:r>
        <w:rPr>
          <w:rFonts w:hint="eastAsia" w:ascii="宋体" w:hAnsi="宋体"/>
          <w:color w:val="auto"/>
          <w:szCs w:val="21"/>
          <w:highlight w:val="none"/>
          <w:lang w:eastAsia="zh-CN"/>
        </w:rPr>
        <w:t>谈判</w:t>
      </w:r>
      <w:r>
        <w:rPr>
          <w:rFonts w:hint="eastAsia" w:ascii="宋体" w:hAnsi="宋体"/>
          <w:color w:val="auto"/>
          <w:szCs w:val="21"/>
          <w:highlight w:val="none"/>
        </w:rPr>
        <w:t>报价次数：本项目采用</w:t>
      </w:r>
      <w:r>
        <w:rPr>
          <w:rFonts w:hint="eastAsia" w:ascii="宋体" w:hAnsi="宋体"/>
          <w:b/>
          <w:color w:val="auto"/>
          <w:szCs w:val="21"/>
          <w:highlight w:val="none"/>
        </w:rPr>
        <w:t>至少二</w:t>
      </w:r>
      <w:r>
        <w:rPr>
          <w:rFonts w:hint="eastAsia" w:ascii="宋体" w:hAnsi="宋体"/>
          <w:color w:val="auto"/>
          <w:szCs w:val="21"/>
          <w:highlight w:val="none"/>
        </w:rPr>
        <w:t>次报价，</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hint="eastAsia" w:ascii="宋体" w:hAnsi="宋体" w:cs="宋体"/>
          <w:color w:val="auto"/>
          <w:szCs w:val="21"/>
          <w:highlight w:val="none"/>
        </w:rPr>
        <w:t>报价一览表</w:t>
      </w:r>
      <w:r>
        <w:rPr>
          <w:rFonts w:hint="eastAsia" w:ascii="宋体" w:hAnsi="宋体"/>
          <w:color w:val="auto"/>
          <w:szCs w:val="21"/>
          <w:highlight w:val="none"/>
        </w:rPr>
        <w:t>的报价作为首次报价，在</w:t>
      </w:r>
      <w:r>
        <w:rPr>
          <w:rFonts w:hint="eastAsia" w:ascii="宋体" w:hAnsi="宋体"/>
          <w:color w:val="auto"/>
          <w:szCs w:val="21"/>
          <w:highlight w:val="none"/>
          <w:lang w:eastAsia="zh-CN"/>
        </w:rPr>
        <w:t>谈判</w:t>
      </w:r>
      <w:r>
        <w:rPr>
          <w:rFonts w:hint="eastAsia" w:ascii="宋体" w:hAnsi="宋体"/>
          <w:color w:val="auto"/>
          <w:szCs w:val="21"/>
          <w:highlight w:val="none"/>
        </w:rPr>
        <w:t>结束后，</w:t>
      </w:r>
      <w:r>
        <w:rPr>
          <w:rFonts w:hint="eastAsia" w:ascii="宋体" w:hAnsi="宋体"/>
          <w:color w:val="auto"/>
          <w:szCs w:val="21"/>
          <w:highlight w:val="none"/>
          <w:lang w:eastAsia="zh-CN"/>
        </w:rPr>
        <w:t>谈判</w:t>
      </w:r>
      <w:r>
        <w:rPr>
          <w:rFonts w:ascii="宋体" w:hAnsi="宋体"/>
          <w:color w:val="auto"/>
          <w:szCs w:val="21"/>
          <w:highlight w:val="none"/>
        </w:rPr>
        <w:t>小组应当要求所有实质性响应的供应商在规定时间内提交最后报价</w:t>
      </w:r>
      <w:r>
        <w:rPr>
          <w:rFonts w:hint="eastAsia" w:ascii="宋体" w:hAnsi="宋体"/>
          <w:color w:val="auto"/>
          <w:szCs w:val="21"/>
          <w:highlight w:val="none"/>
        </w:rPr>
        <w:t>，最后报价作为评分依据。</w:t>
      </w:r>
    </w:p>
    <w:p w14:paraId="607C09C5">
      <w:pPr>
        <w:spacing w:line="360" w:lineRule="exact"/>
        <w:rPr>
          <w:rFonts w:ascii="宋体" w:hAnsi="宋体" w:cs="宋体"/>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响应文件的组成</w:t>
      </w:r>
    </w:p>
    <w:p w14:paraId="281F5295">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详见第二章《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响应文件的组成》</w:t>
      </w:r>
    </w:p>
    <w:p w14:paraId="3EDD545F">
      <w:pPr>
        <w:spacing w:line="360" w:lineRule="exact"/>
        <w:rPr>
          <w:rFonts w:ascii="宋体" w:hAnsi="宋体" w:cs="宋体"/>
          <w:color w:val="auto"/>
          <w:szCs w:val="21"/>
          <w:highlight w:val="none"/>
        </w:rPr>
      </w:pPr>
      <w:r>
        <w:rPr>
          <w:rFonts w:hint="eastAsia" w:ascii="宋体" w:hAnsi="宋体" w:cs="宋体"/>
          <w:b/>
          <w:color w:val="auto"/>
          <w:szCs w:val="21"/>
          <w:highlight w:val="none"/>
          <w:lang w:eastAsia="zh-CN"/>
        </w:rPr>
        <w:t>9.谈判</w:t>
      </w:r>
      <w:r>
        <w:rPr>
          <w:rFonts w:hint="eastAsia" w:ascii="宋体" w:hAnsi="宋体" w:cs="宋体"/>
          <w:b/>
          <w:color w:val="auto"/>
          <w:szCs w:val="21"/>
          <w:highlight w:val="none"/>
        </w:rPr>
        <w:t>响应文件的制作</w:t>
      </w:r>
    </w:p>
    <w:p w14:paraId="3B8DBC6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9.</w:t>
      </w:r>
      <w:r>
        <w:rPr>
          <w:rFonts w:hint="eastAsia" w:ascii="宋体" w:hAnsi="宋体" w:cs="宋体"/>
          <w:color w:val="auto"/>
          <w:szCs w:val="21"/>
          <w:highlight w:val="none"/>
        </w:rPr>
        <w:t>l供应商应提交</w:t>
      </w:r>
      <w:r>
        <w:rPr>
          <w:rFonts w:hint="eastAsia" w:ascii="宋体" w:hAnsi="宋体" w:cs="宋体"/>
          <w:b/>
          <w:color w:val="auto"/>
          <w:szCs w:val="21"/>
          <w:highlight w:val="none"/>
          <w:u w:val="none"/>
          <w:lang w:eastAsia="zh-CN"/>
        </w:rPr>
        <w:t>谈判</w:t>
      </w:r>
      <w:r>
        <w:rPr>
          <w:rFonts w:hint="eastAsia" w:ascii="宋体" w:hAnsi="宋体" w:cs="宋体"/>
          <w:b/>
          <w:color w:val="auto"/>
          <w:szCs w:val="21"/>
          <w:highlight w:val="none"/>
          <w:u w:val="none"/>
        </w:rPr>
        <w:t>响应文件</w:t>
      </w:r>
      <w:r>
        <w:rPr>
          <w:rFonts w:hint="eastAsia" w:ascii="宋体" w:hAnsi="宋体" w:cs="宋体"/>
          <w:b/>
          <w:bCs/>
          <w:color w:val="auto"/>
          <w:szCs w:val="21"/>
          <w:highlight w:val="none"/>
          <w:u w:val="none"/>
        </w:rPr>
        <w:t>壹份“正本”、贰份“副本”、</w:t>
      </w:r>
      <w:r>
        <w:rPr>
          <w:rFonts w:ascii="宋体" w:hAnsi="宋体" w:cs="宋体"/>
          <w:b/>
          <w:bCs/>
          <w:color w:val="auto"/>
          <w:szCs w:val="21"/>
          <w:highlight w:val="none"/>
          <w:u w:val="none"/>
        </w:rPr>
        <w:t>壹份“</w:t>
      </w:r>
      <w:r>
        <w:rPr>
          <w:rFonts w:hint="eastAsia" w:ascii="宋体" w:hAnsi="宋体" w:cs="宋体"/>
          <w:b/>
          <w:bCs/>
          <w:color w:val="auto"/>
          <w:szCs w:val="21"/>
          <w:highlight w:val="none"/>
          <w:u w:val="none"/>
        </w:rPr>
        <w:t>电子</w:t>
      </w:r>
      <w:r>
        <w:rPr>
          <w:rFonts w:ascii="宋体" w:hAnsi="宋体" w:cs="宋体"/>
          <w:b/>
          <w:bCs/>
          <w:color w:val="auto"/>
          <w:szCs w:val="21"/>
          <w:highlight w:val="none"/>
          <w:u w:val="none"/>
        </w:rPr>
        <w:t>光盘</w:t>
      </w:r>
      <w:r>
        <w:rPr>
          <w:rFonts w:hint="eastAsia" w:ascii="宋体" w:hAnsi="宋体" w:cs="宋体"/>
          <w:b/>
          <w:bCs/>
          <w:color w:val="auto"/>
          <w:szCs w:val="21"/>
          <w:highlight w:val="none"/>
          <w:u w:val="none"/>
          <w:lang w:val="en-US" w:eastAsia="zh-CN"/>
        </w:rPr>
        <w:t>或U盘</w:t>
      </w:r>
      <w:r>
        <w:rPr>
          <w:rFonts w:ascii="宋体" w:hAnsi="宋体" w:cs="宋体"/>
          <w:b/>
          <w:bCs/>
          <w:color w:val="auto"/>
          <w:szCs w:val="21"/>
          <w:highlight w:val="none"/>
          <w:u w:val="none"/>
        </w:rPr>
        <w:t>”</w:t>
      </w:r>
      <w:r>
        <w:rPr>
          <w:rFonts w:hint="eastAsia" w:ascii="宋体" w:hAnsi="宋体" w:cs="宋体"/>
          <w:b/>
          <w:bCs/>
          <w:color w:val="auto"/>
          <w:szCs w:val="21"/>
          <w:highlight w:val="none"/>
          <w:u w:val="none"/>
        </w:rPr>
        <w:t>（电子</w:t>
      </w:r>
      <w:r>
        <w:rPr>
          <w:rFonts w:ascii="宋体" w:hAnsi="宋体" w:cs="宋体"/>
          <w:b/>
          <w:bCs/>
          <w:color w:val="auto"/>
          <w:szCs w:val="21"/>
          <w:highlight w:val="none"/>
          <w:u w:val="none"/>
        </w:rPr>
        <w:t>光盘</w:t>
      </w:r>
      <w:r>
        <w:rPr>
          <w:rFonts w:hint="eastAsia" w:ascii="宋体" w:hAnsi="宋体" w:cs="宋体"/>
          <w:b/>
          <w:bCs/>
          <w:color w:val="auto"/>
          <w:szCs w:val="21"/>
          <w:highlight w:val="none"/>
          <w:u w:val="none"/>
          <w:lang w:val="en-US" w:eastAsia="zh-CN"/>
        </w:rPr>
        <w:t>或U盘</w:t>
      </w:r>
      <w:r>
        <w:rPr>
          <w:rFonts w:ascii="宋体" w:hAnsi="宋体" w:cs="宋体"/>
          <w:b/>
          <w:bCs/>
          <w:color w:val="auto"/>
          <w:szCs w:val="21"/>
          <w:highlight w:val="none"/>
          <w:u w:val="none"/>
        </w:rPr>
        <w:t>中含全套</w:t>
      </w:r>
      <w:r>
        <w:rPr>
          <w:rFonts w:hint="eastAsia" w:ascii="宋体" w:hAnsi="宋体" w:cs="宋体"/>
          <w:b/>
          <w:bCs/>
          <w:color w:val="auto"/>
          <w:szCs w:val="21"/>
          <w:highlight w:val="none"/>
          <w:u w:val="none"/>
        </w:rPr>
        <w:t>正本</w:t>
      </w:r>
      <w:r>
        <w:rPr>
          <w:rFonts w:hint="eastAsia" w:ascii="宋体" w:hAnsi="宋体" w:cs="宋体"/>
          <w:b/>
          <w:bCs/>
          <w:color w:val="auto"/>
          <w:szCs w:val="21"/>
          <w:highlight w:val="none"/>
          <w:u w:val="none"/>
          <w:lang w:eastAsia="zh-CN"/>
        </w:rPr>
        <w:t>谈判</w:t>
      </w:r>
      <w:r>
        <w:rPr>
          <w:rFonts w:ascii="宋体" w:hAnsi="宋体" w:cs="宋体"/>
          <w:b/>
          <w:bCs/>
          <w:color w:val="auto"/>
          <w:szCs w:val="21"/>
          <w:highlight w:val="none"/>
          <w:u w:val="none"/>
        </w:rPr>
        <w:t>响应文件</w:t>
      </w:r>
      <w:r>
        <w:rPr>
          <w:rFonts w:hint="eastAsia" w:ascii="宋体" w:hAnsi="宋体" w:cs="宋体"/>
          <w:b/>
          <w:bCs/>
          <w:color w:val="auto"/>
          <w:szCs w:val="21"/>
          <w:highlight w:val="none"/>
          <w:u w:val="none"/>
        </w:rPr>
        <w:t>）</w:t>
      </w:r>
      <w:r>
        <w:rPr>
          <w:rFonts w:hint="eastAsia" w:ascii="宋体" w:hAnsi="宋体" w:cs="宋体"/>
          <w:b/>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响应文件正本和副本如有不一致之处，以正本为准。</w:t>
      </w:r>
    </w:p>
    <w:p w14:paraId="61D45E7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9.</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响应文件正本、副本必须全部是打印件。供应商应按照要求签字、盖章。</w:t>
      </w:r>
    </w:p>
    <w:p w14:paraId="79C7C12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9.</w:t>
      </w:r>
      <w:r>
        <w:rPr>
          <w:rFonts w:hint="eastAsia" w:ascii="宋体" w:hAnsi="宋体" w:cs="宋体"/>
          <w:color w:val="auto"/>
          <w:szCs w:val="21"/>
          <w:highlight w:val="none"/>
        </w:rPr>
        <w:t>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响应文件应无涂改和行间插字，供应商造成的必须修改的错误，修改处应由</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响应文件法定代表人</w:t>
      </w:r>
      <w:r>
        <w:rPr>
          <w:rFonts w:ascii="宋体" w:hAnsi="宋体" w:cs="宋体"/>
          <w:color w:val="auto"/>
          <w:szCs w:val="21"/>
          <w:highlight w:val="none"/>
        </w:rPr>
        <w:t>或授权委托人</w:t>
      </w:r>
      <w:r>
        <w:rPr>
          <w:rFonts w:hint="eastAsia" w:ascii="宋体" w:hAnsi="宋体" w:cs="宋体"/>
          <w:color w:val="auto"/>
          <w:szCs w:val="21"/>
          <w:highlight w:val="none"/>
        </w:rPr>
        <w:t>签字或</w:t>
      </w:r>
      <w:r>
        <w:rPr>
          <w:rFonts w:ascii="宋体" w:hAnsi="宋体" w:cs="宋体"/>
          <w:color w:val="auto"/>
          <w:szCs w:val="21"/>
          <w:highlight w:val="none"/>
        </w:rPr>
        <w:t>盖章</w:t>
      </w:r>
      <w:r>
        <w:rPr>
          <w:rFonts w:hint="eastAsia" w:ascii="宋体" w:hAnsi="宋体" w:cs="宋体"/>
          <w:color w:val="auto"/>
          <w:szCs w:val="21"/>
          <w:highlight w:val="none"/>
        </w:rPr>
        <w:t>并加盖供应商公章，否则修改无效。</w:t>
      </w:r>
    </w:p>
    <w:p w14:paraId="049CC1FB">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4</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中应加盖与</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全称相一致的标准公章，不得使用其他形式如带有“专用章”等字样的印章，否则视为无效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法定代表人或授权代表的签字或盖章须为全名，否则视为无效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p>
    <w:p w14:paraId="382BA7E3">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10.谈判</w:t>
      </w:r>
      <w:r>
        <w:rPr>
          <w:rFonts w:hint="eastAsia" w:ascii="宋体" w:hAnsi="宋体" w:cs="宋体"/>
          <w:b/>
          <w:color w:val="auto"/>
          <w:szCs w:val="21"/>
          <w:highlight w:val="none"/>
        </w:rPr>
        <w:t>响应文件的有效期</w:t>
      </w:r>
    </w:p>
    <w:p w14:paraId="7AAE76D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有效期为规定的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之日后</w:t>
      </w:r>
      <w:r>
        <w:rPr>
          <w:rFonts w:hint="eastAsia" w:ascii="宋体" w:hAnsi="宋体" w:cs="宋体"/>
          <w:b/>
          <w:color w:val="auto"/>
          <w:szCs w:val="21"/>
          <w:highlight w:val="none"/>
          <w:u w:val="none"/>
        </w:rPr>
        <w:t>六十（60）天</w:t>
      </w:r>
      <w:r>
        <w:rPr>
          <w:rFonts w:hint="eastAsia" w:ascii="宋体" w:hAnsi="宋体" w:cs="宋体"/>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有效期比规定短的将被视为无效响应而予以拒绝。</w:t>
      </w:r>
    </w:p>
    <w:p w14:paraId="1DC9A6D4">
      <w:pPr>
        <w:spacing w:line="360" w:lineRule="exact"/>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响应文件的密封</w:t>
      </w:r>
    </w:p>
    <w:p w14:paraId="2B8263ED">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lang w:eastAsia="zh-CN"/>
        </w:rPr>
        <w:t>谈判响应文件（正本和副本）</w:t>
      </w:r>
      <w:r>
        <w:rPr>
          <w:rFonts w:hint="eastAsia" w:ascii="宋体" w:hAnsi="宋体" w:cs="宋体"/>
          <w:b/>
          <w:bCs/>
          <w:color w:val="auto"/>
          <w:szCs w:val="21"/>
          <w:highlight w:val="none"/>
        </w:rPr>
        <w:t>须装订成册并加以密封，电子光盘或U盘应当单独密封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密封袋表面应注明项目名称、</w:t>
      </w:r>
      <w:r>
        <w:rPr>
          <w:rFonts w:hint="eastAsia" w:ascii="宋体" w:hAnsi="宋体" w:cs="宋体"/>
          <w:b/>
          <w:bCs/>
          <w:color w:val="auto"/>
          <w:szCs w:val="21"/>
          <w:highlight w:val="none"/>
          <w:lang w:eastAsia="zh-CN"/>
        </w:rPr>
        <w:t>项目编号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名称并加盖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w:t>
      </w:r>
      <w:r>
        <w:rPr>
          <w:rFonts w:hint="eastAsia" w:ascii="宋体" w:hAnsi="宋体" w:cs="宋体"/>
          <w:color w:val="auto"/>
          <w:szCs w:val="21"/>
          <w:highlight w:val="none"/>
        </w:rPr>
        <w:t>。</w:t>
      </w:r>
      <w:r>
        <w:rPr>
          <w:rFonts w:hint="eastAsia" w:ascii="宋体" w:hAnsi="宋体" w:cs="宋体"/>
          <w:b/>
          <w:bCs/>
          <w:color w:val="auto"/>
          <w:szCs w:val="21"/>
          <w:highlight w:val="none"/>
        </w:rPr>
        <w:t>如果</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未按上述要求进行密封和标记，</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对误投或过早启封概不负责。对由此造成提前开封的</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予以拒绝，并退回给</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w:t>
      </w:r>
    </w:p>
    <w:p w14:paraId="72AC2209">
      <w:pPr>
        <w:spacing w:line="36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响应文件提交截止时间及</w:t>
      </w:r>
      <w:r>
        <w:rPr>
          <w:rFonts w:ascii="宋体" w:hAnsi="宋体" w:cs="宋体"/>
          <w:b/>
          <w:color w:val="auto"/>
          <w:szCs w:val="21"/>
          <w:highlight w:val="none"/>
        </w:rPr>
        <w:t>地点</w:t>
      </w:r>
    </w:p>
    <w:p w14:paraId="6B72595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供应商应在规定的截止日期和时间之前将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响应文件提交至公告中注明的地点，凡逾期送达的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响应文件将不予接收。</w:t>
      </w:r>
    </w:p>
    <w:p w14:paraId="27AF7E28">
      <w:pPr>
        <w:spacing w:line="360" w:lineRule="exact"/>
        <w:ind w:firstLine="430" w:firstLineChars="200"/>
        <w:rPr>
          <w:rFonts w:ascii="宋体" w:hAnsi="宋体"/>
          <w:b/>
          <w:color w:val="auto"/>
          <w:spacing w:val="2"/>
          <w:szCs w:val="21"/>
          <w:highlight w:val="none"/>
        </w:rPr>
      </w:pPr>
      <w:r>
        <w:rPr>
          <w:rFonts w:hint="eastAsia" w:ascii="宋体" w:hAnsi="宋体"/>
          <w:b/>
          <w:color w:val="auto"/>
          <w:spacing w:val="2"/>
          <w:szCs w:val="21"/>
          <w:highlight w:val="none"/>
        </w:rPr>
        <w:t>供应商在提交</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响应文件时须提供有效</w:t>
      </w:r>
      <w:r>
        <w:rPr>
          <w:rFonts w:ascii="宋体" w:hAnsi="宋体"/>
          <w:b/>
          <w:color w:val="auto"/>
          <w:spacing w:val="2"/>
          <w:szCs w:val="21"/>
          <w:highlight w:val="none"/>
        </w:rPr>
        <w:t>的</w:t>
      </w:r>
      <w:r>
        <w:rPr>
          <w:rFonts w:hint="eastAsia" w:ascii="宋体" w:hAnsi="宋体"/>
          <w:b/>
          <w:color w:val="auto"/>
          <w:spacing w:val="2"/>
          <w:szCs w:val="21"/>
          <w:highlight w:val="none"/>
        </w:rPr>
        <w:t>法定代表人或代理人身份证原件，未提供的，代理机构不接收其</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w:t>
      </w:r>
    </w:p>
    <w:p w14:paraId="169E740A">
      <w:pPr>
        <w:spacing w:line="360" w:lineRule="exact"/>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响应文件的修改和撤回</w:t>
      </w:r>
    </w:p>
    <w:p w14:paraId="6D5132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供应商在递交</w:t>
      </w:r>
      <w:r>
        <w:rPr>
          <w:rFonts w:hint="eastAsia" w:ascii="宋体" w:hAnsi="宋体"/>
          <w:color w:val="auto"/>
          <w:szCs w:val="21"/>
          <w:highlight w:val="none"/>
          <w:lang w:eastAsia="zh-CN"/>
        </w:rPr>
        <w:t>谈判</w:t>
      </w:r>
      <w:r>
        <w:rPr>
          <w:rFonts w:hint="eastAsia" w:ascii="宋体" w:hAnsi="宋体"/>
          <w:color w:val="auto"/>
          <w:szCs w:val="21"/>
          <w:highlight w:val="none"/>
        </w:rPr>
        <w:t>响应文件后，可以修改或撤回其</w:t>
      </w:r>
      <w:r>
        <w:rPr>
          <w:rFonts w:hint="eastAsia" w:ascii="宋体" w:hAnsi="宋体"/>
          <w:color w:val="auto"/>
          <w:szCs w:val="21"/>
          <w:highlight w:val="none"/>
          <w:lang w:eastAsia="zh-CN"/>
        </w:rPr>
        <w:t>谈判</w:t>
      </w:r>
      <w:r>
        <w:rPr>
          <w:rFonts w:hint="eastAsia" w:ascii="宋体" w:hAnsi="宋体"/>
          <w:color w:val="auto"/>
          <w:szCs w:val="21"/>
          <w:highlight w:val="none"/>
        </w:rPr>
        <w:t>响应文件，但这种修改和撤回，必须在规定的</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截止时间前，以书面形式通知代理机构。</w:t>
      </w:r>
    </w:p>
    <w:p w14:paraId="39BD61B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供应商的修改或撤回文件应按规定进行编制、密封、标记和发送，并应在封套上加注“修改”或“撤回”字样。上述补充或修改若涉及</w:t>
      </w:r>
      <w:r>
        <w:rPr>
          <w:rFonts w:hint="eastAsia" w:ascii="宋体" w:hAnsi="宋体"/>
          <w:color w:val="auto"/>
          <w:szCs w:val="21"/>
          <w:highlight w:val="none"/>
          <w:lang w:eastAsia="zh-CN"/>
        </w:rPr>
        <w:t>谈判</w:t>
      </w:r>
      <w:r>
        <w:rPr>
          <w:rFonts w:hint="eastAsia" w:ascii="宋体" w:hAnsi="宋体"/>
          <w:color w:val="auto"/>
          <w:szCs w:val="21"/>
          <w:highlight w:val="none"/>
        </w:rPr>
        <w:t>报价，必须注明“最后唯一报价”字样，否则将视为有选择的报价。修改文件必须在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截止时间前送达</w:t>
      </w:r>
      <w:r>
        <w:rPr>
          <w:rFonts w:hint="eastAsia" w:ascii="宋体" w:hAnsi="宋体"/>
          <w:color w:val="auto"/>
          <w:szCs w:val="21"/>
          <w:highlight w:val="none"/>
          <w:lang w:eastAsia="zh-CN"/>
        </w:rPr>
        <w:t>谈判</w:t>
      </w:r>
      <w:r>
        <w:rPr>
          <w:rFonts w:hint="eastAsia" w:ascii="宋体" w:hAnsi="宋体"/>
          <w:color w:val="auto"/>
          <w:szCs w:val="21"/>
          <w:highlight w:val="none"/>
        </w:rPr>
        <w:t>地点。</w:t>
      </w:r>
    </w:p>
    <w:p w14:paraId="3DC2B56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截止时间之后，供应商不得对其</w:t>
      </w:r>
      <w:r>
        <w:rPr>
          <w:rFonts w:hint="eastAsia" w:ascii="宋体" w:hAnsi="宋体"/>
          <w:color w:val="auto"/>
          <w:szCs w:val="21"/>
          <w:highlight w:val="none"/>
          <w:lang w:eastAsia="zh-CN"/>
        </w:rPr>
        <w:t>谈判</w:t>
      </w:r>
      <w:r>
        <w:rPr>
          <w:rFonts w:hint="eastAsia" w:ascii="宋体" w:hAnsi="宋体"/>
          <w:color w:val="auto"/>
          <w:szCs w:val="21"/>
          <w:highlight w:val="none"/>
        </w:rPr>
        <w:t>响应文件作任何修改。</w:t>
      </w:r>
    </w:p>
    <w:p w14:paraId="253D6D5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截止时间至</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文件中规定的</w:t>
      </w:r>
      <w:r>
        <w:rPr>
          <w:rFonts w:hint="eastAsia" w:ascii="宋体" w:hAnsi="宋体"/>
          <w:color w:val="auto"/>
          <w:szCs w:val="21"/>
          <w:highlight w:val="none"/>
          <w:lang w:eastAsia="zh-CN"/>
        </w:rPr>
        <w:t>谈判</w:t>
      </w:r>
      <w:r>
        <w:rPr>
          <w:rFonts w:hint="eastAsia" w:ascii="宋体" w:hAnsi="宋体"/>
          <w:color w:val="auto"/>
          <w:szCs w:val="21"/>
          <w:highlight w:val="none"/>
        </w:rPr>
        <w:t>有效期满之间的这段时间内，供应商不得撤回其</w:t>
      </w:r>
      <w:r>
        <w:rPr>
          <w:rFonts w:hint="eastAsia" w:ascii="宋体" w:hAnsi="宋体"/>
          <w:color w:val="auto"/>
          <w:szCs w:val="21"/>
          <w:highlight w:val="none"/>
          <w:lang w:eastAsia="zh-CN"/>
        </w:rPr>
        <w:t>谈判</w:t>
      </w:r>
      <w:r>
        <w:rPr>
          <w:rFonts w:ascii="宋体" w:hAnsi="宋体"/>
          <w:color w:val="auto"/>
          <w:szCs w:val="21"/>
          <w:highlight w:val="none"/>
        </w:rPr>
        <w:t>响应</w:t>
      </w:r>
      <w:r>
        <w:rPr>
          <w:rFonts w:hint="eastAsia" w:ascii="宋体" w:hAnsi="宋体"/>
          <w:color w:val="auto"/>
          <w:szCs w:val="21"/>
          <w:highlight w:val="none"/>
        </w:rPr>
        <w:t>。</w:t>
      </w:r>
    </w:p>
    <w:p w14:paraId="3FE68EA7">
      <w:pPr>
        <w:spacing w:line="36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仪式</w:t>
      </w:r>
    </w:p>
    <w:p w14:paraId="587B6F0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.1代理机构按</w:t>
      </w:r>
      <w:r>
        <w:rPr>
          <w:rFonts w:hint="eastAsia" w:ascii="宋体" w:hAnsi="宋体"/>
          <w:color w:val="auto"/>
          <w:szCs w:val="21"/>
          <w:highlight w:val="none"/>
          <w:lang w:eastAsia="zh-CN"/>
        </w:rPr>
        <w:t>谈判</w:t>
      </w:r>
      <w:r>
        <w:rPr>
          <w:rFonts w:hint="eastAsia" w:ascii="宋体" w:hAnsi="宋体"/>
          <w:color w:val="auto"/>
          <w:szCs w:val="21"/>
          <w:highlight w:val="none"/>
        </w:rPr>
        <w:t>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hint="eastAsia" w:ascii="宋体" w:hAnsi="宋体" w:cs="宋体"/>
          <w:color w:val="auto"/>
          <w:szCs w:val="21"/>
          <w:highlight w:val="none"/>
          <w:lang w:eastAsia="zh-CN"/>
        </w:rPr>
        <w:t>谈判</w:t>
      </w:r>
      <w:r>
        <w:rPr>
          <w:rFonts w:ascii="宋体" w:hAnsi="宋体" w:cs="宋体"/>
          <w:color w:val="auto"/>
          <w:szCs w:val="21"/>
          <w:highlight w:val="none"/>
        </w:rPr>
        <w:t>开始仪式</w:t>
      </w:r>
      <w:r>
        <w:rPr>
          <w:rFonts w:hint="eastAsia" w:ascii="宋体" w:hAnsi="宋体" w:cs="宋体"/>
          <w:color w:val="auto"/>
          <w:szCs w:val="21"/>
          <w:highlight w:val="none"/>
        </w:rPr>
        <w:t>。</w:t>
      </w:r>
    </w:p>
    <w:p w14:paraId="0B25E31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.2供应商参加</w:t>
      </w:r>
      <w:r>
        <w:rPr>
          <w:rFonts w:hint="eastAsia" w:ascii="宋体" w:hAnsi="宋体" w:cs="宋体"/>
          <w:color w:val="auto"/>
          <w:szCs w:val="21"/>
          <w:highlight w:val="none"/>
          <w:lang w:eastAsia="zh-CN"/>
        </w:rPr>
        <w:t>谈判</w:t>
      </w:r>
      <w:r>
        <w:rPr>
          <w:rFonts w:ascii="宋体" w:hAnsi="宋体" w:cs="宋体"/>
          <w:color w:val="auto"/>
          <w:szCs w:val="21"/>
          <w:highlight w:val="none"/>
        </w:rPr>
        <w:t>仪式的应由</w:t>
      </w:r>
      <w:r>
        <w:rPr>
          <w:rFonts w:hint="eastAsia" w:ascii="宋体" w:hAnsi="宋体" w:cs="宋体"/>
          <w:color w:val="auto"/>
          <w:szCs w:val="21"/>
          <w:highlight w:val="none"/>
        </w:rPr>
        <w:t>法定代表人或委托代理人携带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p>
    <w:p w14:paraId="28FE93F4">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15.谈判</w:t>
      </w:r>
      <w:r>
        <w:rPr>
          <w:rFonts w:hint="eastAsia" w:ascii="宋体" w:hAnsi="宋体" w:cs="宋体"/>
          <w:b/>
          <w:color w:val="auto"/>
          <w:szCs w:val="21"/>
          <w:highlight w:val="none"/>
        </w:rPr>
        <w:t>小组</w:t>
      </w:r>
    </w:p>
    <w:p w14:paraId="097A15A4">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开始仪式结束后，代理机构将组织</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小组进行评审。</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小组由采购人代表和评审专家组成，且人员构成符合相关规定。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小组独立工作，负责评审所有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响应文件并确定成交</w:t>
      </w:r>
      <w:r>
        <w:rPr>
          <w:rFonts w:hint="eastAsia" w:ascii="宋体" w:hAnsi="宋体" w:cs="宋体"/>
          <w:color w:val="auto"/>
          <w:szCs w:val="21"/>
          <w:highlight w:val="none"/>
          <w:lang w:eastAsia="zh-CN"/>
        </w:rPr>
        <w:t>候</w:t>
      </w:r>
      <w:r>
        <w:rPr>
          <w:rFonts w:hint="eastAsia" w:ascii="宋体" w:hAnsi="宋体" w:cs="宋体"/>
          <w:color w:val="auto"/>
          <w:szCs w:val="21"/>
          <w:highlight w:val="none"/>
        </w:rPr>
        <w:t>选人。</w:t>
      </w:r>
    </w:p>
    <w:p w14:paraId="242360D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小组负责具体的评审事务，并独立履行以下职责：</w:t>
      </w:r>
    </w:p>
    <w:p w14:paraId="60BAFE6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2.1审查、评价</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响应文件是否符合</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文件的商务、技术等实质性要求；</w:t>
      </w:r>
    </w:p>
    <w:p w14:paraId="3442205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2.2要求供应商对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响应文件有关事项作出澄清或者说明；</w:t>
      </w:r>
    </w:p>
    <w:p w14:paraId="5279F55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2.3对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响应文件进行比较和评价；</w:t>
      </w:r>
    </w:p>
    <w:p w14:paraId="6D95513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2.4推荐或</w:t>
      </w:r>
      <w:r>
        <w:rPr>
          <w:rFonts w:ascii="宋体" w:hAnsi="宋体" w:cs="宋体"/>
          <w:color w:val="auto"/>
          <w:szCs w:val="21"/>
          <w:highlight w:val="none"/>
        </w:rPr>
        <w:t>确定</w:t>
      </w:r>
      <w:r>
        <w:rPr>
          <w:rFonts w:hint="eastAsia" w:ascii="宋体" w:hAnsi="宋体" w:cs="宋体"/>
          <w:color w:val="auto"/>
          <w:szCs w:val="21"/>
          <w:highlight w:val="none"/>
        </w:rPr>
        <w:t>成交候选人；</w:t>
      </w:r>
    </w:p>
    <w:p w14:paraId="64747D74">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向采购人、采购代理机构或者有关部门报告评审中发现的违法行为</w:t>
      </w:r>
      <w:r>
        <w:rPr>
          <w:rFonts w:hint="eastAsia" w:ascii="宋体" w:hAnsi="宋体" w:cs="宋体"/>
          <w:color w:val="auto"/>
          <w:szCs w:val="21"/>
          <w:highlight w:val="none"/>
          <w:lang w:eastAsia="zh-CN"/>
        </w:rPr>
        <w:t>；</w:t>
      </w:r>
    </w:p>
    <w:p w14:paraId="4097E202">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15.2.6谈判小组决定谈判的响应性只根据谈判响应文件本身的内容，而不寻求外部的证据；</w:t>
      </w:r>
    </w:p>
    <w:p w14:paraId="0DDBF5B7">
      <w:pPr>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15.2.7对于谈判响应文件中不构成实质性偏差的不正规、不一致或不规则，谈判小组可以接受，但这种接受不能损坏或影响任何供应商的相对顺序。</w:t>
      </w:r>
    </w:p>
    <w:p w14:paraId="72E1E1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小组成员应当履行下列义务：</w:t>
      </w:r>
    </w:p>
    <w:p w14:paraId="3837889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3.1遵纪守法，客观、公正、廉洁地履行职责；</w:t>
      </w:r>
    </w:p>
    <w:p w14:paraId="66FD350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3.2按照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文件规定的评审办法和评分标准进行评审，对评审意见承担个人责任；</w:t>
      </w:r>
    </w:p>
    <w:p w14:paraId="7A64BFF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3.3对评审过程和结果，以及供应商的商业秘密保密；</w:t>
      </w:r>
    </w:p>
    <w:p w14:paraId="771DCDC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15.</w:t>
      </w:r>
      <w:r>
        <w:rPr>
          <w:rFonts w:hint="eastAsia" w:ascii="宋体" w:hAnsi="宋体" w:cs="宋体"/>
          <w:color w:val="auto"/>
          <w:szCs w:val="21"/>
          <w:highlight w:val="none"/>
        </w:rPr>
        <w:t>3.4负责评审报告的起草；</w:t>
      </w:r>
    </w:p>
    <w:p w14:paraId="575C0E60">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15.</w:t>
      </w:r>
      <w:r>
        <w:rPr>
          <w:rFonts w:hint="eastAsia" w:cs="宋体" w:asciiTheme="minorEastAsia" w:hAnsiTheme="minorEastAsia" w:eastAsiaTheme="minorEastAsia"/>
          <w:color w:val="auto"/>
          <w:szCs w:val="21"/>
          <w:highlight w:val="none"/>
        </w:rPr>
        <w:t>3.5配合相关部门的投诉处理工作；</w:t>
      </w:r>
    </w:p>
    <w:p w14:paraId="7E12F651">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15.</w:t>
      </w:r>
      <w:r>
        <w:rPr>
          <w:rFonts w:hint="eastAsia" w:cs="宋体" w:asciiTheme="minorEastAsia" w:hAnsiTheme="minorEastAsia" w:eastAsiaTheme="minorEastAsia"/>
          <w:color w:val="auto"/>
          <w:szCs w:val="21"/>
          <w:highlight w:val="none"/>
        </w:rPr>
        <w:t>3.6配合代理机构答复供应商对成交结果提出的质疑。</w:t>
      </w:r>
    </w:p>
    <w:p w14:paraId="000D856A">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16.</w:t>
      </w:r>
      <w:r>
        <w:rPr>
          <w:rFonts w:hint="eastAsia" w:cs="宋体" w:asciiTheme="minorEastAsia" w:hAnsiTheme="minorEastAsia" w:eastAsiaTheme="minorEastAsia"/>
          <w:b/>
          <w:color w:val="auto"/>
          <w:szCs w:val="21"/>
          <w:highlight w:val="none"/>
        </w:rPr>
        <w:t>评审内容的保密</w:t>
      </w:r>
    </w:p>
    <w:p w14:paraId="74213115">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16.</w:t>
      </w:r>
      <w:r>
        <w:rPr>
          <w:rFonts w:hint="eastAsia"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开始后，直到宣布授予成交供应商合同为止，凡属于审查、澄清、评价和比较</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响应文件的所有资料，有关授予合同的信息都不应向供应商或与评审无关的其他人泄露。</w:t>
      </w:r>
    </w:p>
    <w:p w14:paraId="58D9C1EE">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16.</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在评审过程中，供应商不得以任何行为影响评审过程，否则其</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响应文件将被作为无效</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w:t>
      </w:r>
    </w:p>
    <w:p w14:paraId="0507C7ED">
      <w:pPr>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16.</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在评审期间，代理机构将设专门人员与供应商联系。</w:t>
      </w:r>
    </w:p>
    <w:p w14:paraId="397949CC">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16.</w:t>
      </w: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代理机构和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小组不向未成交的供应商解释未成交原因，也不公布评审过程中的相关细节。</w:t>
      </w:r>
    </w:p>
    <w:p w14:paraId="208E2D0B">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17.</w:t>
      </w:r>
      <w:r>
        <w:rPr>
          <w:rFonts w:hint="eastAsia" w:cs="宋体" w:asciiTheme="minorEastAsia" w:hAnsiTheme="minorEastAsia" w:eastAsiaTheme="minorEastAsia"/>
          <w:b/>
          <w:color w:val="auto"/>
          <w:szCs w:val="21"/>
          <w:highlight w:val="none"/>
        </w:rPr>
        <w:t>对</w:t>
      </w:r>
      <w:r>
        <w:rPr>
          <w:rFonts w:hint="eastAsia" w:cs="宋体" w:asciiTheme="minorEastAsia" w:hAnsiTheme="minorEastAsia" w:eastAsiaTheme="minorEastAsia"/>
          <w:b/>
          <w:color w:val="auto"/>
          <w:szCs w:val="21"/>
          <w:highlight w:val="none"/>
          <w:lang w:eastAsia="zh-CN"/>
        </w:rPr>
        <w:t>谈判</w:t>
      </w:r>
      <w:r>
        <w:rPr>
          <w:rFonts w:hint="eastAsia" w:cs="宋体" w:asciiTheme="minorEastAsia" w:hAnsiTheme="minorEastAsia" w:eastAsiaTheme="minorEastAsia"/>
          <w:b/>
          <w:color w:val="auto"/>
          <w:szCs w:val="21"/>
          <w:highlight w:val="none"/>
        </w:rPr>
        <w:t>响应文件的审查</w:t>
      </w:r>
    </w:p>
    <w:p w14:paraId="58EF3360">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响应文件初审分为资格审查和符合性审查。</w:t>
      </w:r>
    </w:p>
    <w:p w14:paraId="602D32F2">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17.</w:t>
      </w:r>
      <w:r>
        <w:rPr>
          <w:rFonts w:hint="eastAsia" w:cs="宋体" w:asciiTheme="minorEastAsia" w:hAnsiTheme="minorEastAsia" w:eastAsiaTheme="minorEastAsia"/>
          <w:color w:val="auto"/>
          <w:sz w:val="21"/>
          <w:szCs w:val="21"/>
          <w:highlight w:val="none"/>
        </w:rPr>
        <w:t>1资格审查：依据法律法规和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文件的规定，对</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响应文件中的资格证明文件进行审查。</w:t>
      </w:r>
    </w:p>
    <w:p w14:paraId="78872B1F">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17.</w:t>
      </w:r>
      <w:r>
        <w:rPr>
          <w:rFonts w:hint="eastAsia" w:cs="宋体" w:asciiTheme="minorEastAsia" w:hAnsiTheme="minorEastAsia" w:eastAsiaTheme="minorEastAsia"/>
          <w:color w:val="auto"/>
          <w:sz w:val="21"/>
          <w:szCs w:val="21"/>
          <w:highlight w:val="none"/>
        </w:rPr>
        <w:t>2符合性审查：依据</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文件的规定，由</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小组从</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响应文件的有效性、完整性和对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文件的响应程度进行审查，以确定是否对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文件的实质性要求作出响应。</w:t>
      </w:r>
    </w:p>
    <w:p w14:paraId="5C19B344">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在正式</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之前，</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小组将首先审查每份</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响应文件是否实质性响应了</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文件的要求。实质性响应的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响应文件应该是与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文件要求的条款、条件和规格相符，没有重大负偏离或保留。</w:t>
      </w:r>
    </w:p>
    <w:p w14:paraId="00FCD8F8">
      <w:pPr>
        <w:pStyle w:val="4"/>
        <w:overflowPunct w:val="0"/>
        <w:spacing w:line="360" w:lineRule="exact"/>
        <w:ind w:firstLineChars="200"/>
        <w:rPr>
          <w:rFonts w:hAnsi="宋体" w:cs="宋体"/>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文件规定的实质性要求存在负偏离，或者在实质上与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文件不一致，而且限制了合同中采购人和见证方的权利或供应商的义务，纠正这些偏离或保留将会对其他实质性响应要求的供应商的竞争地位产生不公正的影响。重大偏离的认定需经过</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小组三分二及以上成员的认定。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小组决定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响应文件的响应性只根据</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响应文件本身的内容，而不寻求外部的证据。如果</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响应文件实质上没有响应</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小组将予以拒绝，</w:t>
      </w:r>
      <w:r>
        <w:rPr>
          <w:rFonts w:hint="eastAsia" w:hAnsi="宋体" w:cs="宋体"/>
          <w:color w:val="auto"/>
          <w:sz w:val="21"/>
          <w:szCs w:val="21"/>
          <w:highlight w:val="none"/>
        </w:rPr>
        <w:t>供应商不得通过修改或撤销不合要求的偏离或保留而使其</w:t>
      </w:r>
      <w:r>
        <w:rPr>
          <w:rFonts w:hint="eastAsia" w:hAnsi="宋体" w:cs="宋体"/>
          <w:color w:val="auto"/>
          <w:sz w:val="21"/>
          <w:szCs w:val="21"/>
          <w:highlight w:val="none"/>
          <w:lang w:eastAsia="zh-CN"/>
        </w:rPr>
        <w:t>谈判</w:t>
      </w:r>
      <w:r>
        <w:rPr>
          <w:rFonts w:hint="eastAsia" w:hAnsi="宋体" w:cs="宋体"/>
          <w:color w:val="auto"/>
          <w:sz w:val="21"/>
          <w:szCs w:val="21"/>
          <w:highlight w:val="none"/>
        </w:rPr>
        <w:t>响应文件成为实质性响应。</w:t>
      </w:r>
    </w:p>
    <w:p w14:paraId="56D4D732">
      <w:pPr>
        <w:pStyle w:val="4"/>
        <w:overflowPunct w:val="0"/>
        <w:spacing w:line="360" w:lineRule="exact"/>
        <w:ind w:firstLine="422" w:firstLineChars="200"/>
        <w:rPr>
          <w:rFonts w:hAnsi="宋体" w:cs="宋体"/>
          <w:color w:val="auto"/>
          <w:sz w:val="21"/>
          <w:szCs w:val="21"/>
          <w:highlight w:val="none"/>
        </w:rPr>
      </w:pPr>
      <w:r>
        <w:rPr>
          <w:rFonts w:hint="eastAsia" w:hAnsi="宋体" w:cs="宋体"/>
          <w:b/>
          <w:color w:val="auto"/>
          <w:sz w:val="21"/>
          <w:szCs w:val="21"/>
          <w:highlight w:val="none"/>
          <w:lang w:eastAsia="zh-CN"/>
        </w:rPr>
        <w:t>17.</w:t>
      </w:r>
      <w:r>
        <w:rPr>
          <w:rFonts w:hint="eastAsia" w:hAnsi="宋体" w:cs="宋体"/>
          <w:b/>
          <w:color w:val="auto"/>
          <w:sz w:val="21"/>
          <w:szCs w:val="21"/>
          <w:highlight w:val="none"/>
        </w:rPr>
        <w:t>3</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响应文件出现下列情况之一的，将作为无效</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响应文件处理</w:t>
      </w:r>
      <w:r>
        <w:rPr>
          <w:rFonts w:hint="eastAsia" w:hAnsi="宋体" w:cs="宋体"/>
          <w:color w:val="auto"/>
          <w:sz w:val="21"/>
          <w:szCs w:val="21"/>
          <w:highlight w:val="none"/>
        </w:rPr>
        <w:t>：</w:t>
      </w:r>
      <w:r>
        <w:rPr>
          <w:rFonts w:hAnsi="宋体" w:cs="宋体"/>
          <w:color w:val="auto"/>
          <w:sz w:val="21"/>
          <w:szCs w:val="21"/>
          <w:highlight w:val="none"/>
        </w:rPr>
        <w:t xml:space="preserve"> </w:t>
      </w:r>
    </w:p>
    <w:p w14:paraId="67EAF75A">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rPr>
        <w:t>供应商未通过报名的或者在名称上和法人地位上与报名情况发生实质性改变的；</w:t>
      </w:r>
    </w:p>
    <w:p w14:paraId="3F57B1E0">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响应文件递交时未按规定密封、盖章的，</w:t>
      </w:r>
      <w:r>
        <w:rPr>
          <w:rFonts w:ascii="宋体" w:hAnsi="宋体" w:cs="宋体"/>
          <w:color w:val="auto"/>
          <w:szCs w:val="21"/>
          <w:highlight w:val="none"/>
        </w:rPr>
        <w:t>电子光盘</w:t>
      </w:r>
      <w:r>
        <w:rPr>
          <w:rFonts w:hint="eastAsia" w:ascii="宋体" w:hAnsi="宋体" w:cs="宋体"/>
          <w:color w:val="auto"/>
          <w:szCs w:val="21"/>
          <w:highlight w:val="none"/>
          <w:lang w:val="en-US" w:eastAsia="zh-CN"/>
        </w:rPr>
        <w:t>或U盘</w:t>
      </w:r>
      <w:r>
        <w:rPr>
          <w:rFonts w:ascii="宋体" w:hAnsi="宋体" w:cs="宋体"/>
          <w:color w:val="auto"/>
          <w:szCs w:val="21"/>
          <w:highlight w:val="none"/>
        </w:rPr>
        <w:t>未提供或未单独密封的</w:t>
      </w:r>
      <w:r>
        <w:rPr>
          <w:rFonts w:hint="eastAsia" w:ascii="宋体" w:hAnsi="宋体" w:cs="宋体"/>
          <w:color w:val="auto"/>
          <w:szCs w:val="21"/>
          <w:highlight w:val="none"/>
        </w:rPr>
        <w:t>；</w:t>
      </w:r>
    </w:p>
    <w:p w14:paraId="0CB525CF">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lang w:eastAsia="zh-CN"/>
        </w:rPr>
        <w:t>17.</w:t>
      </w:r>
      <w:r>
        <w:rPr>
          <w:rFonts w:ascii="宋体" w:hAnsi="宋体" w:cs="宋体"/>
          <w:b/>
          <w:color w:val="auto"/>
          <w:szCs w:val="21"/>
          <w:highlight w:val="none"/>
        </w:rPr>
        <w:t>3.</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供应商被列入失信被执行人、重大税收违法案件当事人名单(即重大税收违法失信主体)、政府采购严重违法失信行为记录名单的。（查询渠道“信用中国 ”网站（www.creditchina.gov.cn）、“中国政府采购网”网站（www.ccgp.gov.cn）网站的相关主体信用记录）。</w:t>
      </w:r>
    </w:p>
    <w:p w14:paraId="5CCF8FE8">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ascii="宋体" w:hAnsi="宋体" w:cs="宋体"/>
          <w:color w:val="auto"/>
          <w:szCs w:val="21"/>
          <w:highlight w:val="none"/>
        </w:rPr>
        <w:t>规定</w:t>
      </w:r>
      <w:r>
        <w:rPr>
          <w:rFonts w:hint="eastAsia" w:ascii="宋体" w:hAnsi="宋体" w:cs="宋体"/>
          <w:color w:val="auto"/>
          <w:szCs w:val="21"/>
          <w:highlight w:val="none"/>
        </w:rPr>
        <w:t>签字</w:t>
      </w:r>
      <w:r>
        <w:rPr>
          <w:rFonts w:ascii="宋体" w:hAnsi="宋体" w:cs="宋体"/>
          <w:color w:val="auto"/>
          <w:szCs w:val="21"/>
          <w:highlight w:val="none"/>
        </w:rPr>
        <w:t>或盖章</w:t>
      </w:r>
      <w:r>
        <w:rPr>
          <w:rFonts w:hint="eastAsia" w:ascii="宋体" w:hAnsi="宋体" w:cs="宋体"/>
          <w:color w:val="auto"/>
          <w:szCs w:val="21"/>
          <w:highlight w:val="none"/>
        </w:rPr>
        <w:t>的；</w:t>
      </w:r>
    </w:p>
    <w:p w14:paraId="413A7111">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项材料或者</w:t>
      </w:r>
      <w:r>
        <w:rPr>
          <w:rFonts w:ascii="宋体" w:hAnsi="宋体" w:cs="宋体"/>
          <w:color w:val="auto"/>
          <w:szCs w:val="21"/>
          <w:highlight w:val="none"/>
        </w:rPr>
        <w:t>与</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项内容存在</w:t>
      </w:r>
      <w:r>
        <w:rPr>
          <w:rFonts w:ascii="宋体" w:hAnsi="宋体" w:cs="宋体"/>
          <w:color w:val="auto"/>
          <w:szCs w:val="21"/>
          <w:highlight w:val="none"/>
        </w:rPr>
        <w:t>负偏离</w:t>
      </w:r>
      <w:r>
        <w:rPr>
          <w:rFonts w:hint="eastAsia" w:ascii="宋体" w:hAnsi="宋体" w:cs="宋体"/>
          <w:color w:val="auto"/>
          <w:szCs w:val="21"/>
          <w:highlight w:val="none"/>
        </w:rPr>
        <w:t>的；</w:t>
      </w:r>
    </w:p>
    <w:p w14:paraId="04D00E6D">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文件规定的格式、内容和要求编制，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响应文件字迹潦草、模糊、难以辨认；</w:t>
      </w:r>
    </w:p>
    <w:p w14:paraId="0CE7EC2F">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响应文件材料所述情况和所附相关资料不实的；</w:t>
      </w:r>
    </w:p>
    <w:p w14:paraId="7C3AB102">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供应商以他人的名义参加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、相互串通、以行贿手段谋取成交或者以其他弄虚作假方式参与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w:t>
      </w:r>
    </w:p>
    <w:p w14:paraId="762BB8C3">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供应商在一份</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响应文件中，对同一招标项目报有两个或多个报价，且未书面确定以哪个报价为准的；</w:t>
      </w:r>
    </w:p>
    <w:p w14:paraId="7A9A93A8">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报价超出采购预算或者最高限价的；</w:t>
      </w:r>
    </w:p>
    <w:p w14:paraId="72E1ECB0">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lang w:eastAsia="zh-CN"/>
        </w:rPr>
        <w:t>17.</w:t>
      </w:r>
      <w:r>
        <w:rPr>
          <w:rFonts w:ascii="宋体" w:hAnsi="宋体" w:cs="宋体"/>
          <w:b/>
          <w:color w:val="auto"/>
          <w:szCs w:val="21"/>
          <w:highlight w:val="none"/>
        </w:rPr>
        <w:t>3</w:t>
      </w: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小组认为供应商的报价明显低于其他通过符合性审查供应商的报价，有可能影响</w:t>
      </w:r>
      <w:r>
        <w:rPr>
          <w:rFonts w:hint="eastAsia" w:ascii="宋体" w:hAnsi="宋体" w:cs="宋体"/>
          <w:b/>
          <w:color w:val="auto"/>
          <w:szCs w:val="21"/>
          <w:highlight w:val="none"/>
          <w:lang w:eastAsia="zh-CN"/>
        </w:rPr>
        <w:t>服务</w:t>
      </w:r>
      <w:r>
        <w:rPr>
          <w:rFonts w:hint="eastAsia" w:ascii="宋体" w:hAnsi="宋体" w:cs="宋体"/>
          <w:b/>
          <w:color w:val="auto"/>
          <w:szCs w:val="21"/>
          <w:highlight w:val="none"/>
        </w:rPr>
        <w:t>质量或者不能诚信履约的，应当要求其在评审现场合理的时间内提供书面说明，必要时提交相关证明材料；供应商不能证明其报价合理性的，</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小组应当将其作为无效响应处理。</w:t>
      </w:r>
    </w:p>
    <w:p w14:paraId="116EC636">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响应文件含有采购人不能接受的附加条件的；</w:t>
      </w:r>
    </w:p>
    <w:p w14:paraId="4A7AAD65">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文件明确规定无效的其他情形，或者其他被</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小组认定无效的情况；</w:t>
      </w:r>
    </w:p>
    <w:p w14:paraId="3A0D12C5">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ascii="宋体" w:hAnsi="宋体" w:cs="宋体"/>
          <w:color w:val="auto"/>
          <w:szCs w:val="21"/>
          <w:highlight w:val="none"/>
        </w:rPr>
        <w:t>3.1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不符合法律、法规和</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文件规定的其他实质性要求的。</w:t>
      </w:r>
    </w:p>
    <w:p w14:paraId="2627F07A">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lang w:eastAsia="zh-CN"/>
        </w:rPr>
        <w:t>17.</w:t>
      </w:r>
      <w:r>
        <w:rPr>
          <w:rFonts w:hint="eastAsia" w:ascii="宋体" w:hAnsi="宋体" w:cs="宋体"/>
          <w:b/>
          <w:color w:val="auto"/>
          <w:szCs w:val="21"/>
          <w:highlight w:val="none"/>
        </w:rPr>
        <w:t>4有下列情形之一的，视为供应商相互串通，无效响应：</w:t>
      </w:r>
    </w:p>
    <w:p w14:paraId="329B40F5">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4.1不同供应商的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响应文件由同一单位或者个人编制；</w:t>
      </w:r>
    </w:p>
    <w:p w14:paraId="4EC36290">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2不同供应商委托同一单位或者个人办理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事宜；</w:t>
      </w:r>
    </w:p>
    <w:p w14:paraId="1685908C">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3 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响应文件载明的项目管理成员或者联系人员为同一人；</w:t>
      </w:r>
    </w:p>
    <w:p w14:paraId="652D8C24">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4不同供应商的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响应文件异常一致或者</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报价呈规律性差异；</w:t>
      </w:r>
    </w:p>
    <w:p w14:paraId="2B48CDF1">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lang w:eastAsia="zh-CN"/>
        </w:rPr>
        <w:t>17.</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5不同供应商的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响应文件相互混装。</w:t>
      </w:r>
    </w:p>
    <w:p w14:paraId="51659AB7">
      <w:pPr>
        <w:spacing w:line="360" w:lineRule="exact"/>
        <w:rPr>
          <w:rFonts w:ascii="宋体" w:hAnsi="宋体" w:cs="宋体"/>
          <w:b/>
          <w:color w:val="auto"/>
          <w:kern w:val="0"/>
          <w:szCs w:val="21"/>
          <w:highlight w:val="none"/>
        </w:rPr>
      </w:pPr>
      <w:r>
        <w:rPr>
          <w:rFonts w:hint="eastAsia" w:cs="宋体" w:asciiTheme="minorEastAsia" w:hAnsiTheme="minorEastAsia" w:eastAsiaTheme="minorEastAsia"/>
          <w:b/>
          <w:color w:val="auto"/>
          <w:szCs w:val="21"/>
          <w:highlight w:val="none"/>
          <w:lang w:eastAsia="zh-CN"/>
        </w:rPr>
        <w:t>18.</w:t>
      </w:r>
      <w:r>
        <w:rPr>
          <w:rFonts w:hint="eastAsia" w:ascii="宋体" w:hAnsi="宋体" w:cs="宋体"/>
          <w:b/>
          <w:color w:val="auto"/>
          <w:kern w:val="0"/>
          <w:szCs w:val="21"/>
          <w:highlight w:val="none"/>
          <w:lang w:eastAsia="zh-CN"/>
        </w:rPr>
        <w:t>谈判</w:t>
      </w:r>
      <w:r>
        <w:rPr>
          <w:rFonts w:hint="eastAsia" w:ascii="宋体" w:hAnsi="宋体" w:cs="宋体"/>
          <w:b/>
          <w:color w:val="auto"/>
          <w:kern w:val="0"/>
          <w:szCs w:val="21"/>
          <w:highlight w:val="none"/>
        </w:rPr>
        <w:t>响应文件的澄清</w:t>
      </w:r>
    </w:p>
    <w:p w14:paraId="762BD99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1为了有助于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响应文件的审查、评价和比较，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小组可以书面方式要求供应商对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含义不明确、对同类问题表述不一致或者明显文字和计算错误的内容作必要的澄清、说明或者补正。供应商的澄清、说明或者补正应当采用书面形式，并加盖公章，或者由法定代表人或其授权的代表签字。</w:t>
      </w:r>
    </w:p>
    <w:p w14:paraId="4D9E5CD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小组可要求供应商就澄清的问题作出答复，该答复经供应商代表的签字认可，将作为</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响应文件内容的一部分。</w:t>
      </w:r>
    </w:p>
    <w:p w14:paraId="668412B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3供应商在进行澄清、说明、答辩或补正时，不得改变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的价格（校核时发现的算术错误除外）、超出</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文件的范围及改变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响应文件的实质性内容。</w:t>
      </w:r>
    </w:p>
    <w:p w14:paraId="6C55C12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ascii="宋体" w:hAnsi="宋体" w:cs="宋体"/>
          <w:color w:val="auto"/>
          <w:szCs w:val="21"/>
          <w:highlight w:val="none"/>
        </w:rPr>
        <w:t>4</w:t>
      </w:r>
      <w:r>
        <w:rPr>
          <w:rFonts w:hint="eastAsia" w:ascii="宋体" w:hAnsi="宋体" w:cs="Arial"/>
          <w:color w:val="auto"/>
          <w:szCs w:val="21"/>
          <w:highlight w:val="none"/>
          <w:lang w:eastAsia="zh-CN"/>
        </w:rPr>
        <w:t>谈判</w:t>
      </w:r>
      <w:r>
        <w:rPr>
          <w:rFonts w:ascii="宋体" w:hAnsi="宋体" w:cs="Arial"/>
          <w:color w:val="auto"/>
          <w:szCs w:val="21"/>
          <w:highlight w:val="none"/>
        </w:rPr>
        <w:t>响应文件报价出现前后不一致的，除</w:t>
      </w:r>
      <w:r>
        <w:rPr>
          <w:rFonts w:hint="eastAsia" w:ascii="宋体" w:hAnsi="宋体" w:cs="Arial"/>
          <w:color w:val="auto"/>
          <w:szCs w:val="21"/>
          <w:highlight w:val="none"/>
          <w:lang w:eastAsia="zh-CN"/>
        </w:rPr>
        <w:t>竞争性谈判</w:t>
      </w:r>
      <w:r>
        <w:rPr>
          <w:rFonts w:ascii="宋体" w:hAnsi="宋体" w:cs="Arial"/>
          <w:color w:val="auto"/>
          <w:szCs w:val="21"/>
          <w:highlight w:val="none"/>
        </w:rPr>
        <w:t>文件另有规定外，按照下列规定修正</w:t>
      </w:r>
      <w:r>
        <w:rPr>
          <w:rFonts w:hint="eastAsia" w:ascii="宋体" w:hAnsi="宋体" w:cs="宋体"/>
          <w:color w:val="auto"/>
          <w:szCs w:val="21"/>
          <w:highlight w:val="none"/>
        </w:rPr>
        <w:t>：</w:t>
      </w:r>
    </w:p>
    <w:p w14:paraId="5C03444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ascii="宋体" w:hAnsi="宋体" w:cs="宋体"/>
          <w:color w:val="auto"/>
          <w:szCs w:val="21"/>
          <w:highlight w:val="none"/>
        </w:rPr>
        <w:t>4</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响应文件中报价一览表内容与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响应文件中相应内容不一致的，以报价一览表为准；</w:t>
      </w:r>
    </w:p>
    <w:p w14:paraId="7B6B31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ascii="宋体" w:hAnsi="宋体" w:cs="宋体"/>
          <w:color w:val="auto"/>
          <w:szCs w:val="21"/>
          <w:highlight w:val="none"/>
        </w:rPr>
        <w:t>4</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响应文件的大写金额与小写金额不一致的，以大写金额为准；</w:t>
      </w:r>
    </w:p>
    <w:p w14:paraId="60BC5A4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4.3单价金额小数点或者百分比有明显错位的，以报价一览表的总价为准，并修改单价；</w:t>
      </w:r>
    </w:p>
    <w:p w14:paraId="500719F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4.4总价金额与按单价汇总金额不一致的，以单价金额计算结果为准。</w:t>
      </w:r>
    </w:p>
    <w:p w14:paraId="39F9214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同时出现两种以上不一致的，按照前款规定的顺序修正。修正后的报价按照本</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文件规定经供应商确认后产生约束力，供应商不确认的，其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无效。</w:t>
      </w:r>
      <w:r>
        <w:rPr>
          <w:rFonts w:hint="eastAsia" w:ascii="宋体" w:hAnsi="宋体" w:cs="宋体"/>
          <w:b/>
          <w:color w:val="auto"/>
          <w:szCs w:val="21"/>
          <w:highlight w:val="none"/>
        </w:rPr>
        <w:t>存在缺项漏项或者数量不符合</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文件要求的作为无效</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响应文件处理</w:t>
      </w:r>
      <w:r>
        <w:rPr>
          <w:rFonts w:hint="eastAsia" w:ascii="宋体" w:hAnsi="宋体" w:cs="宋体"/>
          <w:color w:val="auto"/>
          <w:szCs w:val="21"/>
          <w:highlight w:val="none"/>
        </w:rPr>
        <w:t>；对不同文字文本</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响应文件的解释发生异议的，以中文文本为准。</w:t>
      </w:r>
    </w:p>
    <w:p w14:paraId="20760E4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hint="eastAsia" w:ascii="宋体" w:hAnsi="宋体" w:cs="宋体"/>
          <w:color w:val="auto"/>
          <w:szCs w:val="21"/>
          <w:highlight w:val="none"/>
        </w:rPr>
        <w:t>5供应商拒不按照</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小组要求作出澄清、说明或者补正的，作为无效响应处理。</w:t>
      </w:r>
    </w:p>
    <w:p w14:paraId="3CDF9E8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18.</w:t>
      </w:r>
      <w:r>
        <w:rPr>
          <w:rFonts w:ascii="宋体" w:hAnsi="宋体" w:cs="宋体"/>
          <w:color w:val="auto"/>
          <w:szCs w:val="21"/>
          <w:highlight w:val="none"/>
        </w:rPr>
        <w:t>6</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响应文件的判定，只依据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响应文件内容本身，不依靠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响应文件后的任何外来证明。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响应文件提交截止时间后，供应商对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报价或其他实质性内容修正的函件和增加的任何优惠条件，一律不得作为评审、确定</w:t>
      </w:r>
      <w:r>
        <w:rPr>
          <w:rFonts w:ascii="宋体" w:hAnsi="宋体" w:cs="宋体"/>
          <w:color w:val="auto"/>
          <w:szCs w:val="21"/>
          <w:highlight w:val="none"/>
        </w:rPr>
        <w:t>成交供应商</w:t>
      </w:r>
      <w:r>
        <w:rPr>
          <w:rFonts w:hint="eastAsia" w:ascii="宋体" w:hAnsi="宋体" w:cs="宋体"/>
          <w:color w:val="auto"/>
          <w:szCs w:val="21"/>
          <w:highlight w:val="none"/>
        </w:rPr>
        <w:t>的依据。</w:t>
      </w:r>
    </w:p>
    <w:p w14:paraId="3A101480">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lang w:eastAsia="zh-CN"/>
        </w:rPr>
        <w:t>19.</w:t>
      </w:r>
      <w:r>
        <w:rPr>
          <w:rFonts w:hint="eastAsia" w:ascii="宋体" w:hAnsi="宋体"/>
          <w:b/>
          <w:color w:val="auto"/>
          <w:szCs w:val="21"/>
          <w:highlight w:val="none"/>
        </w:rPr>
        <w:t>废标条款</w:t>
      </w:r>
    </w:p>
    <w:p w14:paraId="2717793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1因情况变化，不再符合规定的</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采购方式适用情形的；</w:t>
      </w:r>
    </w:p>
    <w:p w14:paraId="035C212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19.</w:t>
      </w:r>
      <w:r>
        <w:rPr>
          <w:rFonts w:ascii="宋体" w:hAnsi="宋体" w:cs="宋体"/>
          <w:color w:val="auto"/>
          <w:szCs w:val="21"/>
          <w:highlight w:val="none"/>
        </w:rPr>
        <w:t>2</w:t>
      </w:r>
      <w:r>
        <w:rPr>
          <w:rFonts w:hint="eastAsia" w:ascii="宋体" w:hAnsi="宋体" w:cs="宋体"/>
          <w:color w:val="auto"/>
          <w:szCs w:val="21"/>
          <w:highlight w:val="none"/>
        </w:rPr>
        <w:t>出现影响采购公正的违法、违规行为的；</w:t>
      </w:r>
    </w:p>
    <w:p w14:paraId="7E71DD6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3供应商的最终报价均超过了采购预算，采购人不能支付的；</w:t>
      </w:r>
    </w:p>
    <w:p w14:paraId="152D081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4因重大变故，采购任务取消的。</w:t>
      </w:r>
    </w:p>
    <w:p w14:paraId="78D49D77">
      <w:pPr>
        <w:spacing w:line="360" w:lineRule="exact"/>
        <w:rPr>
          <w:rFonts w:ascii="宋体" w:hAnsi="宋体" w:cs="宋体"/>
          <w:color w:val="auto"/>
          <w:szCs w:val="21"/>
          <w:highlight w:val="none"/>
        </w:rPr>
      </w:pPr>
      <w:r>
        <w:rPr>
          <w:rFonts w:hint="eastAsia" w:ascii="宋体" w:hAnsi="宋体" w:cs="宋体"/>
          <w:b/>
          <w:color w:val="auto"/>
          <w:szCs w:val="21"/>
          <w:highlight w:val="none"/>
          <w:lang w:eastAsia="zh-CN"/>
        </w:rPr>
        <w:t>20.</w:t>
      </w:r>
      <w:r>
        <w:rPr>
          <w:rFonts w:hint="eastAsia" w:ascii="宋体" w:hAnsi="宋体" w:cs="宋体"/>
          <w:b/>
          <w:color w:val="auto"/>
          <w:szCs w:val="21"/>
          <w:highlight w:val="none"/>
        </w:rPr>
        <w:t>评审方法</w:t>
      </w:r>
    </w:p>
    <w:p w14:paraId="61C00D1D">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20.</w:t>
      </w:r>
      <w:r>
        <w:rPr>
          <w:rFonts w:hint="eastAsia" w:ascii="宋体" w:hAnsi="宋体" w:cs="宋体"/>
          <w:color w:val="auto"/>
          <w:szCs w:val="21"/>
          <w:highlight w:val="none"/>
        </w:rPr>
        <w:t>1本项目采用</w:t>
      </w:r>
      <w:r>
        <w:rPr>
          <w:rFonts w:hint="eastAsia" w:ascii="宋体" w:hAnsi="宋体" w:cs="宋体"/>
          <w:b/>
          <w:bCs/>
          <w:color w:val="auto"/>
          <w:szCs w:val="21"/>
          <w:highlight w:val="none"/>
        </w:rPr>
        <w:t>最低评标价法</w:t>
      </w:r>
      <w:r>
        <w:rPr>
          <w:rFonts w:hint="eastAsia" w:ascii="宋体" w:hAnsi="宋体" w:cs="宋体"/>
          <w:color w:val="auto"/>
          <w:szCs w:val="21"/>
          <w:highlight w:val="none"/>
        </w:rPr>
        <w:t>。谈判小组将从质量和服务均能满足采购文件实质性响应要求的供应商中，按照最后报价由低到高顺序推荐成交候选人。</w:t>
      </w:r>
    </w:p>
    <w:p w14:paraId="2E97367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20.</w:t>
      </w:r>
      <w:r>
        <w:rPr>
          <w:rFonts w:ascii="宋体" w:hAnsi="宋体" w:cs="宋体"/>
          <w:color w:val="auto"/>
          <w:szCs w:val="21"/>
          <w:highlight w:val="none"/>
        </w:rPr>
        <w:t>2</w:t>
      </w:r>
      <w:r>
        <w:rPr>
          <w:rFonts w:hint="eastAsia" w:ascii="宋体" w:hAnsi="宋体" w:cs="宋体"/>
          <w:color w:val="auto"/>
          <w:szCs w:val="21"/>
          <w:highlight w:val="none"/>
        </w:rPr>
        <w:t>采购人授权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小组直接确定成交供应商。</w:t>
      </w:r>
    </w:p>
    <w:p w14:paraId="387732D6">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lang w:eastAsia="zh-CN"/>
        </w:rPr>
        <w:t>21.</w:t>
      </w:r>
      <w:r>
        <w:rPr>
          <w:rStyle w:val="13"/>
          <w:rFonts w:hint="eastAsia" w:hAnsi="宋体" w:cs="宋体"/>
          <w:color w:val="auto"/>
          <w:sz w:val="21"/>
          <w:szCs w:val="21"/>
          <w:highlight w:val="none"/>
        </w:rPr>
        <w:t>成交结果</w:t>
      </w:r>
      <w:r>
        <w:rPr>
          <w:rFonts w:hint="eastAsia" w:hAnsi="宋体" w:cs="宋体"/>
          <w:b/>
          <w:color w:val="auto"/>
          <w:sz w:val="21"/>
          <w:szCs w:val="21"/>
          <w:highlight w:val="none"/>
        </w:rPr>
        <w:t>及公示</w:t>
      </w:r>
    </w:p>
    <w:p w14:paraId="638C2963">
      <w:pPr>
        <w:pStyle w:val="4"/>
        <w:overflowPunct w:val="0"/>
        <w:spacing w:line="360" w:lineRule="exact"/>
        <w:ind w:firstLineChars="200"/>
        <w:rPr>
          <w:rFonts w:hAnsi="宋体"/>
          <w:color w:val="auto"/>
          <w:sz w:val="21"/>
          <w:szCs w:val="21"/>
          <w:highlight w:val="none"/>
        </w:rPr>
      </w:pPr>
      <w:r>
        <w:rPr>
          <w:rFonts w:hint="eastAsia" w:hAnsi="宋体" w:cs="宋体"/>
          <w:color w:val="auto"/>
          <w:sz w:val="21"/>
          <w:szCs w:val="21"/>
          <w:highlight w:val="none"/>
          <w:lang w:eastAsia="zh-CN"/>
        </w:rPr>
        <w:t>21.</w:t>
      </w:r>
      <w:r>
        <w:rPr>
          <w:rFonts w:hint="eastAsia" w:hAnsi="宋体" w:cs="宋体"/>
          <w:color w:val="auto"/>
          <w:sz w:val="21"/>
          <w:szCs w:val="21"/>
          <w:highlight w:val="none"/>
        </w:rPr>
        <w:t>1</w:t>
      </w:r>
      <w:r>
        <w:rPr>
          <w:rFonts w:hint="eastAsia" w:hAnsi="宋体"/>
          <w:color w:val="auto"/>
          <w:sz w:val="21"/>
          <w:szCs w:val="21"/>
          <w:highlight w:val="none"/>
        </w:rPr>
        <w:t>代理机构自</w:t>
      </w:r>
      <w:r>
        <w:rPr>
          <w:rFonts w:hint="eastAsia" w:hAnsi="宋体"/>
          <w:color w:val="auto"/>
          <w:sz w:val="21"/>
          <w:szCs w:val="21"/>
          <w:highlight w:val="none"/>
          <w:lang w:eastAsia="zh-CN"/>
        </w:rPr>
        <w:t>成交供应商</w:t>
      </w:r>
      <w:r>
        <w:rPr>
          <w:rFonts w:hint="eastAsia" w:hAnsi="宋体"/>
          <w:color w:val="auto"/>
          <w:sz w:val="21"/>
          <w:szCs w:val="21"/>
          <w:highlight w:val="none"/>
        </w:rPr>
        <w:t>确定之日起2个工作日内，在江苏尚阳工程管理有限公司网站上公告</w:t>
      </w:r>
      <w:r>
        <w:rPr>
          <w:rFonts w:hint="eastAsia" w:hAnsi="宋体"/>
          <w:color w:val="auto"/>
          <w:sz w:val="21"/>
          <w:szCs w:val="21"/>
          <w:highlight w:val="none"/>
          <w:lang w:eastAsia="zh-CN"/>
        </w:rPr>
        <w:t>成交</w:t>
      </w:r>
      <w:r>
        <w:rPr>
          <w:rFonts w:hint="eastAsia" w:hAnsi="宋体"/>
          <w:color w:val="auto"/>
          <w:sz w:val="21"/>
          <w:szCs w:val="21"/>
          <w:highlight w:val="none"/>
        </w:rPr>
        <w:t>结果，</w:t>
      </w:r>
      <w:r>
        <w:rPr>
          <w:rFonts w:hint="eastAsia" w:hAnsi="宋体"/>
          <w:color w:val="auto"/>
          <w:sz w:val="21"/>
          <w:szCs w:val="21"/>
          <w:highlight w:val="none"/>
          <w:lang w:eastAsia="zh-CN"/>
        </w:rPr>
        <w:t>成交</w:t>
      </w:r>
      <w:r>
        <w:rPr>
          <w:rFonts w:hint="eastAsia" w:hAnsi="宋体"/>
          <w:color w:val="auto"/>
          <w:sz w:val="21"/>
          <w:szCs w:val="21"/>
          <w:highlight w:val="none"/>
        </w:rPr>
        <w:t>通知书将同时发出，</w:t>
      </w:r>
      <w:r>
        <w:rPr>
          <w:rFonts w:hint="eastAsia" w:hAnsi="宋体"/>
          <w:color w:val="auto"/>
          <w:sz w:val="21"/>
          <w:szCs w:val="21"/>
          <w:highlight w:val="none"/>
          <w:lang w:eastAsia="zh-CN"/>
        </w:rPr>
        <w:t>成交</w:t>
      </w:r>
      <w:r>
        <w:rPr>
          <w:rFonts w:hint="eastAsia" w:hAnsi="宋体"/>
          <w:color w:val="auto"/>
          <w:sz w:val="21"/>
          <w:szCs w:val="21"/>
          <w:highlight w:val="none"/>
        </w:rPr>
        <w:t>公告期限为1个工作日。</w:t>
      </w:r>
    </w:p>
    <w:p w14:paraId="5A28D2BB">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若有充分证据证明，成交供应商出现下列情况之一的，一经查实，将被取消成交资格：</w:t>
      </w:r>
    </w:p>
    <w:p w14:paraId="576D3EE4">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.1提供虚假材料谋取成交的；</w:t>
      </w:r>
    </w:p>
    <w:p w14:paraId="22F5A12A">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2向采购人、代理机构行贿或者提供其他不正当利益的。</w:t>
      </w:r>
    </w:p>
    <w:p w14:paraId="0DEDD3E8">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.3恶意竞争，</w:t>
      </w:r>
      <w:r>
        <w:rPr>
          <w:rFonts w:hint="eastAsia" w:ascii="宋体" w:hAnsi="宋体"/>
          <w:color w:val="auto"/>
          <w:szCs w:val="21"/>
          <w:highlight w:val="none"/>
          <w:lang w:eastAsia="zh-CN"/>
        </w:rPr>
        <w:t>谈判</w:t>
      </w:r>
      <w:r>
        <w:rPr>
          <w:rFonts w:hint="eastAsia" w:ascii="宋体" w:hAnsi="宋体"/>
          <w:color w:val="auto"/>
          <w:szCs w:val="21"/>
          <w:highlight w:val="none"/>
        </w:rPr>
        <w:t>总报价明显低于其自身合理成本且又无法提供证明的。</w:t>
      </w:r>
    </w:p>
    <w:p w14:paraId="538832C1">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.4属于本文件规定的无效条件，但在评审过程中又未被</w:t>
      </w:r>
      <w:r>
        <w:rPr>
          <w:rFonts w:hint="eastAsia" w:ascii="宋体" w:hAnsi="宋体"/>
          <w:color w:val="auto"/>
          <w:szCs w:val="21"/>
          <w:highlight w:val="none"/>
          <w:lang w:eastAsia="zh-CN"/>
        </w:rPr>
        <w:t>谈判</w:t>
      </w:r>
      <w:r>
        <w:rPr>
          <w:rFonts w:hint="eastAsia" w:ascii="宋体" w:hAnsi="宋体"/>
          <w:color w:val="auto"/>
          <w:szCs w:val="21"/>
          <w:highlight w:val="none"/>
        </w:rPr>
        <w:t>小组发现的。</w:t>
      </w:r>
    </w:p>
    <w:p w14:paraId="65EA50CD">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.5与采购人或者其他供应商恶意串通的。</w:t>
      </w:r>
    </w:p>
    <w:p w14:paraId="6EC395B1">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21.</w:t>
      </w:r>
      <w:r>
        <w:rPr>
          <w:rFonts w:ascii="宋体" w:hAnsi="宋体"/>
          <w:color w:val="auto"/>
          <w:szCs w:val="21"/>
          <w:highlight w:val="none"/>
        </w:rPr>
        <w:t>2</w:t>
      </w:r>
      <w:r>
        <w:rPr>
          <w:rFonts w:hint="eastAsia" w:ascii="宋体" w:hAnsi="宋体"/>
          <w:color w:val="auto"/>
          <w:szCs w:val="21"/>
          <w:highlight w:val="none"/>
        </w:rPr>
        <w:t>.6采取不正当手段诋毁、排挤其他供应商的。</w:t>
      </w:r>
    </w:p>
    <w:p w14:paraId="25829285">
      <w:pPr>
        <w:pStyle w:val="4"/>
        <w:overflowPunct w:val="0"/>
        <w:spacing w:line="360" w:lineRule="exact"/>
        <w:ind w:firstLineChars="200"/>
        <w:rPr>
          <w:rFonts w:hAnsi="宋体" w:cs="宋体"/>
          <w:color w:val="auto"/>
          <w:sz w:val="21"/>
          <w:szCs w:val="21"/>
          <w:highlight w:val="none"/>
        </w:rPr>
      </w:pPr>
      <w:r>
        <w:rPr>
          <w:rFonts w:hint="eastAsia" w:hAnsi="宋体"/>
          <w:color w:val="auto"/>
          <w:sz w:val="21"/>
          <w:szCs w:val="21"/>
          <w:highlight w:val="none"/>
          <w:lang w:eastAsia="zh-CN"/>
        </w:rPr>
        <w:t>21.</w:t>
      </w:r>
      <w:r>
        <w:rPr>
          <w:rFonts w:hAnsi="宋体"/>
          <w:color w:val="auto"/>
          <w:sz w:val="21"/>
          <w:szCs w:val="21"/>
          <w:highlight w:val="none"/>
        </w:rPr>
        <w:t>2</w:t>
      </w:r>
      <w:r>
        <w:rPr>
          <w:rFonts w:hint="eastAsia" w:hAnsi="宋体"/>
          <w:color w:val="auto"/>
          <w:sz w:val="21"/>
          <w:szCs w:val="21"/>
          <w:highlight w:val="none"/>
        </w:rPr>
        <w:t>.7不符合法律、法规的规定的。</w:t>
      </w:r>
    </w:p>
    <w:p w14:paraId="42A815CA">
      <w:pPr>
        <w:pStyle w:val="4"/>
        <w:overflowPunct w:val="0"/>
        <w:spacing w:line="360" w:lineRule="exact"/>
        <w:ind w:firstLineChars="200"/>
        <w:rPr>
          <w:rFonts w:hAnsi="宋体" w:cs="宋体"/>
          <w:color w:val="auto"/>
          <w:sz w:val="21"/>
          <w:szCs w:val="21"/>
          <w:highlight w:val="none"/>
        </w:rPr>
      </w:pPr>
      <w:r>
        <w:rPr>
          <w:rFonts w:hint="eastAsia" w:hAnsi="宋体" w:cs="宋体"/>
          <w:color w:val="auto"/>
          <w:sz w:val="21"/>
          <w:szCs w:val="21"/>
          <w:highlight w:val="none"/>
          <w:lang w:eastAsia="zh-CN"/>
        </w:rPr>
        <w:t>21.</w:t>
      </w:r>
      <w:r>
        <w:rPr>
          <w:rFonts w:hAnsi="宋体" w:cs="宋体"/>
          <w:color w:val="auto"/>
          <w:sz w:val="21"/>
          <w:szCs w:val="21"/>
          <w:highlight w:val="none"/>
        </w:rPr>
        <w:t>3</w:t>
      </w:r>
      <w:r>
        <w:rPr>
          <w:rFonts w:hint="eastAsia" w:hAnsi="宋体" w:cs="宋体"/>
          <w:color w:val="auto"/>
          <w:sz w:val="21"/>
          <w:szCs w:val="21"/>
          <w:highlight w:val="none"/>
        </w:rPr>
        <w:t>供应商认为采购文件、采购过程和采购结果使自己的权益受到损害的，可以在知道或应知其权益受到损害之日起七个工作日内，以书面形式向代理机构或采购人提出质疑。</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应当在法定质疑期内一次性提出针对同一采购程序环节的质疑。该质疑应当有明确的请求和必要的证明材料，同时该质疑应有供应商法定代表人或参加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的授权委托人签署并加盖公章(原件)。代理机构将在收到经供应商法定代表人或参加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的授权委托人签署和盖公章(原件)的书面质疑后七个工作日内</w:t>
      </w:r>
      <w:r>
        <w:rPr>
          <w:rFonts w:hint="eastAsia" w:hAnsi="宋体" w:cs="宋体"/>
          <w:color w:val="auto"/>
          <w:sz w:val="21"/>
          <w:szCs w:val="21"/>
          <w:highlight w:val="none"/>
          <w:lang w:eastAsia="zh-CN"/>
        </w:rPr>
        <w:t>，对质疑内容做出答复，代理机构质疑答复义务仅限于其掌握的现有材料</w:t>
      </w:r>
      <w:r>
        <w:rPr>
          <w:rFonts w:hint="eastAsia" w:hAnsi="宋体" w:cs="宋体"/>
          <w:color w:val="auto"/>
          <w:sz w:val="21"/>
          <w:szCs w:val="21"/>
          <w:highlight w:val="none"/>
        </w:rPr>
        <w:t>。如供应商在成交公告期限届满之日起七个工作日后向代理机构提出质疑或质疑未经供应商法定代表人或参加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color w:val="auto"/>
          <w:sz w:val="21"/>
          <w:szCs w:val="21"/>
          <w:highlight w:val="none"/>
        </w:rPr>
        <w:t>部门</w:t>
      </w:r>
      <w:r>
        <w:rPr>
          <w:rFonts w:hint="eastAsia" w:hAnsi="宋体" w:cs="宋体"/>
          <w:color w:val="auto"/>
          <w:sz w:val="21"/>
          <w:szCs w:val="21"/>
          <w:highlight w:val="none"/>
        </w:rPr>
        <w:t>对该供应商进行相应的处罚。</w:t>
      </w:r>
    </w:p>
    <w:p w14:paraId="50EF45F3">
      <w:pPr>
        <w:pStyle w:val="4"/>
        <w:overflowPunct w:val="0"/>
        <w:spacing w:line="360" w:lineRule="exact"/>
        <w:ind w:firstLineChars="200"/>
        <w:rPr>
          <w:rFonts w:hAnsi="宋体" w:cs="宋体"/>
          <w:color w:val="auto"/>
          <w:sz w:val="21"/>
          <w:szCs w:val="21"/>
          <w:highlight w:val="none"/>
        </w:rPr>
      </w:pPr>
      <w:r>
        <w:rPr>
          <w:rFonts w:hint="eastAsia"/>
          <w:color w:val="auto"/>
          <w:sz w:val="21"/>
          <w:szCs w:val="21"/>
          <w:highlight w:val="none"/>
        </w:rPr>
        <w:t>未参加</w:t>
      </w:r>
      <w:r>
        <w:rPr>
          <w:rFonts w:hint="eastAsia"/>
          <w:color w:val="auto"/>
          <w:sz w:val="21"/>
          <w:szCs w:val="21"/>
          <w:highlight w:val="none"/>
          <w:lang w:eastAsia="zh-CN"/>
        </w:rPr>
        <w:t>谈判</w:t>
      </w:r>
      <w:r>
        <w:rPr>
          <w:rFonts w:hint="eastAsia"/>
          <w:color w:val="auto"/>
          <w:sz w:val="21"/>
          <w:szCs w:val="21"/>
          <w:highlight w:val="none"/>
        </w:rPr>
        <w:t>活动的供应商或在</w:t>
      </w:r>
      <w:r>
        <w:rPr>
          <w:rFonts w:hint="eastAsia"/>
          <w:color w:val="auto"/>
          <w:sz w:val="21"/>
          <w:szCs w:val="21"/>
          <w:highlight w:val="none"/>
          <w:lang w:eastAsia="zh-CN"/>
        </w:rPr>
        <w:t>谈判</w:t>
      </w:r>
      <w:r>
        <w:rPr>
          <w:rFonts w:hint="eastAsia"/>
          <w:color w:val="auto"/>
          <w:sz w:val="21"/>
          <w:szCs w:val="21"/>
          <w:highlight w:val="none"/>
        </w:rPr>
        <w:t>活动中自身权益未受到损害的供应商所提出的质疑不予受理。</w:t>
      </w:r>
      <w:r>
        <w:rPr>
          <w:rFonts w:hint="eastAsia" w:hAnsi="宋体" w:cs="宋体"/>
          <w:color w:val="auto"/>
          <w:sz w:val="21"/>
          <w:szCs w:val="21"/>
          <w:highlight w:val="none"/>
        </w:rPr>
        <w:t>如有参加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的供应商提出有效质疑，并因此可能对成交结果产生影响，而最终被取消成交资格的，代理机构对成交供应商不承担任何责任。</w:t>
      </w:r>
    </w:p>
    <w:p w14:paraId="24E1A30C">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lang w:eastAsia="zh-CN"/>
        </w:rPr>
        <w:t>22.</w:t>
      </w:r>
      <w:r>
        <w:rPr>
          <w:rFonts w:hint="eastAsia" w:hAnsi="宋体" w:cs="宋体"/>
          <w:b/>
          <w:color w:val="auto"/>
          <w:sz w:val="21"/>
          <w:szCs w:val="21"/>
          <w:highlight w:val="none"/>
        </w:rPr>
        <w:t>成交通知书</w:t>
      </w:r>
    </w:p>
    <w:p w14:paraId="4D54D89A">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lang w:eastAsia="zh-CN"/>
        </w:rPr>
        <w:t>22.</w:t>
      </w:r>
      <w:r>
        <w:rPr>
          <w:rFonts w:hAnsi="宋体" w:cs="宋体"/>
          <w:color w:val="auto"/>
          <w:sz w:val="21"/>
          <w:szCs w:val="21"/>
          <w:highlight w:val="none"/>
        </w:rPr>
        <w:t>1</w:t>
      </w:r>
      <w:r>
        <w:rPr>
          <w:rFonts w:hint="eastAsia" w:hAnsi="宋体" w:cs="宋体"/>
          <w:color w:val="auto"/>
          <w:sz w:val="21"/>
          <w:szCs w:val="21"/>
          <w:highlight w:val="none"/>
        </w:rPr>
        <w:t>在公告成交结果的同时发出成交通知书。</w:t>
      </w:r>
    </w:p>
    <w:p w14:paraId="36DB57B5">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lang w:eastAsia="zh-CN"/>
        </w:rPr>
        <w:t>22.</w:t>
      </w:r>
      <w:r>
        <w:rPr>
          <w:rFonts w:hint="eastAsia" w:hAnsi="宋体" w:cs="宋体"/>
          <w:color w:val="auto"/>
          <w:sz w:val="21"/>
          <w:szCs w:val="21"/>
          <w:highlight w:val="none"/>
        </w:rPr>
        <w:t>2成交通知对采购人和成交供应商具有法律约束力。成交通知书发出后，采购人改变成交结果或者成交供应商放弃成交资格，均应当承担相应的法律责任，且不影响成交服务费的支付。</w:t>
      </w:r>
    </w:p>
    <w:p w14:paraId="35B58C2C">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lang w:eastAsia="zh-CN"/>
        </w:rPr>
        <w:t>22.</w:t>
      </w:r>
      <w:r>
        <w:rPr>
          <w:rFonts w:hAnsi="宋体" w:cs="宋体"/>
          <w:color w:val="auto"/>
          <w:sz w:val="21"/>
          <w:szCs w:val="21"/>
          <w:highlight w:val="none"/>
        </w:rPr>
        <w:t>3</w:t>
      </w:r>
      <w:r>
        <w:rPr>
          <w:rFonts w:hint="eastAsia" w:hAnsi="宋体" w:cs="宋体"/>
          <w:color w:val="auto"/>
          <w:sz w:val="21"/>
          <w:szCs w:val="21"/>
          <w:highlight w:val="none"/>
        </w:rPr>
        <w:t>代理机构及采购人对未成交供应商不承担解释未成交原因的义务。</w:t>
      </w:r>
    </w:p>
    <w:p w14:paraId="42536ABA">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23.</w:t>
      </w:r>
      <w:r>
        <w:rPr>
          <w:rFonts w:hint="eastAsia" w:ascii="宋体" w:hAnsi="宋体" w:cs="宋体"/>
          <w:b/>
          <w:color w:val="auto"/>
          <w:szCs w:val="21"/>
          <w:highlight w:val="none"/>
        </w:rPr>
        <w:t>代理机构服务费</w:t>
      </w:r>
    </w:p>
    <w:p w14:paraId="4CFC8DC4">
      <w:pPr>
        <w:spacing w:line="360" w:lineRule="exact"/>
        <w:ind w:firstLine="420" w:firstLineChars="200"/>
        <w:jc w:val="left"/>
        <w:rPr>
          <w:rFonts w:ascii="宋体" w:hAnsi="宋体" w:cs="宋体"/>
          <w:b w:val="0"/>
          <w:bCs/>
          <w:color w:val="auto"/>
          <w:szCs w:val="21"/>
          <w:highlight w:val="none"/>
        </w:rPr>
      </w:pPr>
      <w:r>
        <w:rPr>
          <w:rFonts w:hint="eastAsia" w:ascii="宋体" w:hAnsi="宋体" w:cs="宋体"/>
          <w:b w:val="0"/>
          <w:bCs/>
          <w:color w:val="auto"/>
          <w:szCs w:val="21"/>
          <w:highlight w:val="none"/>
          <w:lang w:eastAsia="zh-CN"/>
        </w:rPr>
        <w:t>23.</w:t>
      </w: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服务费按照</w:t>
      </w:r>
      <w:r>
        <w:rPr>
          <w:rFonts w:hint="eastAsia" w:ascii="宋体" w:hAnsi="宋体" w:cs="宋体"/>
          <w:b w:val="0"/>
          <w:bCs/>
          <w:color w:val="auto"/>
          <w:szCs w:val="21"/>
          <w:highlight w:val="none"/>
          <w:lang w:val="en-US" w:eastAsia="zh-CN"/>
        </w:rPr>
        <w:t>下列</w:t>
      </w:r>
      <w:r>
        <w:rPr>
          <w:rFonts w:hint="eastAsia" w:ascii="宋体" w:hAnsi="宋体" w:cs="宋体"/>
          <w:b w:val="0"/>
          <w:bCs/>
          <w:color w:val="auto"/>
          <w:szCs w:val="21"/>
          <w:highlight w:val="none"/>
          <w:lang w:eastAsia="zh-CN"/>
        </w:rPr>
        <w:t>规定的服务收费标准收取</w:t>
      </w:r>
      <w:r>
        <w:rPr>
          <w:rFonts w:hint="eastAsia" w:ascii="宋体" w:hAnsi="宋体" w:cs="宋体"/>
          <w:b w:val="0"/>
          <w:bCs/>
          <w:color w:val="auto"/>
          <w:szCs w:val="21"/>
          <w:highlight w:val="none"/>
        </w:rPr>
        <w:t>并</w:t>
      </w:r>
      <w:r>
        <w:rPr>
          <w:rFonts w:ascii="宋体" w:hAnsi="宋体" w:cs="宋体"/>
          <w:b w:val="0"/>
          <w:bCs/>
          <w:color w:val="auto"/>
          <w:szCs w:val="21"/>
          <w:highlight w:val="none"/>
        </w:rPr>
        <w:t>由成交供应商承担</w:t>
      </w:r>
      <w:r>
        <w:rPr>
          <w:rFonts w:hint="eastAsia" w:ascii="宋体" w:hAnsi="宋体" w:cs="宋体"/>
          <w:b w:val="0"/>
          <w:bCs/>
          <w:color w:val="auto"/>
          <w:szCs w:val="21"/>
          <w:highlight w:val="none"/>
        </w:rPr>
        <w:t>，成交供应商应在领取成交通知书时将成交服务费付至采购代理机构的</w:t>
      </w: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户并备注项目编号。</w:t>
      </w:r>
      <w:r>
        <w:rPr>
          <w:rFonts w:ascii="宋体" w:hAnsi="宋体" w:cs="宋体"/>
          <w:b w:val="0"/>
          <w:bCs/>
          <w:color w:val="auto"/>
          <w:szCs w:val="21"/>
          <w:highlight w:val="none"/>
        </w:rPr>
        <mc:AlternateContent>
          <mc:Choice Requires="wps">
            <w:drawing>
              <wp:anchor distT="0" distB="0" distL="114300" distR="114300" simplePos="0" relativeHeight="251661312"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5168;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14:paraId="4B643C6B">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收款单位：</w:t>
      </w:r>
      <w:r>
        <w:rPr>
          <w:rFonts w:hint="eastAsia" w:cs="宋体" w:asciiTheme="minorEastAsia" w:hAnsiTheme="minorEastAsia" w:eastAsiaTheme="minorEastAsia"/>
          <w:color w:val="auto"/>
          <w:szCs w:val="21"/>
          <w:highlight w:val="none"/>
          <w:lang w:eastAsia="zh-CN"/>
        </w:rPr>
        <w:t>江苏尚阳工程管理有限公司</w:t>
      </w:r>
    </w:p>
    <w:p w14:paraId="575DEC0C">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银行账号：406010100100626575</w:t>
      </w:r>
    </w:p>
    <w:p w14:paraId="418B1AA9">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开户银行：兴业银行股份有限公司常州分行</w:t>
      </w:r>
    </w:p>
    <w:p w14:paraId="7A003F74">
      <w:pPr>
        <w:spacing w:line="360" w:lineRule="exac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lang w:eastAsia="zh-CN"/>
        </w:rPr>
        <w:t>23.</w:t>
      </w:r>
      <w:r>
        <w:rPr>
          <w:rFonts w:hint="eastAsia" w:ascii="宋体" w:hAnsi="宋体" w:cs="宋体"/>
          <w:b w:val="0"/>
          <w:bCs/>
          <w:color w:val="auto"/>
          <w:szCs w:val="21"/>
          <w:highlight w:val="none"/>
        </w:rPr>
        <w:t>2代理服务收费标准</w:t>
      </w:r>
    </w:p>
    <w:tbl>
      <w:tblPr>
        <w:tblStyle w:val="11"/>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14:paraId="6767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14:paraId="4E9C8E6E">
            <w:pPr>
              <w:spacing w:line="440" w:lineRule="exact"/>
              <w:ind w:firstLine="945" w:firstLineChars="45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4384;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d0p40wAAAAgBAAAPAAAAAAAAAAEAIAAAACIAAABkcnMvZG93bnJldi54bWxQ&#10;SwECFAAUAAAACACHTuJAQ/dnW/wBAADSAwAADgAAAAAAAAABACAAAAAiAQAAZHJzL2Uyb0RvYy54&#10;bWxQSwUGAAAAAAYABgBZAQAAkAUAAAAA&#10;">
                      <v:fill on="f" focussize="0,0"/>
                      <v:stroke color="#000000" joinstyle="round"/>
                      <v:imagedata o:title=""/>
                      <o:lock v:ext="edit" aspectratio="f"/>
                    </v:line>
                  </w:pict>
                </mc:Fallback>
              </mc:AlternateContent>
            </w:r>
            <w:r>
              <w:rPr>
                <w:rFonts w:ascii="宋体" w:hAnsi="宋体" w:cs="宋体"/>
                <w:bCs/>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-5080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2336;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IsMX8LmAQAA&#10;tA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服</w:t>
            </w:r>
          </w:p>
          <w:p w14:paraId="3E6179BC">
            <w:pPr>
              <w:spacing w:line="440" w:lineRule="exact"/>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费　　  　务</w:t>
            </w:r>
          </w:p>
          <w:p w14:paraId="0C7E8863">
            <w:pPr>
              <w:spacing w:line="440" w:lineRule="exact"/>
              <w:ind w:firstLine="1260" w:firstLineChars="6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3360;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5Km1QAAAAoBAAAPAAAAAAAAAAEAIAAAACIAAABkcnMvZG93bnJldi54bWxQ&#10;SwECFAAUAAAACACHTuJABPQkSv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类</w:t>
            </w:r>
          </w:p>
          <w:p w14:paraId="24E89465">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率　     型</w:t>
            </w:r>
          </w:p>
          <w:p w14:paraId="75D47714">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　　　　</w:t>
            </w:r>
          </w:p>
          <w:p w14:paraId="4AC9F8B8">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成交金额（万元）</w:t>
            </w:r>
          </w:p>
        </w:tc>
        <w:tc>
          <w:tcPr>
            <w:tcW w:w="2410" w:type="dxa"/>
            <w:vAlign w:val="center"/>
          </w:tcPr>
          <w:p w14:paraId="7BBD6017">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服务类</w:t>
            </w:r>
          </w:p>
        </w:tc>
      </w:tr>
      <w:tr w14:paraId="3D20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67D76BE0">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100（含，下同）以下</w:t>
            </w:r>
          </w:p>
        </w:tc>
        <w:tc>
          <w:tcPr>
            <w:tcW w:w="2410" w:type="dxa"/>
            <w:vAlign w:val="top"/>
          </w:tcPr>
          <w:p w14:paraId="26C40D4D">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w:t>
            </w:r>
          </w:p>
        </w:tc>
      </w:tr>
      <w:tr w14:paraId="73E5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18746AC3">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100-500</w:t>
            </w:r>
          </w:p>
        </w:tc>
        <w:tc>
          <w:tcPr>
            <w:tcW w:w="2410" w:type="dxa"/>
            <w:vAlign w:val="top"/>
          </w:tcPr>
          <w:p w14:paraId="0ACDAFFA">
            <w:pPr>
              <w:spacing w:line="28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r>
              <w:rPr>
                <w:rFonts w:hint="eastAsia" w:cs="宋体" w:asciiTheme="minorEastAsia" w:hAnsiTheme="minorEastAsia" w:eastAsiaTheme="minorEastAsia"/>
                <w:color w:val="auto"/>
                <w:szCs w:val="21"/>
                <w:highlight w:val="none"/>
              </w:rPr>
              <w:t>%</w:t>
            </w:r>
          </w:p>
        </w:tc>
      </w:tr>
      <w:tr w14:paraId="28FE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14:paraId="6C014F40">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410" w:type="dxa"/>
            <w:vAlign w:val="center"/>
          </w:tcPr>
          <w:p w14:paraId="43D2E7B0">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45</w:t>
            </w:r>
            <w:r>
              <w:rPr>
                <w:rFonts w:hint="eastAsia" w:cs="宋体" w:asciiTheme="minorEastAsia" w:hAnsiTheme="minorEastAsia" w:eastAsiaTheme="minorEastAsia"/>
                <w:color w:val="auto"/>
                <w:szCs w:val="21"/>
                <w:highlight w:val="none"/>
              </w:rPr>
              <w:t>%</w:t>
            </w:r>
          </w:p>
        </w:tc>
      </w:tr>
      <w:tr w14:paraId="1257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23217E2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410" w:type="dxa"/>
          </w:tcPr>
          <w:p w14:paraId="5BD19FB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2BBE4CB0">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23.</w:t>
      </w:r>
      <w:r>
        <w:rPr>
          <w:rFonts w:hint="eastAsia" w:ascii="宋体" w:hAnsi="宋体" w:cs="宋体"/>
          <w:color w:val="auto"/>
          <w:szCs w:val="21"/>
          <w:highlight w:val="none"/>
        </w:rPr>
        <w:t xml:space="preserve">2.1成交服务收费按差额定率累进法计算。 </w:t>
      </w:r>
    </w:p>
    <w:p w14:paraId="27A99EDE">
      <w:pPr>
        <w:spacing w:line="360" w:lineRule="exact"/>
        <w:ind w:firstLine="420"/>
        <w:rPr>
          <w:rFonts w:ascii="宋体" w:hAnsi="宋体" w:cs="宋体"/>
          <w:color w:val="auto"/>
          <w:kern w:val="0"/>
          <w:szCs w:val="21"/>
          <w:highlight w:val="none"/>
        </w:rPr>
      </w:pPr>
      <w:r>
        <w:rPr>
          <w:rFonts w:hint="eastAsia" w:ascii="宋体" w:hAnsi="宋体" w:cs="宋体"/>
          <w:color w:val="auto"/>
          <w:szCs w:val="21"/>
          <w:highlight w:val="none"/>
          <w:lang w:eastAsia="zh-CN"/>
        </w:rPr>
        <w:t>23.</w:t>
      </w:r>
      <w:r>
        <w:rPr>
          <w:rFonts w:hint="eastAsia" w:ascii="宋体" w:hAnsi="宋体" w:cs="宋体"/>
          <w:color w:val="auto"/>
          <w:szCs w:val="21"/>
          <w:highlight w:val="none"/>
        </w:rPr>
        <w:t>2.2成交服务收费按上述计算方法不足人民币3000元的，按人民币3000元收取。</w:t>
      </w:r>
    </w:p>
    <w:p w14:paraId="19A9E74F">
      <w:pPr>
        <w:spacing w:line="360" w:lineRule="exact"/>
        <w:ind w:firstLine="42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23.2.3评委费由成交供应商按实支付给招标代理机构。</w:t>
      </w:r>
    </w:p>
    <w:p w14:paraId="7889A986">
      <w:p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24.</w:t>
      </w:r>
      <w:r>
        <w:rPr>
          <w:rFonts w:hint="eastAsia" w:ascii="宋体" w:hAnsi="宋体" w:cs="宋体"/>
          <w:b/>
          <w:color w:val="auto"/>
          <w:szCs w:val="21"/>
          <w:highlight w:val="none"/>
        </w:rPr>
        <w:t>合同的签订</w:t>
      </w:r>
    </w:p>
    <w:p w14:paraId="6283B4C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1成交供应商应按成交通知书规定的时间、地点,按照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文件确定的事项与采购人签订采购合同，且不得迟于成交通知书发出之日起三十日内，由此给采购人造成损失的，成交供应商还应承担赔偿责任。</w:t>
      </w:r>
    </w:p>
    <w:p w14:paraId="4DA390D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2</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响应文件及采购过程中有关澄清、承诺文件均应作为合同附件。</w:t>
      </w:r>
    </w:p>
    <w:p w14:paraId="2DBC7CD3">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3签订合同后，成交供应商不得将相关服务进行转包。未经采购人同意，成交供应商也不得采用分包的形式履行合同，否则采购人有权终止合同。转包或分包造成采购人损失的，成交供应商应承担相应赔偿责任。</w:t>
      </w:r>
    </w:p>
    <w:p w14:paraId="33725888">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4合同履行中，采购人需追加与合同标的相同的服务的，在不改变合同其他条款的前提下，可以与成交供应商协商签订补充合同，但所有补充合同的采购金额不超过原合同金额10%。</w:t>
      </w:r>
    </w:p>
    <w:p w14:paraId="54DAEA40">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5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可以与排位在成交供应商之后第一位的成交候选人签订合同或重新委托进行采购。</w:t>
      </w:r>
    </w:p>
    <w:p w14:paraId="14BD0916">
      <w:pPr>
        <w:spacing w:line="36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25.</w:t>
      </w:r>
      <w:r>
        <w:rPr>
          <w:rFonts w:hint="eastAsia" w:ascii="宋体" w:hAnsi="宋体" w:cs="宋体"/>
          <w:b/>
          <w:color w:val="auto"/>
          <w:szCs w:val="21"/>
          <w:highlight w:val="none"/>
        </w:rPr>
        <w:t>保密</w:t>
      </w:r>
    </w:p>
    <w:p w14:paraId="60152ABB">
      <w:p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参与采购活动的当事人应对采购文件和谈判响应文件中的商业秘密保密，违者应对由此造成的后果承担法律责任。</w:t>
      </w:r>
    </w:p>
    <w:p w14:paraId="27C70598">
      <w:pPr>
        <w:spacing w:line="360" w:lineRule="exact"/>
        <w:ind w:firstLine="420" w:firstLineChars="200"/>
        <w:rPr>
          <w:rFonts w:hint="eastAsia" w:ascii="宋体" w:hAnsi="宋体" w:cs="宋体"/>
          <w:color w:val="auto"/>
          <w:szCs w:val="21"/>
          <w:highlight w:val="none"/>
          <w:lang w:eastAsia="zh-CN"/>
        </w:rPr>
      </w:pPr>
    </w:p>
    <w:p w14:paraId="106C83C1">
      <w:pPr>
        <w:pStyle w:val="2"/>
        <w:rPr>
          <w:rFonts w:hint="eastAsia"/>
          <w:color w:val="auto"/>
          <w:highlight w:val="none"/>
          <w:lang w:eastAsia="zh-CN"/>
        </w:rPr>
        <w:sectPr>
          <w:pgSz w:w="11906" w:h="16838"/>
          <w:pgMar w:top="1440" w:right="1800" w:bottom="1440" w:left="1800" w:header="851" w:footer="992" w:gutter="0"/>
          <w:pgNumType w:fmt="decimal"/>
          <w:cols w:space="425" w:num="1"/>
          <w:docGrid w:type="lines" w:linePitch="312" w:charSpace="0"/>
        </w:sectPr>
      </w:pPr>
    </w:p>
    <w:p w14:paraId="7CC33B27">
      <w:pPr>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响应文件的组成</w:t>
      </w:r>
    </w:p>
    <w:p w14:paraId="6AB09EBB">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资格审查材料，</w:t>
      </w:r>
      <w:r>
        <w:rPr>
          <w:rFonts w:hint="eastAsia" w:ascii="宋体" w:hAnsi="宋体"/>
          <w:b/>
          <w:bCs/>
          <w:color w:val="auto"/>
          <w:szCs w:val="21"/>
          <w:highlight w:val="none"/>
        </w:rPr>
        <w:t>证明供应商符合资格要求的证明材料包括但不限于以下材料（</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响应文件中提供的材料</w:t>
      </w:r>
      <w:r>
        <w:rPr>
          <w:rFonts w:ascii="宋体" w:hAnsi="宋体"/>
          <w:b/>
          <w:bCs/>
          <w:color w:val="auto"/>
          <w:szCs w:val="21"/>
          <w:highlight w:val="none"/>
        </w:rPr>
        <w:t>均需加</w:t>
      </w:r>
      <w:r>
        <w:rPr>
          <w:rFonts w:hint="eastAsia" w:ascii="宋体" w:hAnsi="宋体"/>
          <w:b/>
          <w:bCs/>
          <w:color w:val="auto"/>
          <w:szCs w:val="21"/>
          <w:highlight w:val="none"/>
          <w:lang w:val="en-US" w:eastAsia="zh-CN"/>
        </w:rPr>
        <w:t>供应商</w:t>
      </w:r>
      <w:r>
        <w:rPr>
          <w:rFonts w:ascii="宋体" w:hAnsi="宋体"/>
          <w:b/>
          <w:bCs/>
          <w:color w:val="auto"/>
          <w:szCs w:val="21"/>
          <w:highlight w:val="none"/>
        </w:rPr>
        <w:t>盖公章</w:t>
      </w:r>
      <w:r>
        <w:rPr>
          <w:rFonts w:hint="eastAsia" w:ascii="宋体" w:hAnsi="宋体"/>
          <w:b/>
          <w:bCs/>
          <w:color w:val="auto"/>
          <w:szCs w:val="21"/>
          <w:highlight w:val="none"/>
        </w:rPr>
        <w:t>，未</w:t>
      </w:r>
      <w:r>
        <w:rPr>
          <w:rFonts w:ascii="宋体" w:hAnsi="宋体"/>
          <w:b/>
          <w:bCs/>
          <w:color w:val="auto"/>
          <w:szCs w:val="21"/>
          <w:highlight w:val="none"/>
        </w:rPr>
        <w:t>加盖</w:t>
      </w:r>
      <w:r>
        <w:rPr>
          <w:rFonts w:hint="eastAsia" w:ascii="宋体" w:hAnsi="宋体"/>
          <w:b/>
          <w:bCs/>
          <w:color w:val="auto"/>
          <w:szCs w:val="21"/>
          <w:highlight w:val="none"/>
          <w:lang w:val="en-US" w:eastAsia="zh-CN"/>
        </w:rPr>
        <w:t>供应商</w:t>
      </w:r>
      <w:r>
        <w:rPr>
          <w:rFonts w:ascii="宋体" w:hAnsi="宋体"/>
          <w:b/>
          <w:bCs/>
          <w:color w:val="auto"/>
          <w:szCs w:val="21"/>
          <w:highlight w:val="none"/>
        </w:rPr>
        <w:t>公章的视为未提供该项材料。</w:t>
      </w:r>
      <w:r>
        <w:rPr>
          <w:rFonts w:hint="eastAsia" w:ascii="宋体" w:hAnsi="宋体"/>
          <w:b/>
          <w:bCs/>
          <w:color w:val="auto"/>
          <w:szCs w:val="21"/>
          <w:highlight w:val="none"/>
        </w:rPr>
        <w:t>）</w:t>
      </w:r>
    </w:p>
    <w:p w14:paraId="53C6BAB7">
      <w:pPr>
        <w:spacing w:line="360" w:lineRule="exact"/>
        <w:ind w:firstLine="422" w:firstLineChars="20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p>
    <w:p w14:paraId="08568B83">
      <w:pPr>
        <w:spacing w:line="360" w:lineRule="exact"/>
        <w:ind w:firstLine="422" w:firstLineChars="201"/>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法人或者其他组织的营业执照等证明文件</w:t>
      </w:r>
      <w:r>
        <w:rPr>
          <w:rFonts w:hint="eastAsia" w:ascii="宋体" w:cs="宋体"/>
          <w:bCs/>
          <w:color w:val="auto"/>
          <w:kern w:val="0"/>
          <w:szCs w:val="21"/>
          <w:highlight w:val="none"/>
          <w:lang w:eastAsia="zh-CN"/>
        </w:rPr>
        <w:t>（</w:t>
      </w:r>
      <w:r>
        <w:rPr>
          <w:rFonts w:hint="eastAsia" w:ascii="宋体" w:cs="宋体"/>
          <w:bCs/>
          <w:color w:val="auto"/>
          <w:kern w:val="0"/>
          <w:szCs w:val="21"/>
          <w:highlight w:val="none"/>
          <w:lang w:val="en-US" w:eastAsia="zh-CN"/>
        </w:rPr>
        <w:t>复印件</w:t>
      </w:r>
      <w:r>
        <w:rPr>
          <w:rFonts w:hint="eastAsia" w:ascii="宋体" w:cs="宋体"/>
          <w:bCs/>
          <w:color w:val="auto"/>
          <w:kern w:val="0"/>
          <w:szCs w:val="21"/>
          <w:highlight w:val="none"/>
          <w:lang w:eastAsia="zh-CN"/>
        </w:rPr>
        <w:t>）</w:t>
      </w:r>
    </w:p>
    <w:p w14:paraId="0AE7838C">
      <w:pPr>
        <w:spacing w:line="360" w:lineRule="exact"/>
        <w:ind w:firstLine="422" w:firstLineChars="201"/>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.法定代表人资格证明书（原件）、</w:t>
      </w:r>
      <w:r>
        <w:rPr>
          <w:rFonts w:hint="eastAsia" w:ascii="宋体" w:hAnsi="宋体" w:cs="宋体"/>
          <w:color w:val="auto"/>
          <w:szCs w:val="21"/>
          <w:highlight w:val="none"/>
        </w:rPr>
        <w:t>法定代表人身份证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p>
    <w:p w14:paraId="767F2CE3">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.授权委托书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cs="宋体"/>
          <w:color w:val="auto"/>
          <w:szCs w:val="21"/>
          <w:highlight w:val="none"/>
        </w:rPr>
        <w:t>（如果有授权委托情况的，必须提供）</w:t>
      </w:r>
    </w:p>
    <w:p w14:paraId="215321FF">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二、价格及有关商务部分材料</w:t>
      </w:r>
    </w:p>
    <w:p w14:paraId="0CCF6B4D">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报价一览表</w:t>
      </w:r>
    </w:p>
    <w:p w14:paraId="04C209E5">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w:t>
      </w:r>
    </w:p>
    <w:p w14:paraId="0F1F4AD6">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三、技术部分材料</w:t>
      </w:r>
    </w:p>
    <w:p w14:paraId="6E57AA13">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.供应商简介</w:t>
      </w:r>
    </w:p>
    <w:p w14:paraId="7040C71E">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.服务方案</w:t>
      </w:r>
    </w:p>
    <w:p w14:paraId="30B1EB6E">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.服务承诺</w:t>
      </w:r>
    </w:p>
    <w:p w14:paraId="390362C7">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.偏离表</w:t>
      </w:r>
    </w:p>
    <w:p w14:paraId="7DDE0CDA">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.其他评审相关资料</w:t>
      </w:r>
    </w:p>
    <w:p w14:paraId="693FA026">
      <w:pPr>
        <w:spacing w:line="360" w:lineRule="exact"/>
        <w:ind w:firstLine="424" w:firstLineChars="201"/>
        <w:rPr>
          <w:rFonts w:ascii="宋体" w:hAnsi="宋体" w:cs="宋体"/>
          <w:b/>
          <w:bCs/>
          <w:color w:val="auto"/>
          <w:szCs w:val="21"/>
          <w:highlight w:val="none"/>
        </w:rPr>
      </w:pPr>
      <w:r>
        <w:rPr>
          <w:rFonts w:hint="eastAsia" w:ascii="宋体" w:hAnsi="宋体" w:cs="宋体"/>
          <w:b/>
          <w:bCs/>
          <w:color w:val="auto"/>
          <w:szCs w:val="21"/>
          <w:highlight w:val="none"/>
        </w:rPr>
        <w:t>四、说明</w:t>
      </w:r>
    </w:p>
    <w:p w14:paraId="3D731F04">
      <w:pPr>
        <w:spacing w:line="360" w:lineRule="exact"/>
        <w:ind w:firstLine="422" w:firstLineChars="201"/>
        <w:rPr>
          <w:rFonts w:ascii="宋体" w:hAnsi="宋体"/>
          <w:b/>
          <w:bCs/>
          <w:color w:val="auto"/>
          <w:szCs w:val="21"/>
          <w:highlight w:val="none"/>
        </w:rPr>
      </w:pPr>
      <w:r>
        <w:rPr>
          <w:rFonts w:hint="eastAsia" w:ascii="宋体" w:hAnsi="宋体" w:cs="宋体"/>
          <w:color w:val="auto"/>
          <w:szCs w:val="21"/>
          <w:highlight w:val="none"/>
        </w:rPr>
        <w:t>1.上述带“*”条款供应商必须在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响应文件中提供，否则将作为无效响应处理。</w:t>
      </w:r>
      <w:r>
        <w:rPr>
          <w:rFonts w:hint="eastAsia" w:ascii="宋体" w:hAnsi="宋体"/>
          <w:b/>
          <w:bCs/>
          <w:color w:val="auto"/>
          <w:szCs w:val="21"/>
          <w:highlight w:val="none"/>
        </w:rPr>
        <w:t>所有项目若有缺失或无效将可能导致</w:t>
      </w:r>
      <w:r>
        <w:rPr>
          <w:rFonts w:hint="eastAsia" w:ascii="宋体" w:hAnsi="宋体"/>
          <w:b/>
          <w:bCs/>
          <w:color w:val="auto"/>
          <w:szCs w:val="21"/>
          <w:highlight w:val="none"/>
          <w:lang w:eastAsia="zh-CN"/>
        </w:rPr>
        <w:t>谈判</w:t>
      </w:r>
      <w:r>
        <w:rPr>
          <w:rFonts w:hint="eastAsia" w:ascii="宋体" w:hAnsi="宋体"/>
          <w:b/>
          <w:bCs/>
          <w:color w:val="auto"/>
          <w:szCs w:val="21"/>
          <w:highlight w:val="none"/>
        </w:rPr>
        <w:t>无效且不允许在</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w:t>
      </w:r>
      <w:r>
        <w:rPr>
          <w:rFonts w:ascii="宋体" w:hAnsi="宋体"/>
          <w:b/>
          <w:bCs/>
          <w:color w:val="auto"/>
          <w:szCs w:val="21"/>
          <w:highlight w:val="none"/>
        </w:rPr>
        <w:t>提交</w:t>
      </w:r>
      <w:r>
        <w:rPr>
          <w:rFonts w:hint="eastAsia" w:ascii="宋体" w:hAnsi="宋体"/>
          <w:b/>
          <w:bCs/>
          <w:color w:val="auto"/>
          <w:szCs w:val="21"/>
          <w:highlight w:val="none"/>
        </w:rPr>
        <w:t>截止后补正。</w:t>
      </w:r>
    </w:p>
    <w:p w14:paraId="065053CF">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2.对本章所有的格式 ，供应商可根据自身情况进行补充和修改，但补充和修改不得造成与本格式内容有实质性的违背。供应商可提供其它相关的证明材料（不限于此）。</w:t>
      </w:r>
    </w:p>
    <w:p w14:paraId="3A30FD74">
      <w:pPr>
        <w:spacing w:line="360" w:lineRule="exact"/>
        <w:ind w:firstLine="424" w:firstLineChars="201"/>
        <w:rPr>
          <w:rFonts w:ascii="宋体" w:hAnsi="宋体" w:cs="宋体"/>
          <w:b/>
          <w:bCs/>
          <w:color w:val="auto"/>
          <w:szCs w:val="21"/>
          <w:highlight w:val="none"/>
        </w:rPr>
      </w:pPr>
    </w:p>
    <w:p w14:paraId="11D47308">
      <w:pPr>
        <w:jc w:val="center"/>
        <w:rPr>
          <w:rFonts w:ascii="宋体" w:hAnsi="宋体" w:cs="宋体"/>
          <w:b/>
          <w:color w:val="auto"/>
          <w:sz w:val="30"/>
          <w:szCs w:val="30"/>
          <w:highlight w:val="none"/>
        </w:rPr>
      </w:pPr>
    </w:p>
    <w:p w14:paraId="32FE652E">
      <w:pPr>
        <w:jc w:val="center"/>
        <w:rPr>
          <w:rFonts w:ascii="宋体" w:hAnsi="宋体" w:cs="宋体"/>
          <w:b/>
          <w:color w:val="auto"/>
          <w:sz w:val="30"/>
          <w:szCs w:val="30"/>
          <w:highlight w:val="none"/>
        </w:rPr>
      </w:pPr>
    </w:p>
    <w:p w14:paraId="13855C19">
      <w:pPr>
        <w:jc w:val="center"/>
        <w:rPr>
          <w:rFonts w:ascii="宋体" w:hAnsi="宋体" w:cs="宋体"/>
          <w:b/>
          <w:color w:val="auto"/>
          <w:sz w:val="30"/>
          <w:szCs w:val="30"/>
          <w:highlight w:val="none"/>
        </w:rPr>
      </w:pPr>
    </w:p>
    <w:p w14:paraId="2403D2E4">
      <w:pPr>
        <w:jc w:val="center"/>
        <w:rPr>
          <w:rFonts w:ascii="宋体" w:hAnsi="宋体" w:cs="宋体"/>
          <w:b/>
          <w:color w:val="auto"/>
          <w:sz w:val="30"/>
          <w:szCs w:val="30"/>
          <w:highlight w:val="none"/>
        </w:rPr>
      </w:pPr>
    </w:p>
    <w:p w14:paraId="3A03A278">
      <w:pPr>
        <w:jc w:val="center"/>
        <w:rPr>
          <w:rFonts w:ascii="宋体" w:hAnsi="宋体" w:cs="宋体"/>
          <w:b/>
          <w:color w:val="auto"/>
          <w:sz w:val="30"/>
          <w:szCs w:val="30"/>
          <w:highlight w:val="none"/>
        </w:rPr>
      </w:pPr>
    </w:p>
    <w:p w14:paraId="4644E26C">
      <w:pPr>
        <w:jc w:val="center"/>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rPr>
        <w:t>第三章  采购项目及技术要求</w:t>
      </w:r>
    </w:p>
    <w:p w14:paraId="7742CEE3">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一、项目概况</w:t>
      </w:r>
    </w:p>
    <w:p w14:paraId="47E0494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本项目为</w:t>
      </w:r>
      <w:r>
        <w:rPr>
          <w:rFonts w:hint="eastAsia" w:asciiTheme="minorEastAsia" w:hAnsiTheme="minorEastAsia" w:eastAsiaTheme="minorEastAsia" w:cstheme="minorEastAsia"/>
          <w:color w:val="auto"/>
          <w:spacing w:val="2"/>
          <w:szCs w:val="21"/>
          <w:highlight w:val="none"/>
          <w:u w:val="none"/>
          <w:lang w:val="en-US" w:eastAsia="zh-CN"/>
        </w:rPr>
        <w:t>经开区中央环保督察专项监测服务项目</w:t>
      </w:r>
      <w:r>
        <w:rPr>
          <w:rFonts w:hint="eastAsia" w:asciiTheme="minorEastAsia" w:hAnsiTheme="minorEastAsia" w:eastAsiaTheme="minorEastAsia" w:cstheme="minorEastAsia"/>
          <w:color w:val="auto"/>
          <w:spacing w:val="2"/>
          <w:szCs w:val="21"/>
          <w:highlight w:val="none"/>
          <w:u w:val="none"/>
        </w:rPr>
        <w:t>，服务内容包括但不限于收集企业基础信息、生产工况等信息，按实际情况编制企业监测方案并开展监测等。</w:t>
      </w:r>
    </w:p>
    <w:p w14:paraId="72AA12B2">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二、</w:t>
      </w:r>
      <w:r>
        <w:rPr>
          <w:rFonts w:hint="eastAsia" w:asciiTheme="minorEastAsia" w:hAnsiTheme="minorEastAsia" w:eastAsiaTheme="minorEastAsia" w:cstheme="minorEastAsia"/>
          <w:b/>
          <w:color w:val="auto"/>
          <w:szCs w:val="21"/>
          <w:highlight w:val="none"/>
          <w:u w:val="none"/>
          <w:lang w:eastAsia="zh-CN"/>
        </w:rPr>
        <w:t>服务</w:t>
      </w:r>
      <w:r>
        <w:rPr>
          <w:rFonts w:hint="eastAsia" w:asciiTheme="minorEastAsia" w:hAnsiTheme="minorEastAsia" w:eastAsiaTheme="minorEastAsia" w:cstheme="minorEastAsia"/>
          <w:b/>
          <w:color w:val="auto"/>
          <w:szCs w:val="21"/>
          <w:highlight w:val="none"/>
          <w:u w:val="none"/>
        </w:rPr>
        <w:t>内容及要求</w:t>
      </w:r>
    </w:p>
    <w:p w14:paraId="72DC881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b w:val="0"/>
          <w:bCs w:val="0"/>
          <w:color w:val="auto"/>
          <w:spacing w:val="2"/>
          <w:szCs w:val="21"/>
          <w:highlight w:val="none"/>
          <w:u w:val="none"/>
        </w:rPr>
        <w:t>设立24小时值班，24小时内出具监测数据（除特殊项目）</w:t>
      </w:r>
      <w:r>
        <w:rPr>
          <w:rFonts w:hint="eastAsia" w:asciiTheme="minorEastAsia" w:hAnsiTheme="minorEastAsia" w:eastAsiaTheme="minorEastAsia" w:cstheme="minorEastAsia"/>
          <w:b w:val="0"/>
          <w:bCs w:val="0"/>
          <w:color w:val="auto"/>
          <w:spacing w:val="2"/>
          <w:szCs w:val="21"/>
          <w:highlight w:val="none"/>
          <w:u w:val="none"/>
          <w:lang w:eastAsia="zh-CN"/>
        </w:rPr>
        <w:t>。</w:t>
      </w:r>
    </w:p>
    <w:p w14:paraId="27BBA894">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val="en-US" w:eastAsia="zh-CN"/>
        </w:rPr>
        <w:t>三</w:t>
      </w:r>
      <w:r>
        <w:rPr>
          <w:rFonts w:hint="eastAsia" w:asciiTheme="minorEastAsia" w:hAnsiTheme="minorEastAsia" w:eastAsiaTheme="minorEastAsia" w:cstheme="minorEastAsia"/>
          <w:b/>
          <w:color w:val="auto"/>
          <w:szCs w:val="21"/>
          <w:highlight w:val="none"/>
          <w:u w:val="none"/>
        </w:rPr>
        <w:t>、报价方式</w:t>
      </w:r>
    </w:p>
    <w:p w14:paraId="59A5F10D">
      <w:pPr>
        <w:keepNext w:val="0"/>
        <w:keepLines w:val="0"/>
        <w:pageBreakBefore w:val="0"/>
        <w:widowControl w:val="0"/>
        <w:tabs>
          <w:tab w:val="left" w:pos="284"/>
        </w:tabs>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本项目</w:t>
      </w:r>
      <w:r>
        <w:rPr>
          <w:rFonts w:hint="eastAsia" w:asciiTheme="minorEastAsia" w:hAnsiTheme="minorEastAsia" w:eastAsiaTheme="minorEastAsia" w:cstheme="minorEastAsia"/>
          <w:color w:val="auto"/>
          <w:szCs w:val="21"/>
          <w:highlight w:val="none"/>
          <w:u w:val="none"/>
          <w:lang w:eastAsia="zh-CN"/>
        </w:rPr>
        <w:t>谈判</w:t>
      </w:r>
      <w:r>
        <w:rPr>
          <w:rFonts w:hint="eastAsia" w:asciiTheme="minorEastAsia" w:hAnsiTheme="minorEastAsia" w:eastAsiaTheme="minorEastAsia" w:cstheme="minorEastAsia"/>
          <w:color w:val="auto"/>
          <w:szCs w:val="21"/>
          <w:highlight w:val="none"/>
          <w:u w:val="none"/>
        </w:rPr>
        <w:t>报价为</w:t>
      </w:r>
      <w:r>
        <w:rPr>
          <w:rFonts w:hint="eastAsia" w:asciiTheme="minorEastAsia" w:hAnsiTheme="minorEastAsia" w:eastAsiaTheme="minorEastAsia" w:cstheme="minorEastAsia"/>
          <w:b/>
          <w:bCs/>
          <w:color w:val="auto"/>
          <w:szCs w:val="21"/>
          <w:highlight w:val="none"/>
          <w:u w:val="none"/>
        </w:rPr>
        <w:t>固定</w:t>
      </w:r>
      <w:r>
        <w:rPr>
          <w:rFonts w:hint="eastAsia" w:asciiTheme="minorEastAsia" w:hAnsiTheme="minorEastAsia" w:eastAsiaTheme="minorEastAsia" w:cstheme="minorEastAsia"/>
          <w:b/>
          <w:bCs/>
          <w:color w:val="auto"/>
          <w:szCs w:val="21"/>
          <w:highlight w:val="none"/>
          <w:u w:val="none"/>
          <w:lang w:val="en-US" w:eastAsia="zh-CN"/>
        </w:rPr>
        <w:t>总价</w:t>
      </w:r>
      <w:r>
        <w:rPr>
          <w:rFonts w:hint="eastAsia" w:asciiTheme="minorEastAsia" w:hAnsiTheme="minorEastAsia" w:eastAsiaTheme="minorEastAsia" w:cstheme="minorEastAsia"/>
          <w:color w:val="auto"/>
          <w:szCs w:val="21"/>
          <w:highlight w:val="none"/>
          <w:u w:val="none"/>
        </w:rPr>
        <w:t>，</w:t>
      </w:r>
      <w:r>
        <w:rPr>
          <w:rFonts w:hint="eastAsia" w:asciiTheme="minorEastAsia" w:hAnsiTheme="minorEastAsia" w:eastAsiaTheme="minorEastAsia" w:cstheme="minorEastAsia"/>
          <w:color w:val="auto"/>
          <w:szCs w:val="21"/>
          <w:highlight w:val="none"/>
          <w:u w:val="none"/>
          <w:lang w:eastAsia="zh-CN"/>
        </w:rPr>
        <w:t>谈判</w:t>
      </w:r>
      <w:r>
        <w:rPr>
          <w:rFonts w:hint="eastAsia" w:asciiTheme="minorEastAsia" w:hAnsiTheme="minorEastAsia" w:eastAsiaTheme="minorEastAsia" w:cstheme="minorEastAsia"/>
          <w:color w:val="auto"/>
          <w:szCs w:val="21"/>
          <w:highlight w:val="none"/>
          <w:u w:val="none"/>
          <w:lang w:val="en-US" w:eastAsia="zh-CN"/>
        </w:rPr>
        <w:t>报</w:t>
      </w:r>
      <w:r>
        <w:rPr>
          <w:rFonts w:hint="eastAsia" w:asciiTheme="minorEastAsia" w:hAnsiTheme="minorEastAsia" w:eastAsiaTheme="minorEastAsia" w:cstheme="minorEastAsia"/>
          <w:color w:val="auto"/>
          <w:szCs w:val="21"/>
          <w:highlight w:val="none"/>
          <w:u w:val="none"/>
        </w:rPr>
        <w:t>价应包括</w:t>
      </w:r>
      <w:r>
        <w:rPr>
          <w:rFonts w:hint="eastAsia" w:asciiTheme="minorEastAsia" w:hAnsiTheme="minorEastAsia" w:eastAsiaTheme="minorEastAsia" w:cstheme="minorEastAsia"/>
          <w:color w:val="auto"/>
          <w:szCs w:val="21"/>
          <w:highlight w:val="none"/>
          <w:u w:val="none"/>
          <w:lang w:eastAsia="zh-CN"/>
        </w:rPr>
        <w:t>竞争性谈判</w:t>
      </w:r>
      <w:r>
        <w:rPr>
          <w:rFonts w:hint="eastAsia" w:asciiTheme="minorEastAsia" w:hAnsiTheme="minorEastAsia" w:eastAsiaTheme="minorEastAsia" w:cstheme="minorEastAsia"/>
          <w:color w:val="auto"/>
          <w:szCs w:val="21"/>
          <w:highlight w:val="none"/>
          <w:u w:val="none"/>
        </w:rPr>
        <w:t>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587AD4EE">
      <w:pPr>
        <w:keepNext w:val="0"/>
        <w:keepLines w:val="0"/>
        <w:pageBreakBefore w:val="0"/>
        <w:widowControl w:val="0"/>
        <w:tabs>
          <w:tab w:val="left" w:pos="284"/>
        </w:tabs>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报价货币为人民币，评审时以人民币为准。</w:t>
      </w:r>
      <w:r>
        <w:rPr>
          <w:rFonts w:hint="eastAsia" w:asciiTheme="minorEastAsia" w:hAnsiTheme="minorEastAsia" w:eastAsiaTheme="minorEastAsia" w:cstheme="minorEastAsia"/>
          <w:color w:val="auto"/>
          <w:szCs w:val="21"/>
          <w:highlight w:val="none"/>
          <w:u w:val="none"/>
          <w:lang w:val="en-US" w:eastAsia="zh-CN"/>
        </w:rPr>
        <w:t xml:space="preserve"> </w:t>
      </w:r>
    </w:p>
    <w:p w14:paraId="3DB18A66">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val="en-US" w:eastAsia="zh-CN"/>
        </w:rPr>
        <w:t>四</w:t>
      </w:r>
      <w:r>
        <w:rPr>
          <w:rFonts w:hint="eastAsia" w:asciiTheme="minorEastAsia" w:hAnsiTheme="minorEastAsia" w:eastAsiaTheme="minorEastAsia" w:cstheme="minorEastAsia"/>
          <w:b/>
          <w:color w:val="auto"/>
          <w:szCs w:val="21"/>
          <w:highlight w:val="none"/>
          <w:u w:val="none"/>
          <w:lang w:eastAsia="zh-CN"/>
        </w:rPr>
        <w:t>、</w:t>
      </w:r>
      <w:r>
        <w:rPr>
          <w:rFonts w:hint="eastAsia" w:asciiTheme="minorEastAsia" w:hAnsiTheme="minorEastAsia" w:eastAsiaTheme="minorEastAsia" w:cstheme="minorEastAsia"/>
          <w:b/>
          <w:color w:val="auto"/>
          <w:szCs w:val="21"/>
          <w:highlight w:val="none"/>
          <w:u w:val="none"/>
        </w:rPr>
        <w:t>服务期限</w:t>
      </w:r>
    </w:p>
    <w:p w14:paraId="001AC34C">
      <w:pPr>
        <w:keepNext w:val="0"/>
        <w:keepLines w:val="0"/>
        <w:pageBreakBefore w:val="0"/>
        <w:widowControl w:val="0"/>
        <w:tabs>
          <w:tab w:val="left" w:pos="284"/>
        </w:tabs>
        <w:kinsoku/>
        <w:wordWrap/>
        <w:overflowPunct/>
        <w:topLinePunct w:val="0"/>
        <w:autoSpaceDE/>
        <w:autoSpaceDN/>
        <w:bidi w:val="0"/>
        <w:adjustRightInd/>
        <w:spacing w:line="360" w:lineRule="exact"/>
        <w:ind w:firstLine="428" w:firstLineChars="200"/>
        <w:textAlignment w:val="auto"/>
        <w:rPr>
          <w:rFonts w:hint="eastAsia" w:asciiTheme="minorEastAsia" w:hAnsiTheme="minorEastAsia" w:eastAsiaTheme="minorEastAsia" w:cstheme="minorEastAsia"/>
          <w:color w:val="auto"/>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2024年11月底前完成。</w:t>
      </w:r>
    </w:p>
    <w:p w14:paraId="2009DBF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val="en-US" w:eastAsia="zh-CN"/>
        </w:rPr>
        <w:t>五</w:t>
      </w:r>
      <w:r>
        <w:rPr>
          <w:rFonts w:hint="eastAsia" w:asciiTheme="minorEastAsia" w:hAnsiTheme="minorEastAsia" w:eastAsiaTheme="minorEastAsia" w:cstheme="minorEastAsia"/>
          <w:b/>
          <w:color w:val="auto"/>
          <w:szCs w:val="21"/>
          <w:highlight w:val="none"/>
          <w:u w:val="none"/>
        </w:rPr>
        <w:t>、付款方式</w:t>
      </w:r>
    </w:p>
    <w:p w14:paraId="302E2B17">
      <w:pPr>
        <w:keepNext w:val="0"/>
        <w:keepLines w:val="0"/>
        <w:pageBreakBefore w:val="0"/>
        <w:widowControl w:val="0"/>
        <w:tabs>
          <w:tab w:val="left" w:pos="284"/>
        </w:tabs>
        <w:kinsoku/>
        <w:wordWrap/>
        <w:overflowPunct/>
        <w:topLinePunct w:val="0"/>
        <w:autoSpaceDE/>
        <w:autoSpaceDN/>
        <w:bidi w:val="0"/>
        <w:adjustRightInd/>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lang w:val="en-US" w:eastAsia="zh-CN"/>
        </w:rPr>
        <w:t>项目完成后年</w:t>
      </w:r>
      <w:r>
        <w:rPr>
          <w:rFonts w:hint="eastAsia" w:asciiTheme="minorEastAsia" w:hAnsiTheme="minorEastAsia" w:eastAsiaTheme="minorEastAsia" w:cstheme="minorEastAsia"/>
          <w:color w:val="auto"/>
          <w:spacing w:val="2"/>
          <w:szCs w:val="21"/>
          <w:highlight w:val="none"/>
          <w:u w:val="none"/>
        </w:rPr>
        <w:t>内一次性支付</w:t>
      </w:r>
      <w:r>
        <w:rPr>
          <w:rFonts w:hint="eastAsia" w:asciiTheme="minorEastAsia" w:hAnsiTheme="minorEastAsia" w:eastAsiaTheme="minorEastAsia" w:cstheme="minorEastAsia"/>
          <w:color w:val="auto"/>
          <w:spacing w:val="2"/>
          <w:szCs w:val="21"/>
          <w:highlight w:val="none"/>
          <w:u w:val="none"/>
          <w:lang w:val="en-US" w:eastAsia="zh-CN"/>
        </w:rPr>
        <w:t>合同价款</w:t>
      </w:r>
      <w:r>
        <w:rPr>
          <w:rFonts w:hint="eastAsia" w:asciiTheme="minorEastAsia" w:hAnsiTheme="minorEastAsia" w:eastAsiaTheme="minorEastAsia" w:cstheme="minorEastAsia"/>
          <w:color w:val="auto"/>
          <w:spacing w:val="2"/>
          <w:szCs w:val="21"/>
          <w:highlight w:val="none"/>
          <w:u w:val="none"/>
        </w:rPr>
        <w:t>。</w:t>
      </w:r>
    </w:p>
    <w:p w14:paraId="7698E6CC">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eastAsia="zh-CN"/>
        </w:rPr>
      </w:pPr>
      <w:r>
        <w:rPr>
          <w:rFonts w:hint="eastAsia" w:asciiTheme="minorEastAsia" w:hAnsiTheme="minorEastAsia" w:eastAsiaTheme="minorEastAsia" w:cstheme="minorEastAsia"/>
          <w:b/>
          <w:bCs/>
          <w:color w:val="auto"/>
          <w:szCs w:val="21"/>
          <w:highlight w:val="none"/>
          <w:u w:val="none"/>
          <w:lang w:val="en-US" w:eastAsia="zh-CN"/>
        </w:rPr>
        <w:t>六、</w:t>
      </w:r>
      <w:r>
        <w:rPr>
          <w:rFonts w:hint="eastAsia" w:asciiTheme="minorEastAsia" w:hAnsiTheme="minorEastAsia" w:eastAsiaTheme="minorEastAsia" w:cstheme="minorEastAsia"/>
          <w:b/>
          <w:color w:val="auto"/>
          <w:szCs w:val="21"/>
          <w:highlight w:val="none"/>
          <w:u w:val="none"/>
          <w:lang w:val="en-US" w:eastAsia="zh-CN"/>
        </w:rPr>
        <w:t>其他</w:t>
      </w:r>
    </w:p>
    <w:p w14:paraId="1A8C88EB">
      <w:pPr>
        <w:pStyle w:val="2"/>
        <w:rPr>
          <w:rFonts w:hint="default"/>
          <w:color w:val="auto"/>
          <w:highlight w:val="none"/>
          <w:lang w:val="en-US"/>
        </w:rPr>
        <w:sectPr>
          <w:footerReference r:id="rId7"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pacing w:val="2"/>
          <w:szCs w:val="21"/>
          <w:highlight w:val="none"/>
          <w:u w:val="none"/>
          <w:lang w:val="en-US" w:eastAsia="zh-CN"/>
        </w:rPr>
        <w:t>采购标的对应的中小企业所属行业:其他未列明行业。</w:t>
      </w:r>
    </w:p>
    <w:p w14:paraId="4BD33E8B">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合同主要条款</w:t>
      </w:r>
    </w:p>
    <w:p w14:paraId="6A8BD39D">
      <w:pPr>
        <w:pStyle w:val="6"/>
        <w:spacing w:line="400" w:lineRule="exact"/>
        <w:rPr>
          <w:rFonts w:eastAsia="宋体" w:cs="宋体"/>
          <w:color w:val="auto"/>
          <w:sz w:val="21"/>
          <w:szCs w:val="21"/>
          <w:highlight w:val="none"/>
        </w:rPr>
      </w:pPr>
      <w:r>
        <w:rPr>
          <w:rFonts w:hint="eastAsia" w:eastAsia="宋体" w:cs="宋体"/>
          <w:b/>
          <w:color w:val="auto"/>
          <w:sz w:val="21"/>
          <w:szCs w:val="21"/>
          <w:highlight w:val="none"/>
          <w:lang w:val="zh-CN"/>
        </w:rPr>
        <w:t>采购人</w:t>
      </w:r>
      <w:r>
        <w:rPr>
          <w:rFonts w:eastAsia="宋体" w:cs="宋体"/>
          <w:b/>
          <w:color w:val="auto"/>
          <w:sz w:val="21"/>
          <w:szCs w:val="21"/>
          <w:highlight w:val="none"/>
          <w:lang w:val="zh-CN"/>
        </w:rPr>
        <w:t>（</w:t>
      </w:r>
      <w:r>
        <w:rPr>
          <w:rFonts w:hint="eastAsia" w:eastAsia="宋体" w:cs="宋体"/>
          <w:b/>
          <w:color w:val="auto"/>
          <w:sz w:val="21"/>
          <w:szCs w:val="21"/>
          <w:highlight w:val="none"/>
          <w:lang w:val="zh-CN"/>
        </w:rPr>
        <w:t>以下</w:t>
      </w:r>
      <w:r>
        <w:rPr>
          <w:rFonts w:eastAsia="宋体" w:cs="宋体"/>
          <w:b/>
          <w:color w:val="auto"/>
          <w:sz w:val="21"/>
          <w:szCs w:val="21"/>
          <w:highlight w:val="none"/>
          <w:lang w:val="zh-CN"/>
        </w:rPr>
        <w:t>称</w:t>
      </w:r>
      <w:r>
        <w:rPr>
          <w:rFonts w:hint="eastAsia" w:eastAsia="宋体" w:cs="宋体"/>
          <w:b/>
          <w:color w:val="auto"/>
          <w:sz w:val="21"/>
          <w:szCs w:val="21"/>
          <w:highlight w:val="none"/>
          <w:lang w:val="zh-CN"/>
        </w:rPr>
        <w:t>甲</w:t>
      </w:r>
      <w:r>
        <w:rPr>
          <w:rFonts w:hint="eastAsia" w:eastAsia="宋体" w:cs="宋体"/>
          <w:b/>
          <w:color w:val="auto"/>
          <w:sz w:val="21"/>
          <w:szCs w:val="21"/>
          <w:highlight w:val="none"/>
        </w:rPr>
        <w:t xml:space="preserve">方）: </w:t>
      </w:r>
      <w:r>
        <w:rPr>
          <w:rFonts w:eastAsia="宋体" w:cs="宋体"/>
          <w:b/>
          <w:color w:val="auto"/>
          <w:sz w:val="21"/>
          <w:szCs w:val="21"/>
          <w:highlight w:val="none"/>
        </w:rPr>
        <w:t xml:space="preserve">                      </w:t>
      </w:r>
      <w:r>
        <w:rPr>
          <w:rFonts w:hint="eastAsia" w:cs="宋体"/>
          <w:color w:val="auto"/>
          <w:sz w:val="21"/>
          <w:szCs w:val="21"/>
          <w:highlight w:val="none"/>
        </w:rPr>
        <w:t>合同编号：</w:t>
      </w:r>
    </w:p>
    <w:p w14:paraId="5FC9DB0D">
      <w:pPr>
        <w:pStyle w:val="6"/>
        <w:spacing w:line="400" w:lineRule="exact"/>
        <w:rPr>
          <w:rFonts w:eastAsia="宋体" w:cs="宋体"/>
          <w:color w:val="auto"/>
          <w:sz w:val="21"/>
          <w:szCs w:val="21"/>
          <w:highlight w:val="none"/>
          <w:u w:val="single"/>
        </w:rPr>
      </w:pPr>
      <w:r>
        <w:rPr>
          <w:rFonts w:hint="eastAsia" w:eastAsia="宋体" w:cs="宋体"/>
          <w:b/>
          <w:color w:val="auto"/>
          <w:sz w:val="21"/>
          <w:szCs w:val="21"/>
          <w:highlight w:val="none"/>
        </w:rPr>
        <w:t>供应商</w:t>
      </w:r>
      <w:r>
        <w:rPr>
          <w:rFonts w:eastAsia="宋体" w:cs="宋体"/>
          <w:b/>
          <w:color w:val="auto"/>
          <w:sz w:val="21"/>
          <w:szCs w:val="21"/>
          <w:highlight w:val="none"/>
        </w:rPr>
        <w:t>（</w:t>
      </w:r>
      <w:r>
        <w:rPr>
          <w:rFonts w:hint="eastAsia" w:eastAsia="宋体" w:cs="宋体"/>
          <w:b/>
          <w:color w:val="auto"/>
          <w:sz w:val="21"/>
          <w:szCs w:val="21"/>
          <w:highlight w:val="none"/>
          <w:lang w:val="zh-CN"/>
        </w:rPr>
        <w:t>以下</w:t>
      </w:r>
      <w:r>
        <w:rPr>
          <w:rFonts w:eastAsia="宋体" w:cs="宋体"/>
          <w:b/>
          <w:color w:val="auto"/>
          <w:sz w:val="21"/>
          <w:szCs w:val="21"/>
          <w:highlight w:val="none"/>
          <w:lang w:val="zh-CN"/>
        </w:rPr>
        <w:t>称</w:t>
      </w:r>
      <w:r>
        <w:rPr>
          <w:rFonts w:hint="eastAsia" w:eastAsia="宋体" w:cs="宋体"/>
          <w:b/>
          <w:color w:val="auto"/>
          <w:sz w:val="21"/>
          <w:szCs w:val="21"/>
          <w:highlight w:val="none"/>
        </w:rPr>
        <w:t>乙方</w:t>
      </w:r>
      <w:r>
        <w:rPr>
          <w:rFonts w:eastAsia="宋体" w:cs="宋体"/>
          <w:b/>
          <w:color w:val="auto"/>
          <w:sz w:val="21"/>
          <w:szCs w:val="21"/>
          <w:highlight w:val="none"/>
        </w:rPr>
        <w:t>）</w:t>
      </w:r>
      <w:r>
        <w:rPr>
          <w:rFonts w:hint="eastAsia" w:eastAsia="宋体" w:cs="宋体"/>
          <w:b/>
          <w:color w:val="auto"/>
          <w:sz w:val="21"/>
          <w:szCs w:val="21"/>
          <w:highlight w:val="none"/>
        </w:rPr>
        <w:t xml:space="preserve">: </w:t>
      </w:r>
      <w:r>
        <w:rPr>
          <w:rFonts w:eastAsia="宋体" w:cs="宋体"/>
          <w:b/>
          <w:color w:val="auto"/>
          <w:sz w:val="21"/>
          <w:szCs w:val="21"/>
          <w:highlight w:val="none"/>
        </w:rPr>
        <w:t xml:space="preserve">                      </w:t>
      </w:r>
      <w:r>
        <w:rPr>
          <w:rFonts w:hint="eastAsia" w:eastAsia="宋体" w:cs="宋体"/>
          <w:color w:val="auto"/>
          <w:sz w:val="21"/>
          <w:szCs w:val="21"/>
          <w:highlight w:val="none"/>
        </w:rPr>
        <w:t>签订地点：</w:t>
      </w:r>
    </w:p>
    <w:p w14:paraId="45606AC9">
      <w:pPr>
        <w:pStyle w:val="4"/>
        <w:spacing w:line="400" w:lineRule="exact"/>
        <w:ind w:firstLine="4620" w:firstLineChars="2200"/>
        <w:rPr>
          <w:rFonts w:hAnsi="宋体" w:cs="宋体"/>
          <w:b/>
          <w:color w:val="auto"/>
          <w:sz w:val="21"/>
          <w:szCs w:val="21"/>
          <w:highlight w:val="none"/>
        </w:rPr>
      </w:pPr>
      <w:r>
        <w:rPr>
          <w:rFonts w:hint="eastAsia" w:cs="宋体"/>
          <w:color w:val="auto"/>
          <w:sz w:val="21"/>
          <w:szCs w:val="21"/>
          <w:highlight w:val="none"/>
        </w:rPr>
        <w:t xml:space="preserve">合同时间: </w:t>
      </w:r>
      <w:r>
        <w:rPr>
          <w:rFonts w:hint="eastAsia" w:cs="宋体"/>
          <w:color w:val="auto"/>
          <w:sz w:val="21"/>
          <w:szCs w:val="21"/>
          <w:highlight w:val="none"/>
          <w:u w:val="single"/>
        </w:rPr>
        <w:t xml:space="preserve">    年   月   日</w:t>
      </w:r>
    </w:p>
    <w:p w14:paraId="66ABEB99">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甲乙双方依据</w:t>
      </w:r>
      <w:r>
        <w:rPr>
          <w:rFonts w:hint="eastAsia" w:cs="宋体" w:asciiTheme="minorEastAsia" w:hAnsiTheme="minorEastAsia"/>
          <w:color w:val="auto"/>
          <w:sz w:val="21"/>
          <w:szCs w:val="21"/>
          <w:highlight w:val="none"/>
          <w:lang w:eastAsia="zh-CN"/>
        </w:rPr>
        <w:t>《中华人民共和国民法典》</w:t>
      </w:r>
      <w:r>
        <w:rPr>
          <w:rFonts w:hint="eastAsia" w:cs="宋体" w:asciiTheme="minorEastAsia" w:hAnsiTheme="minorEastAsia"/>
          <w:color w:val="auto"/>
          <w:sz w:val="21"/>
          <w:szCs w:val="21"/>
          <w:highlight w:val="none"/>
        </w:rPr>
        <w:t>以及有关法律、法规的规定，经协商一致，订立本合同，以便共同遵守。</w:t>
      </w:r>
    </w:p>
    <w:p w14:paraId="2A6C3351">
      <w:pPr>
        <w:pStyle w:val="6"/>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第一条 合同标的</w:t>
      </w:r>
    </w:p>
    <w:p w14:paraId="62B66596">
      <w:pPr>
        <w:widowControl/>
        <w:adjustRightInd w:val="0"/>
        <w:spacing w:line="360" w:lineRule="exact"/>
        <w:ind w:firstLine="424" w:firstLineChars="202"/>
        <w:jc w:val="left"/>
        <w:rPr>
          <w:rFonts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color w:val="auto"/>
          <w:kern w:val="0"/>
          <w:szCs w:val="21"/>
          <w:highlight w:val="none"/>
          <w:lang w:val="zh-CN"/>
        </w:rPr>
        <w:t>乙方根据甲方需求提供下列服务：         ，</w:t>
      </w:r>
      <w:r>
        <w:rPr>
          <w:rFonts w:hint="eastAsia" w:ascii="宋体" w:hAnsi="宋体"/>
          <w:color w:val="auto"/>
          <w:szCs w:val="21"/>
          <w:highlight w:val="none"/>
        </w:rPr>
        <w:t>系指根据合同规定乙方须承担与服务有关的所有辅助服务</w:t>
      </w:r>
      <w:r>
        <w:rPr>
          <w:rFonts w:hint="eastAsia" w:cs="宋体" w:asciiTheme="minorEastAsia" w:hAnsiTheme="minorEastAsia" w:eastAsiaTheme="minorEastAsia"/>
          <w:color w:val="auto"/>
          <w:kern w:val="0"/>
          <w:szCs w:val="21"/>
          <w:highlight w:val="none"/>
          <w:lang w:val="zh-CN"/>
        </w:rPr>
        <w:t>。</w:t>
      </w:r>
    </w:p>
    <w:p w14:paraId="0CACCD6E">
      <w:pPr>
        <w:pStyle w:val="6"/>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第二条 合同价格</w:t>
      </w:r>
    </w:p>
    <w:p w14:paraId="33B002A3">
      <w:pPr>
        <w:pStyle w:val="6"/>
        <w:spacing w:line="360" w:lineRule="exact"/>
        <w:ind w:firstLine="426" w:firstLineChars="202"/>
        <w:jc w:val="left"/>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签约合同总价（人民币，下同）：</w:t>
      </w:r>
      <w:r>
        <w:rPr>
          <w:rFonts w:hint="eastAsia" w:cs="宋体" w:asciiTheme="minorEastAsia" w:hAnsiTheme="minorEastAsia"/>
          <w:b/>
          <w:color w:val="auto"/>
          <w:sz w:val="21"/>
          <w:szCs w:val="21"/>
          <w:highlight w:val="none"/>
          <w:u w:val="single"/>
        </w:rPr>
        <w:t xml:space="preserve">             元</w:t>
      </w:r>
      <w:r>
        <w:rPr>
          <w:rFonts w:hint="eastAsia" w:cs="宋体" w:asciiTheme="minorEastAsia" w:hAnsiTheme="minorEastAsia"/>
          <w:b/>
          <w:color w:val="auto"/>
          <w:sz w:val="21"/>
          <w:szCs w:val="21"/>
          <w:highlight w:val="none"/>
        </w:rPr>
        <w:t xml:space="preserve">（小写       ）。 </w:t>
      </w:r>
    </w:p>
    <w:p w14:paraId="541C5A5B">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本合同总价包括</w:t>
      </w:r>
      <w:r>
        <w:rPr>
          <w:rFonts w:hint="eastAsia" w:cs="宋体" w:asciiTheme="minorEastAsia" w:hAnsiTheme="minorEastAsia"/>
          <w:color w:val="auto"/>
          <w:sz w:val="21"/>
          <w:szCs w:val="21"/>
          <w:highlight w:val="none"/>
          <w:lang w:eastAsia="zh-CN"/>
        </w:rPr>
        <w:t>谈判</w:t>
      </w:r>
      <w:r>
        <w:rPr>
          <w:rFonts w:hint="eastAsia" w:cs="宋体" w:asciiTheme="minorEastAsia" w:hAnsiTheme="minorEastAsia"/>
          <w:color w:val="auto"/>
          <w:sz w:val="21"/>
          <w:szCs w:val="21"/>
          <w:highlight w:val="none"/>
        </w:rPr>
        <w:t>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46179856">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本合同总价款还包含乙方应当提供的伴随服务/售后服务费用。</w:t>
      </w:r>
    </w:p>
    <w:p w14:paraId="57B7BF15">
      <w:pPr>
        <w:pStyle w:val="6"/>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第三条 组成本合同的有关文件</w:t>
      </w:r>
    </w:p>
    <w:p w14:paraId="083AB970">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下列与本次采购活动有关的文件及有关附件是本合同不可分割的组成部分，与本合同具有同等法律效力，这些文件包括但不限于：</w:t>
      </w:r>
    </w:p>
    <w:p w14:paraId="6D929F3F">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w:t>
      </w:r>
      <w:r>
        <w:rPr>
          <w:rFonts w:hint="eastAsia" w:cs="宋体" w:asciiTheme="minorEastAsia" w:hAnsiTheme="minorEastAsia"/>
          <w:color w:val="auto"/>
          <w:sz w:val="21"/>
          <w:szCs w:val="21"/>
          <w:highlight w:val="none"/>
          <w:lang w:eastAsia="zh-CN"/>
        </w:rPr>
        <w:t>竞争性谈判</w:t>
      </w:r>
      <w:r>
        <w:rPr>
          <w:rFonts w:hint="eastAsia" w:cs="宋体" w:asciiTheme="minorEastAsia" w:hAnsiTheme="minorEastAsia"/>
          <w:color w:val="auto"/>
          <w:sz w:val="21"/>
          <w:szCs w:val="21"/>
          <w:highlight w:val="none"/>
        </w:rPr>
        <w:t>文件（编号：   ）          （2）乙方提供的</w:t>
      </w:r>
      <w:r>
        <w:rPr>
          <w:rFonts w:hint="eastAsia" w:cs="宋体" w:asciiTheme="minorEastAsia" w:hAnsiTheme="minorEastAsia"/>
          <w:color w:val="auto"/>
          <w:sz w:val="21"/>
          <w:szCs w:val="21"/>
          <w:highlight w:val="none"/>
          <w:lang w:eastAsia="zh-CN"/>
        </w:rPr>
        <w:t>谈判</w:t>
      </w:r>
      <w:r>
        <w:rPr>
          <w:rFonts w:hint="eastAsia" w:cs="宋体" w:asciiTheme="minorEastAsia" w:hAnsiTheme="minorEastAsia"/>
          <w:color w:val="auto"/>
          <w:sz w:val="21"/>
          <w:szCs w:val="21"/>
          <w:highlight w:val="none"/>
        </w:rPr>
        <w:t xml:space="preserve">响应文件； </w:t>
      </w:r>
    </w:p>
    <w:p w14:paraId="34F8F31E">
      <w:pPr>
        <w:pStyle w:val="6"/>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3</w:t>
      </w:r>
      <w:r>
        <w:rPr>
          <w:rFonts w:hint="eastAsia" w:cs="宋体" w:asciiTheme="minorEastAsia" w:hAnsiTheme="minorEastAsia"/>
          <w:color w:val="auto"/>
          <w:sz w:val="21"/>
          <w:szCs w:val="21"/>
          <w:highlight w:val="none"/>
        </w:rPr>
        <w:t xml:space="preserve">）成交通知书；        </w:t>
      </w:r>
      <w:r>
        <w:rPr>
          <w:rFonts w:cs="宋体" w:asciiTheme="minorEastAsia" w:hAnsiTheme="minorEastAsia"/>
          <w:color w:val="auto"/>
          <w:sz w:val="21"/>
          <w:szCs w:val="21"/>
          <w:highlight w:val="none"/>
        </w:rPr>
        <w:t xml:space="preserve">                </w:t>
      </w: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4</w:t>
      </w:r>
      <w:r>
        <w:rPr>
          <w:rFonts w:hint="eastAsia" w:cs="宋体" w:asciiTheme="minorEastAsia" w:hAnsiTheme="minorEastAsia"/>
          <w:color w:val="auto"/>
          <w:sz w:val="21"/>
          <w:szCs w:val="21"/>
          <w:highlight w:val="none"/>
        </w:rPr>
        <w:t>）甲乙双方商定的其他文件等。</w:t>
      </w:r>
    </w:p>
    <w:p w14:paraId="20FE5547">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第四条 合同款结算</w:t>
      </w:r>
      <w:r>
        <w:rPr>
          <w:rFonts w:asciiTheme="minorEastAsia" w:hAnsiTheme="minorEastAsia" w:eastAsiaTheme="minorEastAsia"/>
          <w:b/>
          <w:color w:val="auto"/>
          <w:szCs w:val="21"/>
          <w:highlight w:val="none"/>
        </w:rPr>
        <w:t>及</w:t>
      </w:r>
      <w:r>
        <w:rPr>
          <w:rFonts w:hint="eastAsia" w:asciiTheme="minorEastAsia" w:hAnsiTheme="minorEastAsia" w:eastAsiaTheme="minorEastAsia"/>
          <w:b/>
          <w:color w:val="auto"/>
          <w:szCs w:val="21"/>
          <w:highlight w:val="none"/>
        </w:rPr>
        <w:t>支付</w:t>
      </w:r>
    </w:p>
    <w:p w14:paraId="0755A1B8">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1.本合同项下所有款项均以人民币支付。</w:t>
      </w:r>
    </w:p>
    <w:p w14:paraId="70A20AAD">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2.本合同项下的采购资金由甲方自行支付，乙方向甲方开具发票。</w:t>
      </w:r>
    </w:p>
    <w:p w14:paraId="2573DD07">
      <w:pPr>
        <w:adjustRightInd w:val="0"/>
        <w:snapToGrid w:val="0"/>
        <w:spacing w:line="360" w:lineRule="exact"/>
        <w:ind w:firstLine="424" w:firstLineChars="202"/>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3.结算方式：固定总价。</w:t>
      </w:r>
    </w:p>
    <w:p w14:paraId="5DB7BB9D">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.付款方式：</w:t>
      </w:r>
      <w:r>
        <w:rPr>
          <w:rFonts w:hint="eastAsia" w:asciiTheme="minorEastAsia" w:hAnsiTheme="minorEastAsia" w:eastAsiaTheme="minorEastAsia" w:cstheme="minorEastAsia"/>
          <w:color w:val="auto"/>
          <w:spacing w:val="2"/>
          <w:szCs w:val="21"/>
          <w:highlight w:val="none"/>
          <w:u w:val="none"/>
          <w:lang w:val="en-US" w:eastAsia="zh-CN"/>
        </w:rPr>
        <w:t>项目完成后年</w:t>
      </w:r>
      <w:r>
        <w:rPr>
          <w:rFonts w:hint="eastAsia" w:asciiTheme="minorEastAsia" w:hAnsiTheme="minorEastAsia" w:eastAsiaTheme="minorEastAsia" w:cstheme="minorEastAsia"/>
          <w:color w:val="auto"/>
          <w:spacing w:val="2"/>
          <w:szCs w:val="21"/>
          <w:highlight w:val="none"/>
          <w:u w:val="none"/>
        </w:rPr>
        <w:t>内一次性支付</w:t>
      </w:r>
      <w:r>
        <w:rPr>
          <w:rFonts w:hint="eastAsia" w:asciiTheme="minorEastAsia" w:hAnsiTheme="minorEastAsia" w:eastAsiaTheme="minorEastAsia" w:cstheme="minorEastAsia"/>
          <w:color w:val="auto"/>
          <w:spacing w:val="2"/>
          <w:szCs w:val="21"/>
          <w:highlight w:val="none"/>
          <w:u w:val="none"/>
          <w:lang w:val="en-US" w:eastAsia="zh-CN"/>
        </w:rPr>
        <w:t>合同价款</w:t>
      </w:r>
      <w:r>
        <w:rPr>
          <w:rFonts w:hint="eastAsia" w:asciiTheme="minorEastAsia" w:hAnsiTheme="minorEastAsia" w:eastAsiaTheme="minorEastAsia" w:cstheme="minorEastAsia"/>
          <w:color w:val="auto"/>
          <w:spacing w:val="2"/>
          <w:szCs w:val="21"/>
          <w:highlight w:val="none"/>
          <w:u w:val="none"/>
        </w:rPr>
        <w:t>。</w:t>
      </w:r>
    </w:p>
    <w:p w14:paraId="0D5780C6">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违约责任</w:t>
      </w:r>
    </w:p>
    <w:p w14:paraId="147DC3E3">
      <w:pPr>
        <w:spacing w:line="36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如乙方不能</w:t>
      </w:r>
      <w:r>
        <w:rPr>
          <w:rFonts w:hint="eastAsia" w:asciiTheme="minorEastAsia" w:hAnsiTheme="minorEastAsia" w:eastAsiaTheme="minorEastAsia"/>
          <w:color w:val="auto"/>
          <w:szCs w:val="21"/>
          <w:highlight w:val="none"/>
        </w:rPr>
        <w:t>按约定进行</w:t>
      </w:r>
      <w:r>
        <w:rPr>
          <w:rFonts w:asciiTheme="minorEastAsia" w:hAnsiTheme="minorEastAsia" w:eastAsiaTheme="minorEastAsia"/>
          <w:color w:val="auto"/>
          <w:szCs w:val="21"/>
          <w:highlight w:val="none"/>
        </w:rPr>
        <w:t>服务的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highlight w:val="none"/>
        </w:rPr>
        <w:t>甲方有权解除合同，</w:t>
      </w:r>
      <w:r>
        <w:rPr>
          <w:rFonts w:asciiTheme="minorEastAsia" w:hAnsiTheme="minorEastAsia" w:eastAsiaTheme="minorEastAsia"/>
          <w:color w:val="auto"/>
          <w:highlight w:val="none"/>
        </w:rPr>
        <w:t>同时有权要求乙方按照</w:t>
      </w:r>
      <w:r>
        <w:rPr>
          <w:rFonts w:hint="eastAsia" w:asciiTheme="minorEastAsia" w:hAnsiTheme="minorEastAsia" w:eastAsiaTheme="minorEastAsia"/>
          <w:color w:val="auto"/>
          <w:highlight w:val="none"/>
        </w:rPr>
        <w:t>合同总价</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的</w:t>
      </w:r>
      <w:r>
        <w:rPr>
          <w:rFonts w:asciiTheme="minorEastAsia" w:hAnsiTheme="minorEastAsia" w:eastAsiaTheme="minorEastAsia"/>
          <w:color w:val="auto"/>
          <w:highlight w:val="none"/>
        </w:rPr>
        <w:t>标准支付</w:t>
      </w:r>
      <w:r>
        <w:rPr>
          <w:rFonts w:hint="eastAsia" w:asciiTheme="minorEastAsia" w:hAnsiTheme="minorEastAsia" w:eastAsiaTheme="minorEastAsia"/>
          <w:color w:val="auto"/>
          <w:highlight w:val="none"/>
        </w:rPr>
        <w:t>违约金</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解除合同的通知自</w:t>
      </w:r>
      <w:r>
        <w:rPr>
          <w:rFonts w:asciiTheme="minorEastAsia" w:hAnsiTheme="minorEastAsia" w:eastAsiaTheme="minorEastAsia"/>
          <w:color w:val="auto"/>
          <w:highlight w:val="none"/>
        </w:rPr>
        <w:t>发出之日</w:t>
      </w:r>
      <w:r>
        <w:rPr>
          <w:rFonts w:hint="eastAsia" w:asciiTheme="minorEastAsia" w:hAnsiTheme="minorEastAsia" w:eastAsiaTheme="minorEastAsia"/>
          <w:color w:val="auto"/>
          <w:highlight w:val="none"/>
        </w:rPr>
        <w:t>生效。</w:t>
      </w:r>
    </w:p>
    <w:p w14:paraId="65703B4F">
      <w:pPr>
        <w:spacing w:line="36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甲方未按合同规定的期限向乙方支付</w:t>
      </w:r>
      <w:r>
        <w:rPr>
          <w:rFonts w:hint="eastAsia" w:asciiTheme="minorEastAsia" w:hAnsiTheme="minorEastAsia" w:eastAsiaTheme="minorEastAsia"/>
          <w:color w:val="auto"/>
          <w:highlight w:val="none"/>
          <w:lang w:val="en-US" w:eastAsia="zh-CN"/>
        </w:rPr>
        <w:t>款项</w:t>
      </w:r>
      <w:r>
        <w:rPr>
          <w:rFonts w:hint="eastAsia" w:asciiTheme="minorEastAsia" w:hAnsiTheme="minorEastAsia" w:eastAsiaTheme="minorEastAsia"/>
          <w:color w:val="auto"/>
          <w:highlight w:val="none"/>
        </w:rPr>
        <w:t>的，每逾期</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天甲方向乙方偿付欠款总额的</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‰滞纳金，但累计滞纳金总额不超过欠款总额的</w:t>
      </w:r>
      <w:r>
        <w:rPr>
          <w:rFonts w:asciiTheme="minorEastAsia" w:hAnsiTheme="minorEastAsia" w:eastAsiaTheme="minorEastAsia"/>
          <w:color w:val="auto"/>
          <w:highlight w:val="none"/>
        </w:rPr>
        <w:t xml:space="preserve">5% </w:t>
      </w:r>
      <w:r>
        <w:rPr>
          <w:rFonts w:hint="eastAsia" w:asciiTheme="minorEastAsia" w:hAnsiTheme="minorEastAsia" w:eastAsiaTheme="minorEastAsia"/>
          <w:color w:val="auto"/>
          <w:highlight w:val="none"/>
        </w:rPr>
        <w:t>。</w:t>
      </w:r>
    </w:p>
    <w:p w14:paraId="04C9F187">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3</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乙方未按本合同的规定和“服务承诺”提供伴随服务的，</w:t>
      </w:r>
      <w:r>
        <w:rPr>
          <w:rFonts w:asciiTheme="minorEastAsia" w:hAnsiTheme="minorEastAsia" w:eastAsiaTheme="minorEastAsia"/>
          <w:color w:val="auto"/>
          <w:highlight w:val="none"/>
        </w:rPr>
        <w:t>甲方有权提前解除本合同，</w:t>
      </w:r>
      <w:r>
        <w:rPr>
          <w:rFonts w:hint="eastAsia" w:asciiTheme="minorEastAsia" w:hAnsiTheme="minorEastAsia" w:eastAsiaTheme="minorEastAsia"/>
          <w:color w:val="auto"/>
          <w:highlight w:val="none"/>
        </w:rPr>
        <w:t>同时</w:t>
      </w:r>
      <w:r>
        <w:rPr>
          <w:rFonts w:asciiTheme="minorEastAsia" w:hAnsiTheme="minorEastAsia" w:eastAsiaTheme="minorEastAsia"/>
          <w:color w:val="auto"/>
          <w:highlight w:val="none"/>
        </w:rPr>
        <w:t>乙方</w:t>
      </w:r>
      <w:r>
        <w:rPr>
          <w:rFonts w:hint="eastAsia" w:asciiTheme="minorEastAsia" w:hAnsiTheme="minorEastAsia" w:eastAsiaTheme="minorEastAsia"/>
          <w:color w:val="auto"/>
          <w:highlight w:val="none"/>
        </w:rPr>
        <w:t>应按合同总价款的</w:t>
      </w:r>
      <w:r>
        <w:rPr>
          <w:rFonts w:asciiTheme="minorEastAsia" w:hAnsiTheme="minorEastAsia" w:eastAsiaTheme="minorEastAsia"/>
          <w:color w:val="auto"/>
          <w:highlight w:val="none"/>
        </w:rPr>
        <w:t>5 %</w:t>
      </w:r>
      <w:r>
        <w:rPr>
          <w:rFonts w:hint="eastAsia" w:asciiTheme="minorEastAsia" w:hAnsiTheme="minorEastAsia" w:eastAsiaTheme="minorEastAsia"/>
          <w:color w:val="auto"/>
          <w:highlight w:val="none"/>
        </w:rPr>
        <w:t>向甲方承担违约责任。</w:t>
      </w:r>
    </w:p>
    <w:p w14:paraId="7CA2777F">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4</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611B9D09">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5</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w:t>
      </w:r>
      <w:r>
        <w:rPr>
          <w:rFonts w:hint="eastAsia" w:asciiTheme="minorEastAsia" w:hAnsiTheme="minorEastAsia" w:eastAsiaTheme="minorEastAsia"/>
          <w:color w:val="auto"/>
          <w:highlight w:val="none"/>
          <w:lang w:val="en-US" w:eastAsia="zh-CN"/>
        </w:rPr>
        <w:t>有</w:t>
      </w:r>
      <w:r>
        <w:rPr>
          <w:rFonts w:hint="eastAsia" w:asciiTheme="minorEastAsia" w:hAnsiTheme="minorEastAsia" w:eastAsiaTheme="minorEastAsia"/>
          <w:color w:val="auto"/>
          <w:highlight w:val="none"/>
        </w:rPr>
        <w:t>虚假承诺，或是由于乙方的过错造成合同无法继续履行的，应向甲方支付不少于合同总价</w:t>
      </w:r>
      <w:r>
        <w:rPr>
          <w:rFonts w:asciiTheme="minorEastAsia" w:hAnsiTheme="minorEastAsia" w:eastAsiaTheme="minorEastAsia"/>
          <w:color w:val="auto"/>
          <w:highlight w:val="none"/>
        </w:rPr>
        <w:t>30%违约</w:t>
      </w:r>
      <w:r>
        <w:rPr>
          <w:rFonts w:hint="eastAsia" w:asciiTheme="minorEastAsia" w:hAnsiTheme="minorEastAsia" w:eastAsiaTheme="minorEastAsia"/>
          <w:color w:val="auto"/>
          <w:highlight w:val="none"/>
        </w:rPr>
        <w:t>金</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若</w:t>
      </w:r>
      <w:r>
        <w:rPr>
          <w:rFonts w:asciiTheme="minorEastAsia" w:hAnsiTheme="minorEastAsia" w:eastAsiaTheme="minorEastAsia"/>
          <w:color w:val="auto"/>
          <w:highlight w:val="none"/>
        </w:rPr>
        <w:t>该违约金</w:t>
      </w:r>
      <w:r>
        <w:rPr>
          <w:rFonts w:hint="eastAsia" w:asciiTheme="minorEastAsia" w:hAnsiTheme="minorEastAsia" w:eastAsiaTheme="minorEastAsia"/>
          <w:color w:val="auto"/>
          <w:highlight w:val="none"/>
        </w:rPr>
        <w:t>不足以</w:t>
      </w:r>
      <w:r>
        <w:rPr>
          <w:rFonts w:asciiTheme="minorEastAsia" w:hAnsiTheme="minorEastAsia" w:eastAsiaTheme="minorEastAsia"/>
          <w:color w:val="auto"/>
          <w:highlight w:val="none"/>
        </w:rPr>
        <w:t>弥补甲方损失，</w:t>
      </w:r>
      <w:r>
        <w:rPr>
          <w:rFonts w:hint="eastAsia" w:asciiTheme="minorEastAsia" w:hAnsiTheme="minorEastAsia" w:eastAsiaTheme="minorEastAsia"/>
          <w:color w:val="auto"/>
          <w:highlight w:val="none"/>
        </w:rPr>
        <w:t>则应当</w:t>
      </w:r>
      <w:r>
        <w:rPr>
          <w:rFonts w:asciiTheme="minorEastAsia" w:hAnsiTheme="minorEastAsia" w:eastAsiaTheme="minorEastAsia"/>
          <w:color w:val="auto"/>
          <w:highlight w:val="none"/>
        </w:rPr>
        <w:t>赔偿甲方所有损失</w:t>
      </w:r>
      <w:r>
        <w:rPr>
          <w:rFonts w:hint="eastAsia" w:asciiTheme="minorEastAsia" w:hAnsiTheme="minorEastAsia" w:eastAsiaTheme="minorEastAsia"/>
          <w:color w:val="auto"/>
          <w:highlight w:val="none"/>
        </w:rPr>
        <w:t>。</w:t>
      </w:r>
    </w:p>
    <w:p w14:paraId="6BA93CCF">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6</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其他未尽事宜，以《</w:t>
      </w:r>
      <w:r>
        <w:rPr>
          <w:rFonts w:hint="eastAsia" w:asciiTheme="minorEastAsia" w:hAnsiTheme="minorEastAsia" w:eastAsiaTheme="minorEastAsia"/>
          <w:color w:val="auto"/>
          <w:highlight w:val="none"/>
          <w:lang w:eastAsia="zh-CN"/>
        </w:rPr>
        <w:t>中华人民共和国民法典</w:t>
      </w:r>
      <w:r>
        <w:rPr>
          <w:rFonts w:hint="eastAsia" w:asciiTheme="minorEastAsia" w:hAnsiTheme="minorEastAsia" w:eastAsiaTheme="minorEastAsia"/>
          <w:color w:val="auto"/>
          <w:highlight w:val="none"/>
        </w:rPr>
        <w:t>》等有关法律法规规定为准，无相关规定的，双方协商解决。</w:t>
      </w:r>
    </w:p>
    <w:p w14:paraId="016CA552">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合同的变更和终止</w:t>
      </w:r>
    </w:p>
    <w:p w14:paraId="2F7932CF">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1.本合同一经签订，甲乙双方不得擅自变更、中止或终止合同。</w:t>
      </w:r>
    </w:p>
    <w:p w14:paraId="39753BDA">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2.除发生法律规定的不能预见、不能避免并不能克服的客观情况外，甲乙双方不得放弃或拒绝履行合同。</w:t>
      </w:r>
    </w:p>
    <w:p w14:paraId="793AF89E">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合同的转让</w:t>
      </w:r>
    </w:p>
    <w:p w14:paraId="0B137C3C">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w:t>
      </w:r>
    </w:p>
    <w:p w14:paraId="49FCE370">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不可抗力</w:t>
      </w:r>
    </w:p>
    <w:p w14:paraId="55580E50">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甲、乙方中任何一方，因不可抗力不能按时或完全履行合同的，应及时通知对方，并在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个</w:t>
      </w:r>
      <w:r>
        <w:rPr>
          <w:rFonts w:hint="eastAsia" w:asciiTheme="minorEastAsia" w:hAnsiTheme="minorEastAsia" w:eastAsiaTheme="minorEastAsia"/>
          <w:color w:val="auto"/>
          <w:szCs w:val="21"/>
          <w:highlight w:val="none"/>
        </w:rPr>
        <w:t>工作日内提供相应证明。未履行完合同部分是否继续履行、如何履行等问题，可由双方初步协商，并向主管部门报告。确定为不可抗力原因造成的损失，免予承担责任。</w:t>
      </w:r>
    </w:p>
    <w:p w14:paraId="77FBF01D">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第九条 争议的解决</w:t>
      </w:r>
    </w:p>
    <w:p w14:paraId="33EAD1A7">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.因履行本合同引起的或与本合同有关的争议，甲、乙双方应首先通过友好协商解决，如果协商不能解决争议，则采取以下第（ ）种方式解决争议：</w:t>
      </w:r>
    </w:p>
    <w:p w14:paraId="0353C17A">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（1）向甲方所在地人民法院提起诉讼；</w:t>
      </w:r>
    </w:p>
    <w:p w14:paraId="7D755F87">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（2）向甲方所在地仲裁委员会按其仲裁规则申请仲裁。</w:t>
      </w:r>
    </w:p>
    <w:p w14:paraId="2FACE3F0">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如没有约定，默认采取第2种方式解决争议。</w:t>
      </w:r>
    </w:p>
    <w:p w14:paraId="1D163E63">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.在法院审理和仲裁期间，除有争议部分外，本合同其他部分应继续履行。</w:t>
      </w:r>
    </w:p>
    <w:p w14:paraId="15D64E03">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第十条 诚实信用 </w:t>
      </w:r>
    </w:p>
    <w:p w14:paraId="75F8F545">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乙方应诚实信用，严格按照</w:t>
      </w:r>
      <w:r>
        <w:rPr>
          <w:rFonts w:hint="eastAsia" w:asciiTheme="minorEastAsia" w:hAnsiTheme="minorEastAsia" w:eastAsiaTheme="minorEastAsia"/>
          <w:color w:val="auto"/>
          <w:szCs w:val="21"/>
          <w:highlight w:val="none"/>
          <w:lang w:eastAsia="zh-CN"/>
        </w:rPr>
        <w:t>竞争性谈判</w:t>
      </w:r>
      <w:r>
        <w:rPr>
          <w:rFonts w:hint="eastAsia" w:asciiTheme="minorEastAsia" w:hAnsiTheme="minorEastAsia" w:eastAsiaTheme="minorEastAsia"/>
          <w:color w:val="auto"/>
          <w:szCs w:val="21"/>
          <w:highlight w:val="none"/>
        </w:rPr>
        <w:t>文件要求和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承诺履行合同，不向甲方进行商业贿赂或者提供不正当利益。</w:t>
      </w:r>
    </w:p>
    <w:p w14:paraId="5A527CF5">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第十一条 合同生效及其他</w:t>
      </w:r>
    </w:p>
    <w:p w14:paraId="60B851FF">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1.本合同自经甲乙双方授权代表签订并加盖公章后，自签订之日起生效。见证方仅对甲乙双方签订采购合同的事实进行见证，不代表任何承诺或保证，该合同的履行等相关情况均与见证方无任何关系。</w:t>
      </w:r>
    </w:p>
    <w:p w14:paraId="461679D0">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2.本合同一式伍份，甲乙双方各执贰份，见证方执壹份存档。</w:t>
      </w:r>
    </w:p>
    <w:p w14:paraId="6E21C64B">
      <w:pPr>
        <w:spacing w:line="360" w:lineRule="exact"/>
        <w:ind w:firstLine="422" w:firstLineChars="201"/>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3.本合同应按照中华人民共和国的现行法律进行解释。</w:t>
      </w:r>
    </w:p>
    <w:p w14:paraId="0D2DEB4D">
      <w:pPr>
        <w:spacing w:line="400" w:lineRule="exact"/>
        <w:jc w:val="left"/>
        <w:rPr>
          <w:rFonts w:hint="eastAsia" w:ascii="宋体" w:hAnsi="宋体" w:cs="宋体"/>
          <w:b/>
          <w:bCs/>
          <w:color w:val="auto"/>
          <w:szCs w:val="21"/>
          <w:highlight w:val="none"/>
        </w:rPr>
      </w:pPr>
    </w:p>
    <w:p w14:paraId="5EE57509">
      <w:pPr>
        <w:spacing w:line="400" w:lineRule="exact"/>
        <w:jc w:val="left"/>
        <w:rPr>
          <w:rFonts w:hint="eastAsia" w:ascii="宋体" w:hAnsi="宋体" w:cs="宋体"/>
          <w:b/>
          <w:bCs/>
          <w:color w:val="auto"/>
          <w:szCs w:val="21"/>
          <w:highlight w:val="none"/>
        </w:rPr>
      </w:pPr>
    </w:p>
    <w:p w14:paraId="7CA2AB4C">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甲    方</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乙    方</w:t>
      </w:r>
      <w:r>
        <w:rPr>
          <w:rFonts w:hint="eastAsia" w:ascii="宋体" w:hAnsi="宋体" w:cs="宋体"/>
          <w:color w:val="auto"/>
          <w:szCs w:val="21"/>
          <w:highlight w:val="none"/>
        </w:rPr>
        <w:t>：</w:t>
      </w:r>
    </w:p>
    <w:p w14:paraId="24C2241B">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单位名称（章）：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单位名称（章）：</w:t>
      </w:r>
    </w:p>
    <w:p w14:paraId="1E45094D">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单位地址：         </w:t>
      </w:r>
      <w:r>
        <w:rPr>
          <w:rFonts w:ascii="宋体" w:hAnsi="宋体" w:cs="宋体"/>
          <w:color w:val="auto"/>
          <w:szCs w:val="21"/>
          <w:highlight w:val="none"/>
        </w:rPr>
        <w:t xml:space="preserve">                      </w:t>
      </w:r>
      <w:r>
        <w:rPr>
          <w:rFonts w:hint="eastAsia" w:ascii="宋体" w:hAnsi="宋体" w:cs="宋体"/>
          <w:color w:val="auto"/>
          <w:szCs w:val="21"/>
          <w:highlight w:val="none"/>
        </w:rPr>
        <w:t>单位地址：</w:t>
      </w:r>
    </w:p>
    <w:p w14:paraId="15118752">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法定代表人：       委托代理人：          法定代表人：     委托代理人：                            </w:t>
      </w:r>
    </w:p>
    <w:p w14:paraId="4EC824B2">
      <w:pPr>
        <w:spacing w:line="400" w:lineRule="exact"/>
        <w:rPr>
          <w:rFonts w:ascii="宋体" w:hAnsi="宋体" w:cs="宋体"/>
          <w:color w:val="auto"/>
          <w:szCs w:val="21"/>
          <w:highlight w:val="none"/>
        </w:rPr>
      </w:pPr>
      <w:r>
        <w:rPr>
          <w:rFonts w:hint="eastAsia" w:ascii="宋体" w:hAnsi="宋体" w:cs="宋体"/>
          <w:color w:val="auto"/>
          <w:szCs w:val="21"/>
          <w:highlight w:val="none"/>
        </w:rPr>
        <w:t>电话：                                   电话：            传真：</w:t>
      </w:r>
    </w:p>
    <w:p w14:paraId="6FC8C7B5">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传真：                                   开户银行：        </w:t>
      </w:r>
      <w:r>
        <w:rPr>
          <w:rFonts w:hint="eastAsia" w:ascii="宋体" w:hAnsi="宋体" w:cs="宋体"/>
          <w:color w:val="auto"/>
          <w:szCs w:val="21"/>
          <w:highlight w:val="none"/>
          <w:lang w:eastAsia="zh-CN"/>
        </w:rPr>
        <w:t>账</w:t>
      </w:r>
      <w:r>
        <w:rPr>
          <w:rFonts w:hint="eastAsia" w:ascii="宋体" w:hAnsi="宋体" w:cs="宋体"/>
          <w:color w:val="auto"/>
          <w:szCs w:val="21"/>
          <w:highlight w:val="none"/>
        </w:rPr>
        <w:t xml:space="preserve">号：                                                                                 </w:t>
      </w:r>
    </w:p>
    <w:p w14:paraId="7BDA39A3">
      <w:pPr>
        <w:spacing w:line="400" w:lineRule="exact"/>
        <w:rPr>
          <w:rFonts w:ascii="宋体" w:hAnsi="宋体" w:cs="宋体"/>
          <w:color w:val="auto"/>
          <w:szCs w:val="21"/>
          <w:highlight w:val="none"/>
        </w:rPr>
      </w:pPr>
      <w:r>
        <w:rPr>
          <w:rFonts w:hint="eastAsia" w:ascii="宋体" w:hAnsi="宋体" w:cs="宋体"/>
          <w:b/>
          <w:bCs/>
          <w:color w:val="auto"/>
          <w:szCs w:val="21"/>
          <w:highlight w:val="none"/>
        </w:rPr>
        <w:t>见证方</w:t>
      </w:r>
      <w:r>
        <w:rPr>
          <w:rFonts w:hint="eastAsia" w:ascii="宋体" w:hAnsi="宋体" w:cs="宋体"/>
          <w:color w:val="auto"/>
          <w:szCs w:val="21"/>
          <w:highlight w:val="none"/>
        </w:rPr>
        <w:t>：</w:t>
      </w:r>
    </w:p>
    <w:p w14:paraId="552C3973">
      <w:pPr>
        <w:tabs>
          <w:tab w:val="left" w:pos="3780"/>
        </w:tabs>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代理机构（章）：</w:t>
      </w:r>
      <w:r>
        <w:rPr>
          <w:rFonts w:hint="eastAsia" w:ascii="宋体" w:hAnsi="宋体" w:cs="宋体"/>
          <w:b/>
          <w:bCs/>
          <w:color w:val="auto"/>
          <w:szCs w:val="21"/>
          <w:highlight w:val="none"/>
          <w:u w:val="single"/>
          <w:lang w:eastAsia="zh-CN"/>
        </w:rPr>
        <w:t>江苏尚阳工程管理有限公司</w:t>
      </w:r>
    </w:p>
    <w:p w14:paraId="20A8CAF4">
      <w:pPr>
        <w:spacing w:line="400" w:lineRule="exact"/>
        <w:rPr>
          <w:rFonts w:hint="eastAsia" w:ascii="宋体" w:hAnsi="宋体" w:eastAsia="宋体" w:cs="宋体"/>
          <w:color w:val="auto"/>
          <w:szCs w:val="21"/>
          <w:highlight w:val="none"/>
          <w:lang w:eastAsia="zh-CN"/>
        </w:rPr>
        <w:sectPr>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Cs w:val="21"/>
          <w:highlight w:val="none"/>
        </w:rPr>
        <w:t>经办人：                               电  话</w:t>
      </w:r>
      <w:r>
        <w:rPr>
          <w:rFonts w:hint="eastAsia" w:ascii="宋体" w:hAnsi="宋体" w:cs="宋体"/>
          <w:color w:val="auto"/>
          <w:szCs w:val="21"/>
          <w:highlight w:val="none"/>
          <w:lang w:eastAsia="zh-CN"/>
        </w:rPr>
        <w:t>：</w:t>
      </w:r>
    </w:p>
    <w:p w14:paraId="6E51345A">
      <w:pPr>
        <w:numPr>
          <w:ilvl w:val="0"/>
          <w:numId w:val="1"/>
        </w:num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评审细则</w:t>
      </w:r>
    </w:p>
    <w:p w14:paraId="489ABF73">
      <w:pPr>
        <w:spacing w:line="360" w:lineRule="exact"/>
        <w:ind w:firstLine="411" w:firstLineChars="196"/>
        <w:rPr>
          <w:rFonts w:hint="eastAsia" w:ascii="宋体" w:hAnsi="宋体"/>
          <w:color w:val="auto"/>
          <w:szCs w:val="21"/>
          <w:highlight w:val="none"/>
        </w:rPr>
      </w:pPr>
    </w:p>
    <w:p w14:paraId="73C15D4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w:t>
      </w:r>
      <w:r>
        <w:rPr>
          <w:rFonts w:hint="eastAsia" w:ascii="宋体" w:hAnsi="宋体"/>
          <w:color w:val="auto"/>
          <w:szCs w:val="21"/>
          <w:highlight w:val="none"/>
        </w:rPr>
        <w:t>本项目采用</w:t>
      </w:r>
      <w:r>
        <w:rPr>
          <w:rFonts w:hint="eastAsia" w:ascii="宋体" w:hAnsi="宋体"/>
          <w:b/>
          <w:bCs/>
          <w:color w:val="auto"/>
          <w:szCs w:val="21"/>
          <w:highlight w:val="none"/>
        </w:rPr>
        <w:t>最低评标价法</w:t>
      </w:r>
      <w:r>
        <w:rPr>
          <w:rFonts w:hint="eastAsia" w:ascii="宋体" w:hAnsi="宋体"/>
          <w:color w:val="auto"/>
          <w:szCs w:val="21"/>
          <w:highlight w:val="none"/>
        </w:rPr>
        <w:t>，谈判响应文件满足竞争性谈判文件全部实质性要求且最终报价最低的供应商为成交供应商。</w:t>
      </w:r>
    </w:p>
    <w:p w14:paraId="5CC58D8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二、报价在采购预算价格以下的，为有效报价。超出此范围的报价为无效报价。无效报价的响应文件不进行评审，也不得成交。</w:t>
      </w:r>
    </w:p>
    <w:p w14:paraId="4BCC532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三、对于小微企业进行价格扣除：对小型和微型企业的价格给予</w:t>
      </w:r>
      <w:r>
        <w:rPr>
          <w:rFonts w:hint="eastAsia" w:ascii="宋体" w:hAnsi="宋体"/>
          <w:color w:val="auto"/>
          <w:szCs w:val="21"/>
          <w:highlight w:val="none"/>
          <w:lang w:val="en-US" w:eastAsia="zh-CN"/>
        </w:rPr>
        <w:t>20</w:t>
      </w:r>
      <w:r>
        <w:rPr>
          <w:rFonts w:hint="eastAsia" w:ascii="宋体" w:hAnsi="宋体"/>
          <w:color w:val="auto"/>
          <w:szCs w:val="21"/>
          <w:highlight w:val="none"/>
        </w:rPr>
        <w:t>%的扣除</w:t>
      </w:r>
      <w:r>
        <w:rPr>
          <w:rFonts w:hint="eastAsia" w:ascii="宋体" w:hAnsi="宋体"/>
          <w:color w:val="auto"/>
          <w:szCs w:val="21"/>
          <w:highlight w:val="none"/>
          <w:lang w:eastAsia="zh-CN"/>
        </w:rPr>
        <w:t>，</w:t>
      </w:r>
      <w:r>
        <w:rPr>
          <w:rFonts w:hint="eastAsia" w:ascii="宋体" w:hAnsi="宋体"/>
          <w:color w:val="auto"/>
          <w:szCs w:val="21"/>
          <w:highlight w:val="none"/>
        </w:rPr>
        <w:t>用扣除后的价格参与评审。属于残疾人福利性单位的视同小微企业，给予价格扣除。</w:t>
      </w:r>
    </w:p>
    <w:p w14:paraId="09B6FCB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四、报价相同的，由采购人抽签决定成交供应商。</w:t>
      </w:r>
    </w:p>
    <w:p w14:paraId="40CD72CC">
      <w:pPr>
        <w:spacing w:line="360" w:lineRule="exact"/>
        <w:ind w:firstLine="411" w:firstLineChars="196"/>
        <w:rPr>
          <w:rFonts w:hint="eastAsia" w:ascii="宋体" w:hAnsi="宋体"/>
          <w:color w:val="auto"/>
          <w:szCs w:val="21"/>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14:paraId="35A046A0">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附    件</w:t>
      </w:r>
    </w:p>
    <w:p w14:paraId="456FE096">
      <w:pPr>
        <w:pStyle w:val="16"/>
        <w:spacing w:line="360" w:lineRule="exact"/>
        <w:rPr>
          <w:rFonts w:hint="eastAsia" w:cs="宋体"/>
          <w:b/>
          <w:color w:val="auto"/>
          <w:sz w:val="28"/>
          <w:szCs w:val="28"/>
          <w:highlight w:val="none"/>
        </w:rPr>
      </w:pPr>
    </w:p>
    <w:p w14:paraId="0071F124">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14:paraId="5B41E985">
      <w:pPr>
        <w:spacing w:line="360" w:lineRule="auto"/>
        <w:rPr>
          <w:rFonts w:ascii="宋体" w:hAnsi="宋体"/>
          <w:color w:val="auto"/>
          <w:szCs w:val="21"/>
          <w:highlight w:val="none"/>
        </w:rPr>
      </w:pPr>
      <w:r>
        <w:rPr>
          <w:rFonts w:hint="eastAsia" w:ascii="宋体" w:hAnsi="宋体"/>
          <w:color w:val="auto"/>
          <w:szCs w:val="21"/>
          <w:highlight w:val="none"/>
        </w:rPr>
        <w:t>尊敬的</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w:t>
      </w:r>
    </w:p>
    <w:p w14:paraId="08363F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为营造公正的市场环境，确保</w:t>
      </w:r>
      <w:r>
        <w:rPr>
          <w:rFonts w:hint="eastAsia" w:ascii="宋体" w:hAnsi="宋体"/>
          <w:color w:val="auto"/>
          <w:szCs w:val="21"/>
          <w:highlight w:val="none"/>
          <w:lang w:eastAsia="zh-CN"/>
        </w:rPr>
        <w:t>谈判</w:t>
      </w:r>
      <w:r>
        <w:rPr>
          <w:rFonts w:hint="eastAsia" w:ascii="宋体" w:hAnsi="宋体"/>
          <w:color w:val="auto"/>
          <w:szCs w:val="21"/>
          <w:highlight w:val="none"/>
        </w:rPr>
        <w:t>工作规范有序开展，特将有关事项告知如下：</w:t>
      </w:r>
    </w:p>
    <w:p w14:paraId="15A8A1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14:paraId="5F6F79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w:t>
      </w:r>
      <w:r>
        <w:rPr>
          <w:rFonts w:hint="eastAsia" w:ascii="宋体" w:hAnsi="宋体"/>
          <w:color w:val="auto"/>
          <w:szCs w:val="21"/>
          <w:highlight w:val="none"/>
          <w:lang w:eastAsia="zh-CN"/>
        </w:rPr>
        <w:t>供应商</w:t>
      </w:r>
      <w:r>
        <w:rPr>
          <w:rFonts w:hint="eastAsia" w:ascii="宋体" w:hAnsi="宋体"/>
          <w:color w:val="auto"/>
          <w:szCs w:val="21"/>
          <w:highlight w:val="none"/>
        </w:rPr>
        <w:t>组织的宴请、旅游、娱乐等活动；</w:t>
      </w:r>
    </w:p>
    <w:p w14:paraId="2FB7E4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w:t>
      </w:r>
      <w:r>
        <w:rPr>
          <w:rFonts w:hint="eastAsia" w:ascii="宋体" w:hAnsi="宋体"/>
          <w:color w:val="auto"/>
          <w:szCs w:val="21"/>
          <w:highlight w:val="none"/>
          <w:lang w:eastAsia="zh-CN"/>
        </w:rPr>
        <w:t>供应商</w:t>
      </w:r>
      <w:r>
        <w:rPr>
          <w:rFonts w:hint="eastAsia" w:ascii="宋体" w:hAnsi="宋体"/>
          <w:color w:val="auto"/>
          <w:szCs w:val="21"/>
          <w:highlight w:val="none"/>
        </w:rPr>
        <w:t>或</w:t>
      </w:r>
      <w:r>
        <w:rPr>
          <w:rFonts w:hint="eastAsia" w:ascii="宋体" w:hAnsi="宋体"/>
          <w:color w:val="auto"/>
          <w:szCs w:val="21"/>
          <w:highlight w:val="none"/>
          <w:lang w:eastAsia="zh-CN"/>
        </w:rPr>
        <w:t>采购人</w:t>
      </w:r>
      <w:r>
        <w:rPr>
          <w:rFonts w:hint="eastAsia" w:ascii="宋体" w:hAnsi="宋体"/>
          <w:color w:val="auto"/>
          <w:szCs w:val="21"/>
          <w:highlight w:val="none"/>
        </w:rPr>
        <w:t>恶意串通的；</w:t>
      </w:r>
    </w:p>
    <w:p w14:paraId="18D0F4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（三）在采购过程中接受贿赂或者获取不正当利益的；</w:t>
      </w:r>
    </w:p>
    <w:p w14:paraId="4CA29D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w:t>
      </w:r>
      <w:r>
        <w:rPr>
          <w:rFonts w:hint="eastAsia" w:ascii="宋体" w:hAnsi="宋体"/>
          <w:color w:val="auto"/>
          <w:szCs w:val="21"/>
          <w:highlight w:val="none"/>
          <w:lang w:eastAsia="zh-CN"/>
        </w:rPr>
        <w:t>供应商</w:t>
      </w:r>
      <w:r>
        <w:rPr>
          <w:rFonts w:hint="eastAsia" w:ascii="宋体" w:hAnsi="宋体"/>
          <w:color w:val="auto"/>
          <w:szCs w:val="21"/>
          <w:highlight w:val="none"/>
        </w:rPr>
        <w:t>透露</w:t>
      </w:r>
      <w:r>
        <w:rPr>
          <w:rFonts w:hint="eastAsia" w:ascii="宋体" w:hAnsi="宋体"/>
          <w:color w:val="auto"/>
          <w:szCs w:val="21"/>
          <w:highlight w:val="none"/>
          <w:lang w:eastAsia="zh-CN"/>
        </w:rPr>
        <w:t>谈判</w:t>
      </w:r>
      <w:r>
        <w:rPr>
          <w:rFonts w:hint="eastAsia" w:ascii="宋体" w:hAnsi="宋体"/>
          <w:color w:val="auto"/>
          <w:szCs w:val="21"/>
          <w:highlight w:val="none"/>
        </w:rPr>
        <w:t>或评审信息的；</w:t>
      </w:r>
    </w:p>
    <w:p w14:paraId="50C0A9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14:paraId="384447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及项目参与人应当遵守采购活动工作规则，有下列情形之一的，将被列入不良行为纪录，建议有关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w:t>
      </w:r>
      <w:r>
        <w:rPr>
          <w:rFonts w:hint="eastAsia" w:ascii="宋体" w:hAnsi="宋体"/>
          <w:color w:val="auto"/>
          <w:szCs w:val="21"/>
          <w:highlight w:val="none"/>
          <w:lang w:eastAsia="zh-CN"/>
        </w:rPr>
        <w:t>代理机构</w:t>
      </w:r>
      <w:r>
        <w:rPr>
          <w:rFonts w:hint="eastAsia" w:ascii="宋体" w:hAnsi="宋体"/>
          <w:color w:val="auto"/>
          <w:szCs w:val="21"/>
          <w:highlight w:val="none"/>
        </w:rPr>
        <w:t>组织的一切项目，并在相关媒体网站予以公布：</w:t>
      </w:r>
    </w:p>
    <w:p w14:paraId="4205E0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42" w:name="OLE_LINK1"/>
      <w:r>
        <w:rPr>
          <w:rFonts w:hint="eastAsia" w:ascii="宋体" w:hAnsi="宋体"/>
          <w:color w:val="auto"/>
          <w:szCs w:val="21"/>
          <w:highlight w:val="none"/>
        </w:rPr>
        <w:t>在采购活动实施过程中，有吵闹、起哄、斗殴等行为，扰乱</w:t>
      </w:r>
      <w:r>
        <w:rPr>
          <w:rFonts w:hint="eastAsia" w:ascii="宋体" w:hAnsi="宋体"/>
          <w:color w:val="auto"/>
          <w:szCs w:val="21"/>
          <w:highlight w:val="none"/>
          <w:lang w:eastAsia="zh-CN"/>
        </w:rPr>
        <w:t>谈判</w:t>
      </w:r>
      <w:r>
        <w:rPr>
          <w:rFonts w:hint="eastAsia" w:ascii="宋体" w:hAnsi="宋体"/>
          <w:color w:val="auto"/>
          <w:szCs w:val="21"/>
          <w:highlight w:val="none"/>
        </w:rPr>
        <w:t>现场秩序的，以及在答疑、领取</w:t>
      </w:r>
      <w:r>
        <w:rPr>
          <w:rFonts w:hint="eastAsia" w:ascii="宋体" w:hAnsi="宋体"/>
          <w:color w:val="auto"/>
          <w:szCs w:val="21"/>
          <w:highlight w:val="none"/>
          <w:lang w:eastAsia="zh-CN"/>
        </w:rPr>
        <w:t>竞争性谈判</w:t>
      </w:r>
      <w:r>
        <w:rPr>
          <w:rFonts w:hint="eastAsia" w:ascii="宋体" w:hAnsi="宋体"/>
          <w:color w:val="auto"/>
          <w:szCs w:val="21"/>
          <w:highlight w:val="none"/>
        </w:rPr>
        <w:t>、办理相关手续过程中扰乱正常办公秩序的；</w:t>
      </w:r>
    </w:p>
    <w:bookmarkEnd w:id="42"/>
    <w:p w14:paraId="450B10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的；</w:t>
      </w:r>
    </w:p>
    <w:p w14:paraId="31321E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（三）提供虚假材料谋取成交的；</w:t>
      </w:r>
    </w:p>
    <w:p w14:paraId="2CE0EC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w:t>
      </w: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代理机构</w:t>
      </w:r>
      <w:r>
        <w:rPr>
          <w:rFonts w:hint="eastAsia" w:ascii="宋体" w:hAnsi="宋体"/>
          <w:color w:val="auto"/>
          <w:szCs w:val="21"/>
          <w:highlight w:val="none"/>
        </w:rPr>
        <w:t>工作人员行贿或提供其他不正当利益的；</w:t>
      </w:r>
    </w:p>
    <w:p w14:paraId="69790D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五</w:t>
      </w:r>
      <w:r>
        <w:rPr>
          <w:rFonts w:hint="eastAsia" w:ascii="宋体" w:hAnsi="宋体"/>
          <w:color w:val="auto"/>
          <w:szCs w:val="21"/>
          <w:highlight w:val="none"/>
        </w:rPr>
        <w:t>）未按规定程序进行质疑、投诉，影响项目正常进行的。</w:t>
      </w:r>
    </w:p>
    <w:p w14:paraId="5594E4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w:t>
      </w:r>
      <w:r>
        <w:rPr>
          <w:rFonts w:hint="eastAsia" w:ascii="宋体" w:hAnsi="宋体"/>
          <w:color w:val="auto"/>
          <w:szCs w:val="21"/>
          <w:highlight w:val="none"/>
          <w:lang w:eastAsia="zh-CN"/>
        </w:rPr>
        <w:t>江苏尚阳工程管理有限公司</w:t>
      </w:r>
      <w:r>
        <w:rPr>
          <w:rFonts w:ascii="宋体" w:hAnsi="宋体"/>
          <w:color w:val="auto"/>
          <w:szCs w:val="21"/>
          <w:highlight w:val="none"/>
        </w:rPr>
        <w:t>总经理室</w:t>
      </w:r>
    </w:p>
    <w:p w14:paraId="5F4B0817">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14:paraId="51703F95">
      <w:pPr>
        <w:pStyle w:val="16"/>
        <w:spacing w:line="360" w:lineRule="exact"/>
        <w:rPr>
          <w:rFonts w:hint="eastAsia" w:cs="宋体"/>
          <w:b/>
          <w:color w:val="auto"/>
          <w:sz w:val="28"/>
          <w:szCs w:val="28"/>
          <w:highlight w:val="none"/>
        </w:rPr>
      </w:pPr>
    </w:p>
    <w:p w14:paraId="7552403A">
      <w:pPr>
        <w:pStyle w:val="9"/>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p>
    <w:p w14:paraId="237714FF">
      <w:pPr>
        <w:pStyle w:val="16"/>
        <w:spacing w:line="360" w:lineRule="exact"/>
        <w:rPr>
          <w:rFonts w:cs="宋体"/>
          <w:b/>
          <w:color w:val="auto"/>
          <w:sz w:val="32"/>
          <w:highlight w:val="none"/>
        </w:rPr>
      </w:pPr>
      <w:r>
        <w:rPr>
          <w:rFonts w:hint="eastAsia" w:cs="宋体"/>
          <w:b/>
          <w:color w:val="auto"/>
          <w:sz w:val="28"/>
          <w:szCs w:val="28"/>
          <w:highlight w:val="none"/>
        </w:rPr>
        <w:t>1.</w:t>
      </w:r>
      <w:r>
        <w:rPr>
          <w:rFonts w:hint="eastAsia" w:cs="宋体"/>
          <w:b/>
          <w:color w:val="auto"/>
          <w:sz w:val="28"/>
          <w:szCs w:val="28"/>
          <w:highlight w:val="none"/>
          <w:lang w:eastAsia="zh-CN"/>
        </w:rPr>
        <w:t>谈判</w:t>
      </w:r>
      <w:r>
        <w:rPr>
          <w:rFonts w:hint="eastAsia" w:cs="宋体"/>
          <w:b/>
          <w:color w:val="auto"/>
          <w:sz w:val="28"/>
          <w:szCs w:val="28"/>
          <w:highlight w:val="none"/>
        </w:rPr>
        <w:t>响应函</w:t>
      </w:r>
    </w:p>
    <w:p w14:paraId="0603379F">
      <w:pPr>
        <w:pStyle w:val="9"/>
        <w:rPr>
          <w:rFonts w:ascii="宋体" w:hAnsi="宋体" w:cs="宋体"/>
          <w:color w:val="auto"/>
          <w:highlight w:val="none"/>
        </w:rPr>
      </w:pPr>
    </w:p>
    <w:p w14:paraId="74F20DDF">
      <w:pPr>
        <w:pStyle w:val="16"/>
        <w:spacing w:line="360" w:lineRule="exact"/>
        <w:jc w:val="center"/>
        <w:rPr>
          <w:rFonts w:cs="宋体"/>
          <w:b/>
          <w:color w:val="auto"/>
          <w:sz w:val="28"/>
          <w:szCs w:val="28"/>
          <w:highlight w:val="none"/>
        </w:rPr>
      </w:pPr>
      <w:r>
        <w:rPr>
          <w:rFonts w:hint="eastAsia" w:cs="宋体"/>
          <w:b/>
          <w:color w:val="auto"/>
          <w:sz w:val="28"/>
          <w:szCs w:val="28"/>
          <w:highlight w:val="none"/>
          <w:lang w:eastAsia="zh-CN"/>
        </w:rPr>
        <w:t>谈判</w:t>
      </w:r>
      <w:r>
        <w:rPr>
          <w:rFonts w:hint="eastAsia" w:cs="宋体"/>
          <w:b/>
          <w:color w:val="auto"/>
          <w:sz w:val="28"/>
          <w:szCs w:val="28"/>
          <w:highlight w:val="none"/>
        </w:rPr>
        <w:t>响应函</w:t>
      </w:r>
    </w:p>
    <w:p w14:paraId="723DB9FC">
      <w:pPr>
        <w:pStyle w:val="16"/>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常州市生态环境局常州经济开发区分局、</w:t>
      </w:r>
      <w:r>
        <w:rPr>
          <w:rFonts w:hint="eastAsia" w:cs="宋体" w:asciiTheme="minorEastAsia" w:hAnsiTheme="minorEastAsia" w:eastAsiaTheme="minorEastAsia"/>
          <w:color w:val="auto"/>
          <w:sz w:val="21"/>
          <w:szCs w:val="21"/>
          <w:highlight w:val="none"/>
          <w:lang w:eastAsia="zh-CN"/>
        </w:rPr>
        <w:t>江苏尚阳工程管理有限公司</w:t>
      </w:r>
      <w:r>
        <w:rPr>
          <w:rFonts w:hint="eastAsia" w:cs="宋体" w:asciiTheme="minorEastAsia" w:hAnsiTheme="minorEastAsia" w:eastAsiaTheme="minorEastAsia"/>
          <w:color w:val="auto"/>
          <w:sz w:val="21"/>
          <w:szCs w:val="21"/>
          <w:highlight w:val="none"/>
        </w:rPr>
        <w:t xml:space="preserve"> ：</w:t>
      </w:r>
    </w:p>
    <w:p w14:paraId="52F5B0D7">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我单位收到贵单位“       号”</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文件后，经仔细阅读和研究，我单位决定参加本项目的</w:t>
      </w:r>
      <w:r>
        <w:rPr>
          <w:rFonts w:hint="eastAsia" w:cs="宋体" w:asciiTheme="minorEastAsia" w:hAnsiTheme="minorEastAsia" w:eastAsiaTheme="minorEastAsia"/>
          <w:color w:val="auto"/>
          <w:sz w:val="21"/>
          <w:szCs w:val="21"/>
          <w:highlight w:val="none"/>
          <w:lang w:eastAsia="zh-CN"/>
        </w:rPr>
        <w:t>竞争性谈判</w:t>
      </w:r>
      <w:r>
        <w:rPr>
          <w:rFonts w:cs="宋体" w:asciiTheme="minorEastAsia" w:hAnsiTheme="minorEastAsia" w:eastAsiaTheme="minorEastAsia"/>
          <w:color w:val="auto"/>
          <w:sz w:val="21"/>
          <w:szCs w:val="21"/>
          <w:highlight w:val="none"/>
        </w:rPr>
        <w:t>活动</w:t>
      </w:r>
      <w:r>
        <w:rPr>
          <w:rFonts w:hint="eastAsia" w:cs="宋体" w:asciiTheme="minorEastAsia" w:hAnsiTheme="minorEastAsia" w:eastAsiaTheme="minorEastAsia"/>
          <w:color w:val="auto"/>
          <w:sz w:val="21"/>
          <w:szCs w:val="21"/>
          <w:highlight w:val="none"/>
        </w:rPr>
        <w:t>。为此，我单位郑重声明以下诸点，并负法律责任。</w:t>
      </w:r>
    </w:p>
    <w:p w14:paraId="0597F844">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1.我单位愿意</w:t>
      </w:r>
      <w:r>
        <w:rPr>
          <w:rFonts w:hint="eastAsia" w:asciiTheme="minorEastAsia" w:hAnsiTheme="minorEastAsia" w:eastAsiaTheme="minorEastAsia"/>
          <w:color w:val="auto"/>
          <w:sz w:val="21"/>
          <w:szCs w:val="21"/>
          <w:highlight w:val="none"/>
        </w:rPr>
        <w:t>遵守贵单位有关采购的各项规定，</w:t>
      </w:r>
      <w:r>
        <w:rPr>
          <w:rFonts w:hint="eastAsia" w:cs="宋体" w:asciiTheme="minorEastAsia" w:hAnsiTheme="minorEastAsia" w:eastAsiaTheme="minorEastAsia"/>
          <w:color w:val="auto"/>
          <w:sz w:val="21"/>
          <w:szCs w:val="21"/>
          <w:highlight w:val="none"/>
        </w:rPr>
        <w:t>提供</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文件中要求的所有资料，并保证完全真实准确，若有虚假和违背，我单位愿意承担由此而产生的一切后果。</w:t>
      </w:r>
    </w:p>
    <w:p w14:paraId="39E10EE8">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olor w:val="auto"/>
          <w:sz w:val="21"/>
          <w:szCs w:val="21"/>
          <w:highlight w:val="none"/>
        </w:rPr>
        <w:t>2.</w:t>
      </w:r>
      <w:r>
        <w:rPr>
          <w:rFonts w:hint="eastAsia" w:cs="宋体" w:asciiTheme="minorEastAsia" w:hAnsiTheme="minorEastAsia" w:eastAsiaTheme="minorEastAsia"/>
          <w:color w:val="auto"/>
          <w:sz w:val="21"/>
          <w:szCs w:val="21"/>
          <w:highlight w:val="none"/>
        </w:rPr>
        <w:t>我单位</w:t>
      </w:r>
      <w:r>
        <w:rPr>
          <w:rFonts w:hint="eastAsia"/>
          <w:color w:val="auto"/>
          <w:sz w:val="21"/>
          <w:szCs w:val="21"/>
          <w:highlight w:val="none"/>
        </w:rPr>
        <w:t>承诺财务状况良好，依法缴纳税收和社会保障资金，具备履行合同所必需的设备和专业技术能力，参加采购活动前3年内在经营活动中没有重大违法记录。</w:t>
      </w:r>
    </w:p>
    <w:p w14:paraId="0BF130ED">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我单位承诺该</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响应文件在</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开始后的全过程中保持有效，不作任何更改和变动。并同意按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文件中的规定，本</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响应文件的有效期限为</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w:t>
      </w:r>
      <w:r>
        <w:rPr>
          <w:rFonts w:cs="宋体" w:asciiTheme="minorEastAsia" w:hAnsiTheme="minorEastAsia" w:eastAsiaTheme="minorEastAsia"/>
          <w:color w:val="auto"/>
          <w:sz w:val="21"/>
          <w:szCs w:val="21"/>
          <w:highlight w:val="none"/>
          <w:u w:val="none"/>
        </w:rPr>
        <w:t>6</w:t>
      </w:r>
      <w:r>
        <w:rPr>
          <w:rFonts w:hint="eastAsia" w:cs="宋体" w:asciiTheme="minorEastAsia" w:hAnsiTheme="minorEastAsia" w:eastAsiaTheme="minorEastAsia"/>
          <w:color w:val="auto"/>
          <w:sz w:val="21"/>
          <w:szCs w:val="21"/>
          <w:highlight w:val="none"/>
          <w:u w:val="none"/>
        </w:rPr>
        <w:t>0</w:t>
      </w:r>
      <w:r>
        <w:rPr>
          <w:rFonts w:hint="eastAsia" w:cs="宋体" w:asciiTheme="minorEastAsia" w:hAnsiTheme="minorEastAsia" w:eastAsiaTheme="minorEastAsia"/>
          <w:color w:val="auto"/>
          <w:sz w:val="21"/>
          <w:szCs w:val="21"/>
          <w:highlight w:val="none"/>
        </w:rPr>
        <w:t>天。</w:t>
      </w:r>
    </w:p>
    <w:p w14:paraId="6EBA53D3">
      <w:pPr>
        <w:pStyle w:val="16"/>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我单位愿意</w:t>
      </w:r>
      <w:r>
        <w:rPr>
          <w:rFonts w:hint="eastAsia" w:asciiTheme="minorEastAsia" w:hAnsiTheme="minorEastAsia" w:eastAsiaTheme="minorEastAsia"/>
          <w:color w:val="auto"/>
          <w:sz w:val="21"/>
          <w:szCs w:val="21"/>
          <w:highlight w:val="none"/>
        </w:rPr>
        <w:t>按</w:t>
      </w:r>
      <w:r>
        <w:rPr>
          <w:rFonts w:hint="eastAsia" w:asciiTheme="minorEastAsia" w:hAnsiTheme="minorEastAsia" w:eastAsiaTheme="minorEastAsia"/>
          <w:color w:val="auto"/>
          <w:sz w:val="21"/>
          <w:szCs w:val="21"/>
          <w:highlight w:val="none"/>
          <w:lang w:eastAsia="zh-CN"/>
        </w:rPr>
        <w:t>竞争性谈判</w:t>
      </w:r>
      <w:r>
        <w:rPr>
          <w:rFonts w:hint="eastAsia" w:asciiTheme="minorEastAsia" w:hAnsiTheme="minorEastAsia" w:eastAsiaTheme="minorEastAsia"/>
          <w:color w:val="auto"/>
          <w:sz w:val="21"/>
          <w:szCs w:val="21"/>
          <w:highlight w:val="none"/>
        </w:rPr>
        <w:t>文件规定的各项要求，向采购人提供所需服务。</w:t>
      </w:r>
      <w:r>
        <w:rPr>
          <w:rFonts w:hint="eastAsia" w:asciiTheme="minorEastAsia" w:hAnsiTheme="minorEastAsia" w:eastAsiaTheme="minorEastAsia"/>
          <w:color w:val="auto"/>
          <w:sz w:val="21"/>
          <w:szCs w:val="21"/>
          <w:highlight w:val="none"/>
          <w:lang w:eastAsia="zh-CN"/>
        </w:rPr>
        <w:t>谈判</w:t>
      </w:r>
      <w:r>
        <w:rPr>
          <w:rFonts w:hint="eastAsia" w:asciiTheme="minorEastAsia" w:hAnsiTheme="minorEastAsia" w:eastAsiaTheme="minorEastAsia"/>
          <w:color w:val="auto"/>
          <w:sz w:val="21"/>
          <w:szCs w:val="21"/>
          <w:highlight w:val="none"/>
        </w:rPr>
        <w:t>总价包括</w:t>
      </w:r>
      <w:r>
        <w:rPr>
          <w:rFonts w:hint="eastAsia" w:asciiTheme="minorEastAsia" w:hAnsiTheme="minorEastAsia" w:eastAsiaTheme="minorEastAsia"/>
          <w:color w:val="auto"/>
          <w:sz w:val="21"/>
          <w:szCs w:val="21"/>
          <w:highlight w:val="none"/>
          <w:lang w:eastAsia="zh-CN"/>
        </w:rPr>
        <w:t>竞争性谈判</w:t>
      </w:r>
      <w:r>
        <w:rPr>
          <w:rFonts w:hint="eastAsia" w:asciiTheme="minorEastAsia" w:hAnsiTheme="minorEastAsia" w:eastAsiaTheme="minorEastAsia"/>
          <w:color w:val="auto"/>
          <w:sz w:val="21"/>
          <w:szCs w:val="21"/>
          <w:highlight w:val="none"/>
        </w:rPr>
        <w:t>文件所确定的采购范围相应服务的提供、人员（包括工资和补贴）</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办公场所及设施、保险、劳保、管理、各种税费、利润、税金、政策性文件规定及合同包含的所有风险、责任等各项应有费用，以及为完成该项服务项目所涉及到的一切相关费用，采购人不再支付其他任何费用。</w:t>
      </w:r>
    </w:p>
    <w:p w14:paraId="0E0009F3">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5.我单位认为贵单位有权决定成交供应商，还认为贵单位有权接受或拒绝所有的供应商。</w:t>
      </w:r>
    </w:p>
    <w:p w14:paraId="15482129">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若我单位成交，我单位愿意按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文件的规定支付成交服务费。</w:t>
      </w:r>
    </w:p>
    <w:p w14:paraId="68A3BBC6">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7.如果我单位的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响应文件被接受，</w:t>
      </w:r>
      <w:r>
        <w:rPr>
          <w:rFonts w:hint="eastAsia" w:asciiTheme="minorEastAsia" w:hAnsiTheme="minorEastAsia" w:eastAsiaTheme="minorEastAsia"/>
          <w:color w:val="auto"/>
          <w:sz w:val="21"/>
          <w:szCs w:val="21"/>
          <w:highlight w:val="none"/>
        </w:rPr>
        <w:t>愿按</w:t>
      </w:r>
      <w:r>
        <w:rPr>
          <w:rFonts w:hint="eastAsia" w:asciiTheme="minorEastAsia" w:hAnsiTheme="minorEastAsia" w:eastAsiaTheme="minorEastAsia"/>
          <w:color w:val="auto"/>
          <w:sz w:val="21"/>
          <w:szCs w:val="21"/>
          <w:highlight w:val="none"/>
          <w:lang w:eastAsia="zh-CN"/>
        </w:rPr>
        <w:t>《中华人民共和国民法典》</w:t>
      </w:r>
      <w:r>
        <w:rPr>
          <w:rFonts w:hint="eastAsia" w:asciiTheme="minorEastAsia" w:hAnsiTheme="minorEastAsia" w:eastAsiaTheme="minorEastAsia"/>
          <w:color w:val="auto"/>
          <w:sz w:val="21"/>
          <w:szCs w:val="21"/>
          <w:highlight w:val="none"/>
        </w:rPr>
        <w:t>履行自己的全部责任，</w:t>
      </w:r>
      <w:r>
        <w:rPr>
          <w:rFonts w:asciiTheme="minorEastAsia" w:hAnsiTheme="minorEastAsia" w:eastAsiaTheme="minorEastAsia"/>
          <w:color w:val="auto"/>
          <w:sz w:val="21"/>
          <w:szCs w:val="21"/>
          <w:highlight w:val="none"/>
        </w:rPr>
        <w:t>同时</w:t>
      </w:r>
      <w:r>
        <w:rPr>
          <w:rFonts w:hint="eastAsia" w:cs="宋体" w:asciiTheme="minorEastAsia" w:hAnsiTheme="minorEastAsia" w:eastAsiaTheme="minorEastAsia"/>
          <w:color w:val="auto"/>
          <w:sz w:val="21"/>
          <w:szCs w:val="21"/>
          <w:highlight w:val="none"/>
        </w:rPr>
        <w:t>严格履行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文件中规定的每一项要求，按期、按质、按量履行合同的义务。</w:t>
      </w:r>
    </w:p>
    <w:p w14:paraId="2288ADC7">
      <w:pPr>
        <w:pStyle w:val="16"/>
        <w:spacing w:line="360" w:lineRule="exact"/>
        <w:ind w:firstLine="405"/>
        <w:rPr>
          <w:rFonts w:cs="宋体"/>
          <w:color w:val="auto"/>
          <w:sz w:val="21"/>
          <w:szCs w:val="21"/>
          <w:highlight w:val="none"/>
        </w:rPr>
      </w:pPr>
      <w:r>
        <w:rPr>
          <w:rFonts w:hint="eastAsia" w:cs="宋体"/>
          <w:color w:val="auto"/>
          <w:sz w:val="21"/>
          <w:szCs w:val="21"/>
          <w:highlight w:val="none"/>
        </w:rPr>
        <w:t>8.与本次</w:t>
      </w:r>
      <w:r>
        <w:rPr>
          <w:rFonts w:hint="eastAsia" w:cs="宋体"/>
          <w:color w:val="auto"/>
          <w:sz w:val="21"/>
          <w:szCs w:val="21"/>
          <w:highlight w:val="none"/>
          <w:lang w:eastAsia="zh-CN"/>
        </w:rPr>
        <w:t>谈判</w:t>
      </w:r>
      <w:r>
        <w:rPr>
          <w:rFonts w:hint="eastAsia" w:cs="宋体"/>
          <w:color w:val="auto"/>
          <w:sz w:val="21"/>
          <w:szCs w:val="21"/>
          <w:highlight w:val="none"/>
        </w:rPr>
        <w:t>有关的正式通讯地址为：</w:t>
      </w:r>
    </w:p>
    <w:p w14:paraId="608ECA13">
      <w:pPr>
        <w:pStyle w:val="16"/>
        <w:spacing w:line="360" w:lineRule="exact"/>
        <w:jc w:val="left"/>
        <w:rPr>
          <w:rFonts w:cs="宋体"/>
          <w:color w:val="auto"/>
          <w:sz w:val="21"/>
          <w:szCs w:val="21"/>
          <w:highlight w:val="none"/>
        </w:rPr>
      </w:pPr>
    </w:p>
    <w:p w14:paraId="37C668F4">
      <w:pPr>
        <w:pStyle w:val="16"/>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14:paraId="6F2856E7">
      <w:pPr>
        <w:pStyle w:val="16"/>
        <w:spacing w:line="360" w:lineRule="exact"/>
        <w:rPr>
          <w:rFonts w:cs="宋体"/>
          <w:color w:val="auto"/>
          <w:sz w:val="21"/>
          <w:szCs w:val="21"/>
          <w:highlight w:val="none"/>
        </w:rPr>
      </w:pPr>
      <w:r>
        <w:rPr>
          <w:rFonts w:hint="eastAsia" w:cs="宋体"/>
          <w:color w:val="auto"/>
          <w:sz w:val="21"/>
          <w:szCs w:val="21"/>
          <w:highlight w:val="none"/>
        </w:rPr>
        <w:t xml:space="preserve">电   话：                  </w:t>
      </w:r>
    </w:p>
    <w:p w14:paraId="4EC34745">
      <w:pPr>
        <w:pStyle w:val="16"/>
        <w:spacing w:line="360" w:lineRule="exact"/>
        <w:rPr>
          <w:rFonts w:cs="宋体"/>
          <w:color w:val="auto"/>
          <w:sz w:val="21"/>
          <w:szCs w:val="21"/>
          <w:highlight w:val="none"/>
        </w:rPr>
      </w:pPr>
      <w:r>
        <w:rPr>
          <w:rFonts w:hint="eastAsia" w:cs="宋体"/>
          <w:color w:val="auto"/>
          <w:sz w:val="21"/>
          <w:szCs w:val="21"/>
          <w:highlight w:val="none"/>
        </w:rPr>
        <w:t xml:space="preserve">传   真：                  </w:t>
      </w:r>
    </w:p>
    <w:p w14:paraId="2EB04763">
      <w:pPr>
        <w:pStyle w:val="16"/>
        <w:spacing w:line="360" w:lineRule="exact"/>
        <w:rPr>
          <w:rFonts w:cs="宋体"/>
          <w:color w:val="auto"/>
          <w:sz w:val="21"/>
          <w:szCs w:val="21"/>
          <w:highlight w:val="none"/>
        </w:rPr>
      </w:pPr>
      <w:r>
        <w:rPr>
          <w:rFonts w:hint="eastAsia" w:cs="宋体"/>
          <w:color w:val="auto"/>
          <w:sz w:val="21"/>
          <w:szCs w:val="21"/>
          <w:highlight w:val="none"/>
        </w:rPr>
        <w:t xml:space="preserve">供应商法定代表人或代理人（签字或盖章）：       </w:t>
      </w:r>
    </w:p>
    <w:p w14:paraId="652EA8A9">
      <w:pPr>
        <w:pStyle w:val="16"/>
        <w:spacing w:line="360" w:lineRule="exact"/>
        <w:rPr>
          <w:rFonts w:cs="宋体"/>
          <w:color w:val="auto"/>
          <w:sz w:val="21"/>
          <w:szCs w:val="21"/>
          <w:highlight w:val="none"/>
        </w:rPr>
      </w:pPr>
      <w:r>
        <w:rPr>
          <w:rFonts w:hint="eastAsia" w:cs="宋体"/>
          <w:color w:val="auto"/>
          <w:sz w:val="21"/>
          <w:szCs w:val="21"/>
          <w:highlight w:val="none"/>
        </w:rPr>
        <w:t xml:space="preserve">供应商名称（公章）：             </w:t>
      </w:r>
    </w:p>
    <w:p w14:paraId="433C944F">
      <w:pPr>
        <w:pStyle w:val="16"/>
        <w:spacing w:line="360" w:lineRule="exact"/>
        <w:rPr>
          <w:rFonts w:cs="宋体"/>
          <w:color w:val="auto"/>
          <w:sz w:val="21"/>
          <w:szCs w:val="21"/>
          <w:highlight w:val="none"/>
        </w:rPr>
      </w:pPr>
      <w:r>
        <w:rPr>
          <w:rFonts w:hint="eastAsia" w:cs="宋体"/>
          <w:color w:val="auto"/>
          <w:sz w:val="21"/>
          <w:szCs w:val="21"/>
          <w:highlight w:val="none"/>
        </w:rPr>
        <w:t>日    期：     年    月    日</w:t>
      </w:r>
    </w:p>
    <w:p w14:paraId="16F97E19">
      <w:pPr>
        <w:pStyle w:val="9"/>
        <w:rPr>
          <w:color w:val="auto"/>
          <w:highlight w:val="none"/>
        </w:rPr>
      </w:pPr>
    </w:p>
    <w:p w14:paraId="38A1F3C0">
      <w:pPr>
        <w:rPr>
          <w:color w:val="auto"/>
          <w:highlight w:val="none"/>
        </w:rPr>
      </w:pPr>
    </w:p>
    <w:p w14:paraId="6CA3E41B">
      <w:pPr>
        <w:pStyle w:val="16"/>
        <w:spacing w:line="360" w:lineRule="exact"/>
        <w:rPr>
          <w:rFonts w:hint="eastAsia"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0891087E">
      <w:pPr>
        <w:pStyle w:val="16"/>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14:paraId="59B9DD78">
      <w:pPr>
        <w:rPr>
          <w:color w:val="auto"/>
          <w:highlight w:val="none"/>
        </w:rPr>
      </w:pPr>
    </w:p>
    <w:p w14:paraId="23C49159">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14:paraId="47313AC0">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14:paraId="54155BE2">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14:paraId="015D457F">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14:paraId="00BCDB19">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w:t>
      </w:r>
      <w:r>
        <w:rPr>
          <w:rFonts w:hint="eastAsia" w:ascii="宋体" w:hAnsi="宋体"/>
          <w:color w:val="auto"/>
          <w:szCs w:val="21"/>
          <w:highlight w:val="none"/>
          <w:lang w:eastAsia="zh-CN"/>
        </w:rPr>
        <w:t>谈判</w:t>
      </w:r>
      <w:r>
        <w:rPr>
          <w:rFonts w:hint="eastAsia" w:ascii="宋体" w:hAnsi="宋体"/>
          <w:color w:val="auto"/>
          <w:szCs w:val="21"/>
          <w:highlight w:val="none"/>
        </w:rPr>
        <w:t>响应文件、进行合同谈判、签署合同和处理与之有关的一切事务。</w:t>
      </w:r>
    </w:p>
    <w:p w14:paraId="23524706">
      <w:pPr>
        <w:spacing w:line="360" w:lineRule="auto"/>
        <w:rPr>
          <w:rFonts w:ascii="宋体" w:hAnsi="宋体"/>
          <w:color w:val="auto"/>
          <w:szCs w:val="21"/>
          <w:highlight w:val="none"/>
        </w:rPr>
      </w:pPr>
      <w:r>
        <w:rPr>
          <w:rFonts w:hint="eastAsia" w:ascii="宋体" w:hAnsi="宋体"/>
          <w:color w:val="auto"/>
          <w:szCs w:val="21"/>
          <w:highlight w:val="none"/>
        </w:rPr>
        <w:t>特此证明。</w:t>
      </w:r>
    </w:p>
    <w:p w14:paraId="01D132CC">
      <w:pPr>
        <w:spacing w:line="360" w:lineRule="auto"/>
        <w:rPr>
          <w:rFonts w:ascii="宋体" w:hAnsi="宋体"/>
          <w:color w:val="auto"/>
          <w:szCs w:val="21"/>
          <w:highlight w:val="none"/>
        </w:rPr>
      </w:pPr>
    </w:p>
    <w:p w14:paraId="0B96211D">
      <w:pPr>
        <w:spacing w:line="360" w:lineRule="auto"/>
        <w:rPr>
          <w:rFonts w:ascii="宋体" w:hAnsi="宋体"/>
          <w:color w:val="auto"/>
          <w:szCs w:val="21"/>
          <w:highlight w:val="none"/>
        </w:rPr>
      </w:pPr>
    </w:p>
    <w:p w14:paraId="241E4DFF">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14:paraId="3FA93360">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14:paraId="4F90CFAC">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8357F74">
      <w:pPr>
        <w:tabs>
          <w:tab w:val="left" w:pos="6045"/>
        </w:tabs>
        <w:snapToGrid w:val="0"/>
        <w:spacing w:line="360" w:lineRule="auto"/>
        <w:ind w:left="210" w:hanging="210" w:hangingChars="100"/>
        <w:rPr>
          <w:rFonts w:ascii="宋体" w:hAnsi="宋体"/>
          <w:color w:val="auto"/>
          <w:szCs w:val="21"/>
          <w:highlight w:val="none"/>
        </w:rPr>
      </w:pPr>
    </w:p>
    <w:p w14:paraId="21C23161">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14:paraId="4B2D3D18">
      <w:pPr>
        <w:snapToGrid w:val="0"/>
        <w:spacing w:line="360" w:lineRule="auto"/>
        <w:rPr>
          <w:rFonts w:ascii="宋体" w:hAnsi="宋体"/>
          <w:color w:val="auto"/>
          <w:szCs w:val="21"/>
          <w:highlight w:val="none"/>
        </w:rPr>
      </w:pPr>
    </w:p>
    <w:p w14:paraId="520F50F9">
      <w:pPr>
        <w:snapToGrid w:val="0"/>
        <w:spacing w:line="360" w:lineRule="auto"/>
        <w:rPr>
          <w:rFonts w:ascii="宋体" w:hAnsi="宋体"/>
          <w:b/>
          <w:color w:val="auto"/>
          <w:szCs w:val="21"/>
          <w:highlight w:val="none"/>
        </w:rPr>
      </w:pPr>
    </w:p>
    <w:p w14:paraId="06D5B4F2">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14:paraId="44CD35C5">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14:paraId="27DC48F4">
      <w:pPr>
        <w:snapToGrid w:val="0"/>
        <w:spacing w:line="360" w:lineRule="auto"/>
        <w:rPr>
          <w:rFonts w:ascii="宋体" w:hAnsi="宋体"/>
          <w:b/>
          <w:color w:val="auto"/>
          <w:sz w:val="24"/>
          <w:szCs w:val="28"/>
          <w:highlight w:val="none"/>
        </w:rPr>
      </w:pPr>
    </w:p>
    <w:p w14:paraId="1111D23C">
      <w:pPr>
        <w:snapToGrid w:val="0"/>
        <w:spacing w:line="360" w:lineRule="auto"/>
        <w:rPr>
          <w:rFonts w:ascii="宋体" w:hAnsi="宋体"/>
          <w:b/>
          <w:color w:val="auto"/>
          <w:sz w:val="24"/>
          <w:szCs w:val="28"/>
          <w:highlight w:val="none"/>
        </w:rPr>
      </w:pPr>
    </w:p>
    <w:p w14:paraId="47F0D1DC">
      <w:pPr>
        <w:rPr>
          <w:color w:val="auto"/>
          <w:highlight w:val="none"/>
        </w:rPr>
      </w:pPr>
    </w:p>
    <w:p w14:paraId="52BC49CB">
      <w:pPr>
        <w:rPr>
          <w:color w:val="auto"/>
          <w:highlight w:val="none"/>
        </w:rPr>
      </w:pPr>
    </w:p>
    <w:p w14:paraId="2C91BF5F">
      <w:pPr>
        <w:rPr>
          <w:color w:val="auto"/>
          <w:highlight w:val="none"/>
        </w:rPr>
      </w:pPr>
    </w:p>
    <w:p w14:paraId="1D7825B5">
      <w:pPr>
        <w:rPr>
          <w:color w:val="auto"/>
          <w:highlight w:val="none"/>
        </w:rPr>
      </w:pPr>
    </w:p>
    <w:p w14:paraId="4EA4A8ED">
      <w:pPr>
        <w:rPr>
          <w:color w:val="auto"/>
          <w:highlight w:val="none"/>
        </w:rPr>
      </w:pPr>
    </w:p>
    <w:p w14:paraId="14E0108A">
      <w:pPr>
        <w:rPr>
          <w:color w:val="auto"/>
          <w:highlight w:val="none"/>
        </w:rPr>
      </w:pPr>
    </w:p>
    <w:p w14:paraId="19CD9012">
      <w:pPr>
        <w:rPr>
          <w:color w:val="auto"/>
          <w:highlight w:val="none"/>
        </w:rPr>
      </w:pPr>
    </w:p>
    <w:p w14:paraId="128AA3E5">
      <w:pPr>
        <w:rPr>
          <w:color w:val="auto"/>
          <w:highlight w:val="none"/>
        </w:rPr>
      </w:pPr>
    </w:p>
    <w:p w14:paraId="7D2292D6">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2B716D17">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14:paraId="18300DF4">
      <w:pPr>
        <w:pStyle w:val="16"/>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14:paraId="12E084AD">
      <w:pPr>
        <w:adjustRightInd w:val="0"/>
        <w:snapToGrid w:val="0"/>
        <w:spacing w:line="360" w:lineRule="auto"/>
        <w:ind w:firstLine="516" w:firstLineChars="215"/>
        <w:rPr>
          <w:rFonts w:ascii="宋体" w:hAnsi="宋体" w:cs="宋体"/>
          <w:color w:val="auto"/>
          <w:sz w:val="24"/>
          <w:szCs w:val="24"/>
          <w:highlight w:val="none"/>
        </w:rPr>
      </w:pPr>
    </w:p>
    <w:p w14:paraId="51DEC1CC">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中我单位的合法代理人，全权负责参加本次项目的</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、签订合约以及与之相关的各项工作。本供应商对被授权人的签名负全部责任。</w:t>
      </w:r>
    </w:p>
    <w:p w14:paraId="6C3F529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本授权书于__________年_______月________日签字生效，特此声明。</w:t>
      </w:r>
    </w:p>
    <w:p w14:paraId="04FED8C5">
      <w:pPr>
        <w:adjustRightInd w:val="0"/>
        <w:snapToGrid w:val="0"/>
        <w:spacing w:line="360" w:lineRule="auto"/>
        <w:rPr>
          <w:rFonts w:ascii="宋体" w:hAnsi="宋体" w:cs="宋体"/>
          <w:color w:val="auto"/>
          <w:sz w:val="24"/>
          <w:szCs w:val="24"/>
          <w:highlight w:val="none"/>
        </w:rPr>
      </w:pPr>
    </w:p>
    <w:p w14:paraId="35440A5F">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14:paraId="6EA3E0B9">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14:paraId="5C5FBC3B">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14:paraId="19D9AFF5">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14:paraId="6CF0E44F">
      <w:pPr>
        <w:spacing w:line="400" w:lineRule="exact"/>
        <w:rPr>
          <w:rFonts w:ascii="宋体" w:hAnsi="宋体" w:cs="宋体"/>
          <w:color w:val="auto"/>
          <w:szCs w:val="21"/>
          <w:highlight w:val="none"/>
        </w:rPr>
      </w:pPr>
    </w:p>
    <w:p w14:paraId="0B38B731">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14:paraId="6B9CF18D">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14:paraId="2472077D">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14:paraId="498BEDDD">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14:paraId="1DB91AD2">
      <w:pPr>
        <w:spacing w:line="400" w:lineRule="exact"/>
        <w:rPr>
          <w:rFonts w:ascii="宋体" w:hAnsi="宋体" w:cs="宋体"/>
          <w:color w:val="auto"/>
          <w:szCs w:val="21"/>
          <w:highlight w:val="none"/>
        </w:rPr>
      </w:pPr>
    </w:p>
    <w:p w14:paraId="6B209A2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14:paraId="01990AD2">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14:paraId="7158A2E7">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14:paraId="77A7F88E">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14:paraId="65AF1DAC">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账</w:t>
      </w:r>
      <w:r>
        <w:rPr>
          <w:rFonts w:hint="eastAsia" w:ascii="宋体" w:hAnsi="宋体" w:cs="宋体"/>
          <w:color w:val="auto"/>
          <w:szCs w:val="21"/>
          <w:highlight w:val="none"/>
        </w:rPr>
        <w:t>号：</w:t>
      </w:r>
    </w:p>
    <w:p w14:paraId="68AC4283">
      <w:pPr>
        <w:spacing w:line="400" w:lineRule="exact"/>
        <w:rPr>
          <w:rFonts w:ascii="宋体" w:hAnsi="宋体"/>
          <w:color w:val="auto"/>
          <w:szCs w:val="21"/>
          <w:highlight w:val="none"/>
        </w:rPr>
      </w:pPr>
    </w:p>
    <w:p w14:paraId="72CF29E1">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14:paraId="1ACE1A23">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14:paraId="3199B8ED">
      <w:pPr>
        <w:spacing w:line="360" w:lineRule="auto"/>
        <w:rPr>
          <w:rFonts w:ascii="宋体" w:hAnsi="宋体" w:cs="宋体"/>
          <w:color w:val="auto"/>
          <w:sz w:val="24"/>
          <w:szCs w:val="24"/>
          <w:highlight w:val="none"/>
        </w:rPr>
      </w:pPr>
    </w:p>
    <w:p w14:paraId="2F6BB76F">
      <w:pPr>
        <w:spacing w:line="360" w:lineRule="auto"/>
        <w:rPr>
          <w:rFonts w:ascii="宋体" w:hAnsi="宋体" w:cs="宋体"/>
          <w:color w:val="auto"/>
          <w:szCs w:val="21"/>
          <w:highlight w:val="none"/>
        </w:rPr>
      </w:pPr>
    </w:p>
    <w:p w14:paraId="5B66F3C2">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3CF6F58B">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时，需携带本人身份证原件。</w:t>
      </w:r>
    </w:p>
    <w:p w14:paraId="7EAFA55F">
      <w:pPr>
        <w:rPr>
          <w:rFonts w:ascii="宋体" w:hAnsi="宋体" w:cs="宋体"/>
          <w:color w:val="auto"/>
          <w:szCs w:val="21"/>
          <w:highlight w:val="none"/>
        </w:rPr>
      </w:pPr>
      <w:r>
        <w:rPr>
          <w:rFonts w:hint="eastAsia" w:ascii="宋体" w:hAnsi="宋体" w:cs="宋体"/>
          <w:color w:val="auto"/>
          <w:szCs w:val="21"/>
          <w:highlight w:val="none"/>
        </w:rPr>
        <w:t>2.委托代理人参加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时，需携带授权委托书和本人身份证原件。</w:t>
      </w:r>
    </w:p>
    <w:p w14:paraId="27217BD5">
      <w:pPr>
        <w:outlineLvl w:val="1"/>
        <w:rPr>
          <w:rFonts w:hint="eastAsia" w:ascii="宋体" w:hAnsi="宋体"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624F6247">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w:t>
      </w:r>
      <w:r>
        <w:rPr>
          <w:rFonts w:ascii="宋体" w:hAnsi="宋体" w:cs="宋体"/>
          <w:b/>
          <w:color w:val="auto"/>
          <w:sz w:val="28"/>
          <w:szCs w:val="28"/>
          <w:highlight w:val="none"/>
        </w:rPr>
        <w:t>.</w:t>
      </w:r>
      <w:r>
        <w:rPr>
          <w:rFonts w:hint="eastAsia" w:ascii="宋体" w:hAnsi="宋体" w:cs="宋体"/>
          <w:b/>
          <w:color w:val="auto"/>
          <w:sz w:val="28"/>
          <w:szCs w:val="28"/>
          <w:highlight w:val="none"/>
        </w:rPr>
        <w:t>报价一览表</w:t>
      </w:r>
    </w:p>
    <w:p w14:paraId="03064C31">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报价一览表</w:t>
      </w:r>
    </w:p>
    <w:p w14:paraId="39FB5EFE">
      <w:pPr>
        <w:spacing w:line="500" w:lineRule="exac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单位：人民币</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0BA4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3EB1FF38">
            <w:pPr>
              <w:jc w:val="center"/>
              <w:rPr>
                <w:rFonts w:ascii="宋体" w:hAnsi="宋体"/>
                <w:color w:val="auto"/>
                <w:szCs w:val="21"/>
                <w:highlight w:val="none"/>
              </w:rPr>
            </w:pPr>
            <w:r>
              <w:rPr>
                <w:rFonts w:hint="eastAsia" w:ascii="宋体" w:hAnsi="宋体"/>
                <w:color w:val="auto"/>
                <w:szCs w:val="21"/>
                <w:highlight w:val="none"/>
              </w:rPr>
              <w:t>项目名称</w:t>
            </w:r>
          </w:p>
        </w:tc>
        <w:tc>
          <w:tcPr>
            <w:tcW w:w="6662" w:type="dxa"/>
            <w:vAlign w:val="center"/>
          </w:tcPr>
          <w:p w14:paraId="2D86FA76">
            <w:pPr>
              <w:widowControl/>
              <w:jc w:val="center"/>
              <w:rPr>
                <w:rFonts w:ascii="宋体" w:hAnsi="宋体"/>
                <w:color w:val="auto"/>
                <w:szCs w:val="21"/>
                <w:highlight w:val="none"/>
              </w:rPr>
            </w:pPr>
          </w:p>
        </w:tc>
      </w:tr>
      <w:tr w14:paraId="2E86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41E086D8">
            <w:pPr>
              <w:jc w:val="center"/>
              <w:rPr>
                <w:rFonts w:ascii="宋体" w:hAnsi="宋体"/>
                <w:color w:val="auto"/>
                <w:szCs w:val="21"/>
                <w:highlight w:val="none"/>
              </w:rPr>
            </w:pPr>
            <w:r>
              <w:rPr>
                <w:rFonts w:hint="eastAsia" w:ascii="宋体" w:hAnsi="宋体"/>
                <w:color w:val="auto"/>
                <w:szCs w:val="21"/>
                <w:highlight w:val="none"/>
              </w:rPr>
              <w:t>项目编号</w:t>
            </w:r>
          </w:p>
        </w:tc>
        <w:tc>
          <w:tcPr>
            <w:tcW w:w="6662" w:type="dxa"/>
            <w:vAlign w:val="center"/>
          </w:tcPr>
          <w:p w14:paraId="1556AD0D">
            <w:pPr>
              <w:widowControl/>
              <w:jc w:val="center"/>
              <w:rPr>
                <w:rFonts w:ascii="宋体" w:hAnsi="宋体"/>
                <w:color w:val="auto"/>
                <w:szCs w:val="21"/>
                <w:highlight w:val="none"/>
              </w:rPr>
            </w:pPr>
          </w:p>
        </w:tc>
      </w:tr>
      <w:tr w14:paraId="2F73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7A907D6C">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谈判</w:t>
            </w:r>
            <w:r>
              <w:rPr>
                <w:rFonts w:hint="eastAsia" w:ascii="宋体" w:hAnsi="宋体"/>
                <w:color w:val="auto"/>
                <w:szCs w:val="21"/>
                <w:highlight w:val="none"/>
                <w:lang w:val="en-US" w:eastAsia="zh-CN"/>
              </w:rPr>
              <w:t>报价（元</w:t>
            </w:r>
            <w:bookmarkStart w:id="43" w:name="_GoBack"/>
            <w:bookmarkEnd w:id="43"/>
            <w:r>
              <w:rPr>
                <w:rFonts w:hint="eastAsia" w:ascii="宋体" w:hAnsi="宋体"/>
                <w:color w:val="auto"/>
                <w:szCs w:val="21"/>
                <w:highlight w:val="none"/>
                <w:lang w:val="en-US" w:eastAsia="zh-CN"/>
              </w:rPr>
              <w:t>）</w:t>
            </w:r>
          </w:p>
        </w:tc>
        <w:tc>
          <w:tcPr>
            <w:tcW w:w="6662" w:type="dxa"/>
            <w:vAlign w:val="center"/>
          </w:tcPr>
          <w:p w14:paraId="724C0AEE">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 xml:space="preserve"> </w:t>
            </w:r>
          </w:p>
        </w:tc>
      </w:tr>
      <w:tr w14:paraId="5C73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07E419E5">
            <w:pPr>
              <w:jc w:val="center"/>
              <w:rPr>
                <w:rFonts w:ascii="宋体" w:hAnsi="宋体"/>
                <w:color w:val="auto"/>
                <w:szCs w:val="21"/>
                <w:highlight w:val="none"/>
              </w:rPr>
            </w:pPr>
            <w:r>
              <w:rPr>
                <w:rFonts w:hint="eastAsia" w:ascii="宋体" w:hAnsi="宋体"/>
                <w:color w:val="auto"/>
                <w:szCs w:val="21"/>
                <w:highlight w:val="none"/>
              </w:rPr>
              <w:t>服务期限</w:t>
            </w:r>
          </w:p>
        </w:tc>
        <w:tc>
          <w:tcPr>
            <w:tcW w:w="6662" w:type="dxa"/>
            <w:vAlign w:val="center"/>
          </w:tcPr>
          <w:p w14:paraId="015AC4AB">
            <w:pPr>
              <w:widowControl/>
              <w:jc w:val="center"/>
              <w:rPr>
                <w:rFonts w:ascii="宋体" w:hAnsi="宋体"/>
                <w:color w:val="auto"/>
                <w:szCs w:val="21"/>
                <w:highlight w:val="none"/>
              </w:rPr>
            </w:pPr>
          </w:p>
        </w:tc>
      </w:tr>
    </w:tbl>
    <w:p w14:paraId="2E24AA85">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66ED91FB">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2BB59586">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3E9F9651">
      <w:pPr>
        <w:rPr>
          <w:rFonts w:ascii="宋体" w:hAnsi="宋体" w:cs="宋体"/>
          <w:color w:val="auto"/>
          <w:sz w:val="24"/>
          <w:highlight w:val="none"/>
        </w:rPr>
      </w:pPr>
    </w:p>
    <w:p w14:paraId="347CA545">
      <w:pPr>
        <w:outlineLvl w:val="1"/>
        <w:rPr>
          <w:rFonts w:ascii="宋体" w:hAnsi="宋体" w:cs="宋体"/>
          <w:b/>
          <w:color w:val="auto"/>
          <w:sz w:val="28"/>
          <w:szCs w:val="28"/>
          <w:highlight w:val="none"/>
        </w:rPr>
      </w:pPr>
    </w:p>
    <w:p w14:paraId="2AE1DF70">
      <w:pPr>
        <w:outlineLvl w:val="1"/>
        <w:rPr>
          <w:rFonts w:ascii="宋体" w:hAnsi="宋体" w:cs="宋体"/>
          <w:b/>
          <w:color w:val="auto"/>
          <w:sz w:val="28"/>
          <w:szCs w:val="28"/>
          <w:highlight w:val="none"/>
        </w:rPr>
      </w:pPr>
      <w:r>
        <w:rPr>
          <w:rFonts w:ascii="宋体" w:hAnsi="宋体" w:cs="宋体"/>
          <w:b/>
          <w:color w:val="auto"/>
          <w:sz w:val="28"/>
          <w:szCs w:val="28"/>
          <w:highlight w:val="none"/>
        </w:rPr>
        <w:t>5</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谈判</w:t>
      </w:r>
      <w:r>
        <w:rPr>
          <w:rFonts w:hint="eastAsia" w:ascii="宋体" w:hAnsi="宋体"/>
          <w:b/>
          <w:color w:val="auto"/>
          <w:sz w:val="28"/>
          <w:szCs w:val="28"/>
          <w:highlight w:val="none"/>
        </w:rPr>
        <w:t>分项</w:t>
      </w:r>
      <w:r>
        <w:rPr>
          <w:rFonts w:hint="eastAsia" w:ascii="宋体" w:hAnsi="宋体" w:cs="宋体"/>
          <w:b/>
          <w:color w:val="auto"/>
          <w:sz w:val="28"/>
          <w:szCs w:val="28"/>
          <w:highlight w:val="none"/>
        </w:rPr>
        <w:t>报价表</w:t>
      </w:r>
    </w:p>
    <w:p w14:paraId="6E59AEEE">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lang w:eastAsia="zh-CN"/>
        </w:rPr>
        <w:t>谈判</w:t>
      </w:r>
      <w:r>
        <w:rPr>
          <w:rFonts w:hint="eastAsia" w:ascii="宋体" w:hAnsi="宋体"/>
          <w:b/>
          <w:color w:val="auto"/>
          <w:sz w:val="28"/>
          <w:szCs w:val="28"/>
          <w:highlight w:val="none"/>
        </w:rPr>
        <w:t>分项报价表</w:t>
      </w:r>
    </w:p>
    <w:p w14:paraId="49C1B9CD">
      <w:pPr>
        <w:snapToGrid w:val="0"/>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宋体"/>
          <w:color w:val="auto"/>
          <w:szCs w:val="21"/>
          <w:highlight w:val="none"/>
        </w:rPr>
        <w:t> </w:t>
      </w:r>
    </w:p>
    <w:p w14:paraId="58313219">
      <w:pPr>
        <w:snapToGrid w:val="0"/>
        <w:spacing w:line="360" w:lineRule="auto"/>
        <w:rPr>
          <w:rFonts w:hint="eastAsia" w:ascii="宋体" w:hAnsi="宋体" w:cs="Arial"/>
          <w:color w:val="auto"/>
          <w:kern w:val="0"/>
          <w:szCs w:val="21"/>
          <w:highlight w:val="none"/>
        </w:rPr>
      </w:pPr>
    </w:p>
    <w:p w14:paraId="1CCB22FE">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格式自拟</w:t>
      </w:r>
      <w:r>
        <w:rPr>
          <w:rFonts w:hint="eastAsia" w:ascii="宋体" w:hAnsi="宋体" w:cs="宋体"/>
          <w:color w:val="auto"/>
          <w:szCs w:val="21"/>
          <w:highlight w:val="none"/>
          <w:lang w:eastAsia="zh-CN"/>
        </w:rPr>
        <w:t>）</w:t>
      </w:r>
    </w:p>
    <w:p w14:paraId="7E2AA5AD">
      <w:pPr>
        <w:spacing w:line="360" w:lineRule="exact"/>
        <w:rPr>
          <w:rFonts w:hint="eastAsia" w:ascii="宋体" w:hAnsi="宋体" w:cs="宋体"/>
          <w:color w:val="auto"/>
          <w:szCs w:val="21"/>
          <w:highlight w:val="none"/>
        </w:rPr>
      </w:pPr>
    </w:p>
    <w:p w14:paraId="65F8CEAB">
      <w:pPr>
        <w:spacing w:line="360" w:lineRule="exact"/>
        <w:rPr>
          <w:rFonts w:hint="eastAsia" w:ascii="宋体" w:hAnsi="宋体" w:cs="宋体"/>
          <w:color w:val="auto"/>
          <w:szCs w:val="21"/>
          <w:highlight w:val="none"/>
        </w:rPr>
      </w:pPr>
    </w:p>
    <w:p w14:paraId="23F5DF65">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584E5DD5">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072ED0B0">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5DB98069">
      <w:pPr>
        <w:rPr>
          <w:rFonts w:ascii="宋体" w:hAnsi="宋体" w:cs="宋体"/>
          <w:b/>
          <w:color w:val="auto"/>
          <w:sz w:val="28"/>
          <w:szCs w:val="28"/>
          <w:highlight w:val="none"/>
        </w:rPr>
      </w:pPr>
    </w:p>
    <w:p w14:paraId="2E8DB9BE">
      <w:pPr>
        <w:pStyle w:val="10"/>
        <w:rPr>
          <w:rFonts w:ascii="宋体" w:hAnsi="宋体" w:cs="宋体"/>
          <w:b/>
          <w:color w:val="auto"/>
          <w:sz w:val="28"/>
          <w:szCs w:val="28"/>
          <w:highlight w:val="none"/>
        </w:rPr>
      </w:pPr>
    </w:p>
    <w:p w14:paraId="4BC8D815">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5EBECB75">
      <w:pPr>
        <w:rPr>
          <w:rFonts w:ascii="宋体" w:hAnsi="宋体" w:cs="宋体"/>
          <w:b/>
          <w:color w:val="auto"/>
          <w:sz w:val="28"/>
          <w:szCs w:val="28"/>
          <w:highlight w:val="none"/>
        </w:rPr>
      </w:pPr>
      <w:r>
        <w:rPr>
          <w:rFonts w:ascii="宋体" w:hAnsi="宋体" w:cs="宋体"/>
          <w:b/>
          <w:color w:val="auto"/>
          <w:sz w:val="28"/>
          <w:szCs w:val="28"/>
          <w:highlight w:val="none"/>
        </w:rPr>
        <w:t>6</w:t>
      </w:r>
      <w:r>
        <w:rPr>
          <w:rFonts w:hint="eastAsia" w:ascii="宋体" w:hAnsi="宋体" w:cs="宋体"/>
          <w:b/>
          <w:color w:val="auto"/>
          <w:sz w:val="28"/>
          <w:szCs w:val="28"/>
          <w:highlight w:val="none"/>
        </w:rPr>
        <w:t>.偏离表</w:t>
      </w:r>
    </w:p>
    <w:p w14:paraId="1B2275CC">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14:paraId="36D4CC24">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文件中规定的商务及技术部分给予充分的考虑。为了评审的需要，供应商应将这些条款的异议逐条提出或根据以下要求的格式提出偏离。</w:t>
      </w:r>
    </w:p>
    <w:p w14:paraId="7FBD4BFB">
      <w:pPr>
        <w:ind w:firstLine="420" w:firstLineChars="200"/>
        <w:rPr>
          <w:rFonts w:ascii="宋体" w:hAnsi="宋体" w:cs="宋体"/>
          <w:color w:val="auto"/>
          <w:szCs w:val="21"/>
          <w:highlight w:val="none"/>
        </w:rPr>
      </w:pPr>
      <w:r>
        <w:rPr>
          <w:rFonts w:hint="eastAsia" w:ascii="宋体" w:hAnsi="宋体" w:cs="宋体"/>
          <w:color w:val="auto"/>
          <w:szCs w:val="21"/>
          <w:highlight w:val="none"/>
        </w:rPr>
        <w:t>如无偏离，请在本页上写“无”，并附在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w:t>
      </w:r>
    </w:p>
    <w:p w14:paraId="752321FE">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47C5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059684AB">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14:paraId="1215692E">
            <w:pPr>
              <w:jc w:val="cente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14:paraId="309B4BFF">
            <w:pPr>
              <w:jc w:val="cente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14:paraId="457850EF">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3CD2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499C7A">
            <w:pPr>
              <w:rPr>
                <w:rFonts w:ascii="宋体" w:hAnsi="宋体" w:cs="宋体"/>
                <w:color w:val="auto"/>
                <w:szCs w:val="21"/>
                <w:highlight w:val="none"/>
              </w:rPr>
            </w:pPr>
          </w:p>
        </w:tc>
        <w:tc>
          <w:tcPr>
            <w:tcW w:w="2132" w:type="dxa"/>
          </w:tcPr>
          <w:p w14:paraId="6B1FA1F1">
            <w:pPr>
              <w:rPr>
                <w:rFonts w:ascii="宋体" w:hAnsi="宋体" w:cs="宋体"/>
                <w:color w:val="auto"/>
                <w:szCs w:val="21"/>
                <w:highlight w:val="none"/>
              </w:rPr>
            </w:pPr>
          </w:p>
        </w:tc>
        <w:tc>
          <w:tcPr>
            <w:tcW w:w="3044" w:type="dxa"/>
          </w:tcPr>
          <w:p w14:paraId="227725C5">
            <w:pPr>
              <w:rPr>
                <w:rFonts w:ascii="宋体" w:hAnsi="宋体" w:cs="宋体"/>
                <w:color w:val="auto"/>
                <w:szCs w:val="21"/>
                <w:highlight w:val="none"/>
              </w:rPr>
            </w:pPr>
          </w:p>
        </w:tc>
        <w:tc>
          <w:tcPr>
            <w:tcW w:w="1440" w:type="dxa"/>
          </w:tcPr>
          <w:p w14:paraId="5C4B02F7">
            <w:pPr>
              <w:rPr>
                <w:rFonts w:ascii="宋体" w:hAnsi="宋体" w:cs="宋体"/>
                <w:color w:val="auto"/>
                <w:szCs w:val="21"/>
                <w:highlight w:val="none"/>
              </w:rPr>
            </w:pPr>
          </w:p>
        </w:tc>
      </w:tr>
      <w:tr w14:paraId="6618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D8D17C1">
            <w:pPr>
              <w:rPr>
                <w:rFonts w:ascii="宋体" w:hAnsi="宋体" w:cs="宋体"/>
                <w:color w:val="auto"/>
                <w:szCs w:val="21"/>
                <w:highlight w:val="none"/>
              </w:rPr>
            </w:pPr>
          </w:p>
        </w:tc>
        <w:tc>
          <w:tcPr>
            <w:tcW w:w="2132" w:type="dxa"/>
          </w:tcPr>
          <w:p w14:paraId="12720274">
            <w:pPr>
              <w:rPr>
                <w:rFonts w:ascii="宋体" w:hAnsi="宋体" w:cs="宋体"/>
                <w:color w:val="auto"/>
                <w:szCs w:val="21"/>
                <w:highlight w:val="none"/>
              </w:rPr>
            </w:pPr>
          </w:p>
        </w:tc>
        <w:tc>
          <w:tcPr>
            <w:tcW w:w="3044" w:type="dxa"/>
          </w:tcPr>
          <w:p w14:paraId="1B641913">
            <w:pPr>
              <w:rPr>
                <w:rFonts w:ascii="宋体" w:hAnsi="宋体" w:cs="宋体"/>
                <w:color w:val="auto"/>
                <w:szCs w:val="21"/>
                <w:highlight w:val="none"/>
              </w:rPr>
            </w:pPr>
          </w:p>
        </w:tc>
        <w:tc>
          <w:tcPr>
            <w:tcW w:w="1440" w:type="dxa"/>
          </w:tcPr>
          <w:p w14:paraId="416D78F5">
            <w:pPr>
              <w:rPr>
                <w:rFonts w:ascii="宋体" w:hAnsi="宋体" w:cs="宋体"/>
                <w:color w:val="auto"/>
                <w:szCs w:val="21"/>
                <w:highlight w:val="none"/>
              </w:rPr>
            </w:pPr>
          </w:p>
        </w:tc>
      </w:tr>
      <w:tr w14:paraId="77EE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492694F4">
            <w:pPr>
              <w:rPr>
                <w:rFonts w:ascii="宋体" w:hAnsi="宋体" w:cs="宋体"/>
                <w:color w:val="auto"/>
                <w:szCs w:val="21"/>
                <w:highlight w:val="none"/>
              </w:rPr>
            </w:pPr>
          </w:p>
        </w:tc>
        <w:tc>
          <w:tcPr>
            <w:tcW w:w="2132" w:type="dxa"/>
          </w:tcPr>
          <w:p w14:paraId="44D824B8">
            <w:pPr>
              <w:rPr>
                <w:rFonts w:ascii="宋体" w:hAnsi="宋体" w:cs="宋体"/>
                <w:color w:val="auto"/>
                <w:szCs w:val="21"/>
                <w:highlight w:val="none"/>
              </w:rPr>
            </w:pPr>
          </w:p>
        </w:tc>
        <w:tc>
          <w:tcPr>
            <w:tcW w:w="3044" w:type="dxa"/>
          </w:tcPr>
          <w:p w14:paraId="61C4EA05">
            <w:pPr>
              <w:rPr>
                <w:rFonts w:ascii="宋体" w:hAnsi="宋体" w:cs="宋体"/>
                <w:color w:val="auto"/>
                <w:szCs w:val="21"/>
                <w:highlight w:val="none"/>
              </w:rPr>
            </w:pPr>
          </w:p>
        </w:tc>
        <w:tc>
          <w:tcPr>
            <w:tcW w:w="1440" w:type="dxa"/>
          </w:tcPr>
          <w:p w14:paraId="2C378AEE">
            <w:pPr>
              <w:rPr>
                <w:rFonts w:ascii="宋体" w:hAnsi="宋体" w:cs="宋体"/>
                <w:color w:val="auto"/>
                <w:szCs w:val="21"/>
                <w:highlight w:val="none"/>
              </w:rPr>
            </w:pPr>
          </w:p>
        </w:tc>
      </w:tr>
    </w:tbl>
    <w:p w14:paraId="4FD2A469">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5690D8B1">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6CC352D0">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08D265BD">
      <w:pPr>
        <w:pStyle w:val="4"/>
        <w:overflowPunct w:val="0"/>
        <w:spacing w:line="500" w:lineRule="exact"/>
        <w:ind w:firstLine="0"/>
        <w:rPr>
          <w:rFonts w:hAnsi="宋体" w:cs="宋体"/>
          <w:b/>
          <w:color w:val="auto"/>
          <w:sz w:val="28"/>
          <w:szCs w:val="28"/>
          <w:highlight w:val="none"/>
        </w:rPr>
      </w:pPr>
    </w:p>
    <w:p w14:paraId="34F2DC85">
      <w:pPr>
        <w:pStyle w:val="4"/>
        <w:overflowPunct w:val="0"/>
        <w:spacing w:line="500" w:lineRule="exact"/>
        <w:ind w:firstLine="0"/>
        <w:rPr>
          <w:rFonts w:hAnsi="宋体" w:cs="宋体"/>
          <w:b/>
          <w:color w:val="auto"/>
          <w:sz w:val="28"/>
          <w:szCs w:val="28"/>
          <w:highlight w:val="none"/>
        </w:rPr>
      </w:pPr>
    </w:p>
    <w:p w14:paraId="26E6D51F">
      <w:pPr>
        <w:pStyle w:val="4"/>
        <w:overflowPunct w:val="0"/>
        <w:spacing w:line="500" w:lineRule="exact"/>
        <w:ind w:firstLine="0"/>
        <w:rPr>
          <w:rFonts w:hAnsi="宋体" w:cs="宋体"/>
          <w:b/>
          <w:bCs/>
          <w:color w:val="auto"/>
          <w:sz w:val="28"/>
          <w:szCs w:val="28"/>
          <w:highlight w:val="none"/>
        </w:rPr>
      </w:pPr>
      <w:r>
        <w:rPr>
          <w:rFonts w:hAnsi="宋体" w:cs="宋体"/>
          <w:b/>
          <w:bCs/>
          <w:color w:val="auto"/>
          <w:sz w:val="28"/>
          <w:szCs w:val="28"/>
          <w:highlight w:val="none"/>
        </w:rPr>
        <w:t>7</w:t>
      </w:r>
      <w:r>
        <w:rPr>
          <w:rFonts w:hint="eastAsia" w:hAnsi="宋体" w:cs="宋体"/>
          <w:b/>
          <w:bCs/>
          <w:color w:val="auto"/>
          <w:sz w:val="28"/>
          <w:szCs w:val="28"/>
          <w:highlight w:val="none"/>
        </w:rPr>
        <w:t>.服务承诺书</w:t>
      </w:r>
    </w:p>
    <w:p w14:paraId="4555C955">
      <w:pPr>
        <w:pStyle w:val="3"/>
        <w:tabs>
          <w:tab w:val="left" w:pos="432"/>
        </w:tabs>
        <w:spacing w:line="480" w:lineRule="exact"/>
        <w:rPr>
          <w:rFonts w:ascii="宋体" w:hAnsi="宋体" w:eastAsia="宋体" w:cs="宋体"/>
          <w:color w:val="auto"/>
          <w:sz w:val="24"/>
          <w:highlight w:val="none"/>
        </w:rPr>
      </w:pPr>
      <w:r>
        <w:rPr>
          <w:rFonts w:hint="eastAsia" w:hAnsi="宋体" w:cs="宋体"/>
          <w:b/>
          <w:bCs/>
          <w:color w:val="auto"/>
          <w:sz w:val="28"/>
          <w:szCs w:val="28"/>
          <w:highlight w:val="none"/>
        </w:rPr>
        <w:t>服务承诺书</w:t>
      </w:r>
    </w:p>
    <w:p w14:paraId="4B2A8DDA">
      <w:pPr>
        <w:spacing w:line="360" w:lineRule="auto"/>
        <w:rPr>
          <w:rFonts w:ascii="宋体" w:hAnsi="宋体" w:cs="宋体"/>
          <w:color w:val="auto"/>
          <w:sz w:val="24"/>
          <w:szCs w:val="24"/>
          <w:highlight w:val="none"/>
        </w:rPr>
      </w:pPr>
    </w:p>
    <w:p w14:paraId="46F6166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服务承诺如下：</w:t>
      </w:r>
    </w:p>
    <w:p w14:paraId="0558E15A">
      <w:pPr>
        <w:spacing w:line="360" w:lineRule="auto"/>
        <w:rPr>
          <w:rFonts w:ascii="宋体" w:hAnsi="宋体" w:cs="宋体"/>
          <w:color w:val="auto"/>
          <w:sz w:val="24"/>
          <w:szCs w:val="24"/>
          <w:highlight w:val="none"/>
        </w:rPr>
      </w:pPr>
    </w:p>
    <w:p w14:paraId="787ED735">
      <w:pPr>
        <w:spacing w:line="360" w:lineRule="auto"/>
        <w:rPr>
          <w:rFonts w:ascii="宋体" w:hAnsi="宋体" w:cs="宋体"/>
          <w:color w:val="auto"/>
          <w:sz w:val="24"/>
          <w:szCs w:val="24"/>
          <w:highlight w:val="none"/>
        </w:rPr>
      </w:pPr>
    </w:p>
    <w:p w14:paraId="0C00D534">
      <w:pPr>
        <w:spacing w:line="360" w:lineRule="auto"/>
        <w:rPr>
          <w:rFonts w:ascii="宋体" w:hAnsi="宋体" w:cs="宋体"/>
          <w:color w:val="auto"/>
          <w:sz w:val="24"/>
          <w:szCs w:val="24"/>
          <w:highlight w:val="none"/>
        </w:rPr>
      </w:pPr>
    </w:p>
    <w:p w14:paraId="23F3F21E">
      <w:pPr>
        <w:spacing w:line="360" w:lineRule="auto"/>
        <w:rPr>
          <w:rFonts w:ascii="宋体" w:hAnsi="宋体" w:cs="宋体"/>
          <w:color w:val="auto"/>
          <w:sz w:val="24"/>
          <w:szCs w:val="24"/>
          <w:highlight w:val="none"/>
        </w:rPr>
      </w:pPr>
    </w:p>
    <w:p w14:paraId="0B588BD2">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5E1384A5">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05F0F3BB">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0B3CFD92">
      <w:pPr>
        <w:rPr>
          <w:rFonts w:ascii="宋体" w:hAnsi="宋体" w:cs="宋体"/>
          <w:color w:val="auto"/>
          <w:sz w:val="24"/>
          <w:szCs w:val="24"/>
          <w:highlight w:val="none"/>
        </w:rPr>
      </w:pPr>
    </w:p>
    <w:p w14:paraId="5727D90A">
      <w:pPr>
        <w:rPr>
          <w:rFonts w:ascii="宋体" w:hAnsi="宋体" w:cs="宋体"/>
          <w:color w:val="auto"/>
          <w:sz w:val="24"/>
          <w:szCs w:val="24"/>
          <w:highlight w:val="none"/>
        </w:rPr>
      </w:pPr>
    </w:p>
    <w:p w14:paraId="6AF6F198">
      <w:pPr>
        <w:rPr>
          <w:rFonts w:ascii="宋体" w:hAnsi="宋体" w:cs="宋体"/>
          <w:color w:val="auto"/>
          <w:sz w:val="24"/>
          <w:szCs w:val="24"/>
          <w:highlight w:val="none"/>
        </w:rPr>
      </w:pPr>
    </w:p>
    <w:p w14:paraId="238A29D8">
      <w:pPr>
        <w:jc w:val="center"/>
        <w:rPr>
          <w:rFonts w:ascii="宋体" w:hAnsi="宋体" w:cs="宋体"/>
          <w:b/>
          <w:color w:val="auto"/>
          <w:sz w:val="32"/>
          <w:szCs w:val="32"/>
          <w:highlight w:val="none"/>
        </w:rPr>
      </w:pPr>
    </w:p>
    <w:p w14:paraId="5898F7C3">
      <w:pPr>
        <w:pStyle w:val="4"/>
        <w:overflowPunct w:val="0"/>
        <w:spacing w:line="500" w:lineRule="exact"/>
        <w:ind w:firstLine="0"/>
        <w:rPr>
          <w:rFonts w:hAnsi="宋体" w:cs="宋体"/>
          <w:b/>
          <w:bCs/>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79A31E85">
      <w:pPr>
        <w:pStyle w:val="4"/>
        <w:overflowPunct w:val="0"/>
        <w:spacing w:line="500" w:lineRule="exact"/>
        <w:ind w:firstLine="0"/>
        <w:rPr>
          <w:rFonts w:hAnsi="宋体" w:cs="宋体"/>
          <w:b/>
          <w:bCs/>
          <w:color w:val="auto"/>
          <w:sz w:val="28"/>
          <w:szCs w:val="28"/>
          <w:highlight w:val="none"/>
        </w:rPr>
      </w:pPr>
      <w:r>
        <w:rPr>
          <w:rFonts w:hAnsi="宋体" w:cs="宋体"/>
          <w:b/>
          <w:bCs/>
          <w:color w:val="auto"/>
          <w:sz w:val="28"/>
          <w:szCs w:val="28"/>
          <w:highlight w:val="none"/>
        </w:rPr>
        <w:t>8</w:t>
      </w:r>
      <w:r>
        <w:rPr>
          <w:rFonts w:hint="eastAsia" w:hAnsi="宋体" w:cs="宋体"/>
          <w:b/>
          <w:bCs/>
          <w:color w:val="auto"/>
          <w:sz w:val="28"/>
          <w:szCs w:val="28"/>
          <w:highlight w:val="none"/>
        </w:rPr>
        <w:t>.企业声明函</w:t>
      </w:r>
    </w:p>
    <w:p w14:paraId="7CD99538">
      <w:pPr>
        <w:spacing w:line="560" w:lineRule="exact"/>
        <w:ind w:firstLine="321" w:firstLineChars="100"/>
        <w:jc w:val="center"/>
        <w:rPr>
          <w:rFonts w:hint="eastAsia" w:ascii="黑体" w:hAnsi="黑体" w:eastAsia="黑体"/>
          <w:b/>
          <w:color w:val="auto"/>
          <w:sz w:val="32"/>
          <w:szCs w:val="32"/>
          <w:highlight w:val="none"/>
          <w:lang w:eastAsia="zh-CN"/>
        </w:rPr>
      </w:pPr>
    </w:p>
    <w:p w14:paraId="1429E6F5">
      <w:pPr>
        <w:spacing w:line="560" w:lineRule="exact"/>
        <w:ind w:firstLine="321" w:firstLineChars="100"/>
        <w:jc w:val="center"/>
        <w:rPr>
          <w:rFonts w:hint="eastAsia" w:ascii="黑体" w:hAnsi="黑体" w:eastAsia="黑体"/>
          <w:b/>
          <w:color w:val="auto"/>
          <w:sz w:val="32"/>
          <w:szCs w:val="32"/>
          <w:highlight w:val="none"/>
          <w:lang w:eastAsia="zh-CN"/>
        </w:rPr>
      </w:pPr>
      <w:r>
        <w:rPr>
          <w:rFonts w:hint="eastAsia" w:ascii="黑体" w:hAnsi="黑体" w:eastAsia="黑体"/>
          <w:b/>
          <w:color w:val="auto"/>
          <w:sz w:val="32"/>
          <w:szCs w:val="32"/>
          <w:highlight w:val="none"/>
          <w:lang w:eastAsia="zh-CN"/>
        </w:rPr>
        <w:t>中小企业声明函</w:t>
      </w:r>
    </w:p>
    <w:p w14:paraId="10BD2469">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采购活动，服务全部由符合政策要求的中小企业承接。企业的具体情况如下：</w:t>
      </w:r>
    </w:p>
    <w:p w14:paraId="7FFD9894">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 </w:t>
      </w:r>
      <w:r>
        <w:rPr>
          <w:rFonts w:hint="eastAsia" w:asciiTheme="minorEastAsia" w:hAnsiTheme="minorEastAsia" w:eastAsiaTheme="minorEastAsia" w:cstheme="minorEastAsia"/>
          <w:i w:val="0"/>
          <w:iCs w:val="0"/>
          <w:color w:val="auto"/>
          <w:sz w:val="24"/>
          <w:szCs w:val="24"/>
          <w:highlight w:val="none"/>
          <w:u w:val="single"/>
        </w:rPr>
        <w:t xml:space="preserve">（标的名称） </w:t>
      </w:r>
      <w:r>
        <w:rPr>
          <w:rFonts w:hint="eastAsia" w:asciiTheme="minorEastAsia" w:hAnsiTheme="minorEastAsia" w:eastAsiaTheme="minorEastAsia" w:cstheme="minorEastAsia"/>
          <w:i w:val="0"/>
          <w:iCs w:val="0"/>
          <w:color w:val="auto"/>
          <w:sz w:val="24"/>
          <w:szCs w:val="24"/>
          <w:highlight w:val="none"/>
        </w:rPr>
        <w:t>，属于</w:t>
      </w:r>
      <w:r>
        <w:rPr>
          <w:rFonts w:hint="eastAsia" w:asciiTheme="minorEastAsia" w:hAnsiTheme="minorEastAsia" w:eastAsiaTheme="minorEastAsia" w:cstheme="minorEastAsia"/>
          <w:i w:val="0"/>
          <w:iCs w:val="0"/>
          <w:color w:val="auto"/>
          <w:sz w:val="24"/>
          <w:szCs w:val="24"/>
          <w:highlight w:val="none"/>
          <w:u w:val="single"/>
        </w:rPr>
        <w:t>（采购文件中明确的所属行业）</w:t>
      </w:r>
      <w:r>
        <w:rPr>
          <w:rFonts w:hint="eastAsia" w:asciiTheme="minorEastAsia" w:hAnsiTheme="minorEastAsia" w:eastAsiaTheme="minorEastAsia" w:cstheme="minorEastAsia"/>
          <w:i w:val="0"/>
          <w:iCs w:val="0"/>
          <w:color w:val="auto"/>
          <w:sz w:val="24"/>
          <w:szCs w:val="24"/>
          <w:highlight w:val="none"/>
        </w:rPr>
        <w:t>；承接企业为</w:t>
      </w:r>
      <w:r>
        <w:rPr>
          <w:rFonts w:hint="eastAsia" w:asciiTheme="minorEastAsia" w:hAnsiTheme="minorEastAsia" w:eastAsiaTheme="minorEastAsia" w:cstheme="minorEastAsia"/>
          <w:i w:val="0"/>
          <w:iCs w:val="0"/>
          <w:color w:val="auto"/>
          <w:sz w:val="24"/>
          <w:szCs w:val="24"/>
          <w:highlight w:val="none"/>
          <w:u w:val="single"/>
        </w:rPr>
        <w:t>（企业名称）</w:t>
      </w:r>
      <w:r>
        <w:rPr>
          <w:rFonts w:hint="eastAsia" w:asciiTheme="minorEastAsia" w:hAnsiTheme="minorEastAsia" w:eastAsiaTheme="minorEastAsia" w:cstheme="minorEastAsia"/>
          <w:i w:val="0"/>
          <w:iCs w:val="0"/>
          <w:color w:val="auto"/>
          <w:sz w:val="24"/>
          <w:szCs w:val="24"/>
          <w:highlight w:val="none"/>
        </w:rPr>
        <w:t>，从业人员</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人，营业收入为</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万元，资产总额为</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万元¹，属于</w:t>
      </w:r>
      <w:r>
        <w:rPr>
          <w:rFonts w:hint="eastAsia" w:asciiTheme="minorEastAsia" w:hAnsiTheme="minorEastAsia" w:eastAsiaTheme="minorEastAsia" w:cstheme="minorEastAsia"/>
          <w:i w:val="0"/>
          <w:iCs w:val="0"/>
          <w:color w:val="auto"/>
          <w:sz w:val="24"/>
          <w:szCs w:val="24"/>
          <w:highlight w:val="none"/>
          <w:u w:val="single"/>
        </w:rPr>
        <w:t>（中型企业、小型企业、微型企业）</w:t>
      </w:r>
      <w:r>
        <w:rPr>
          <w:rFonts w:hint="eastAsia" w:asciiTheme="minorEastAsia" w:hAnsiTheme="minorEastAsia" w:eastAsiaTheme="minorEastAsia" w:cstheme="minorEastAsia"/>
          <w:i w:val="0"/>
          <w:iCs w:val="0"/>
          <w:color w:val="auto"/>
          <w:sz w:val="24"/>
          <w:szCs w:val="24"/>
          <w:highlight w:val="none"/>
        </w:rPr>
        <w:t>；</w:t>
      </w:r>
    </w:p>
    <w:p w14:paraId="3FE0AC1A">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本企业不属于大企业的分支机构，不存在控股股东为大企业的情形，也不存在与大企业的负责人为同一人的情形。 </w:t>
      </w:r>
    </w:p>
    <w:p w14:paraId="253C2B52">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本企业对上述声明内容的真实性负责。如有虚假，将依法承担相应责任。 </w:t>
      </w:r>
    </w:p>
    <w:p w14:paraId="166924C1">
      <w:pPr>
        <w:spacing w:line="560" w:lineRule="exact"/>
        <w:ind w:firstLine="480" w:firstLineChars="200"/>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 xml:space="preserve">企业名称（盖章）： </w:t>
      </w:r>
    </w:p>
    <w:p w14:paraId="62DCCE6B">
      <w:pPr>
        <w:spacing w:line="560" w:lineRule="exact"/>
        <w:ind w:firstLine="480" w:firstLineChars="200"/>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日 期：</w:t>
      </w:r>
    </w:p>
    <w:p w14:paraId="0375C8FE">
      <w:pPr>
        <w:spacing w:line="560" w:lineRule="exact"/>
        <w:ind w:firstLine="280" w:firstLineChars="100"/>
        <w:rPr>
          <w:rFonts w:ascii="宋体" w:hAnsi="宋体"/>
          <w:color w:val="auto"/>
          <w:sz w:val="24"/>
          <w:highlight w:val="none"/>
        </w:rPr>
      </w:pPr>
      <w:r>
        <w:rPr>
          <w:rFonts w:hint="eastAsia" w:ascii="宋体" w:hAnsi="宋体" w:eastAsia="宋体" w:cs="宋体"/>
          <w:color w:val="auto"/>
          <w:sz w:val="28"/>
          <w:szCs w:val="28"/>
          <w:highlight w:val="none"/>
        </w:rPr>
        <w:t>¹</w:t>
      </w:r>
      <w:r>
        <w:rPr>
          <w:rFonts w:ascii="宋体" w:hAnsi="宋体" w:eastAsia="宋体" w:cs="宋体"/>
          <w:color w:val="auto"/>
          <w:sz w:val="24"/>
          <w:szCs w:val="24"/>
          <w:highlight w:val="none"/>
        </w:rPr>
        <w:t>从业人员、营业收入、资产总额填报上一年度数据，无上一年度数据的新成立企业可不填报。</w:t>
      </w:r>
    </w:p>
    <w:p w14:paraId="43E479A1">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注：</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如属于小型和微型企业</w:t>
      </w:r>
      <w:r>
        <w:rPr>
          <w:rFonts w:hint="eastAsia" w:asciiTheme="minorEastAsia" w:hAnsiTheme="minorEastAsia" w:eastAsiaTheme="minorEastAsia" w:cstheme="minorEastAsia"/>
          <w:i w:val="0"/>
          <w:iCs w:val="0"/>
          <w:color w:val="auto"/>
          <w:sz w:val="24"/>
          <w:szCs w:val="24"/>
          <w:highlight w:val="none"/>
          <w:lang w:val="en-US" w:eastAsia="zh-CN"/>
        </w:rPr>
        <w:t>,</w:t>
      </w:r>
      <w:r>
        <w:rPr>
          <w:rFonts w:hint="eastAsia" w:asciiTheme="minorEastAsia" w:hAnsiTheme="minorEastAsia" w:eastAsiaTheme="minorEastAsia" w:cstheme="minorEastAsia"/>
          <w:i w:val="0"/>
          <w:iCs w:val="0"/>
          <w:color w:val="auto"/>
          <w:sz w:val="24"/>
          <w:szCs w:val="24"/>
          <w:highlight w:val="none"/>
        </w:rPr>
        <w:t>如不提供此声明函的，价格将不做相应扣除。</w:t>
      </w:r>
    </w:p>
    <w:p w14:paraId="1C53076C">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以下情形不影响声明有效性，也不作为虚假资料情形认定：(1)划型标准中个别行业不涉及的指标未填写或填写错误的；(2)声明函中所列行业与采购文件所明确的行业不一致但不改变划型结果的；(3)供应商是非企业性质的或不属于中华人民共和国境内依法设立的属于明显不实的声明函，评委将不予认定其有效，也不作为虚假资料情形认定。</w:t>
      </w:r>
    </w:p>
    <w:p w14:paraId="7C61496F">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3.中小企业划型标准规定参考《工信部联企业[2011]300号》。</w:t>
      </w:r>
    </w:p>
    <w:p w14:paraId="50809B21">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sectPr>
          <w:pgSz w:w="11906" w:h="16838"/>
          <w:pgMar w:top="1440" w:right="1800" w:bottom="1440" w:left="1800" w:header="851" w:footer="992" w:gutter="0"/>
          <w:cols w:space="425" w:num="1"/>
          <w:docGrid w:type="lines" w:linePitch="312" w:charSpace="0"/>
        </w:sectPr>
      </w:pPr>
    </w:p>
    <w:p w14:paraId="2D7CE7BF">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9.</w:t>
      </w:r>
      <w:r>
        <w:rPr>
          <w:rFonts w:hint="eastAsia" w:ascii="宋体" w:hAnsi="宋体" w:cs="宋体"/>
          <w:b/>
          <w:color w:val="auto"/>
          <w:sz w:val="28"/>
          <w:szCs w:val="28"/>
          <w:highlight w:val="none"/>
        </w:rPr>
        <w:t>残疾人福利性单位声明函</w:t>
      </w:r>
    </w:p>
    <w:p w14:paraId="011CD859">
      <w:pPr>
        <w:spacing w:line="560" w:lineRule="exact"/>
        <w:ind w:firstLine="321" w:firstLineChars="100"/>
        <w:jc w:val="center"/>
        <w:rPr>
          <w:rFonts w:hint="eastAsia" w:ascii="黑体" w:hAnsi="黑体" w:eastAsia="黑体"/>
          <w:b/>
          <w:color w:val="auto"/>
          <w:sz w:val="32"/>
          <w:szCs w:val="32"/>
          <w:highlight w:val="none"/>
          <w:lang w:eastAsia="zh-CN"/>
        </w:rPr>
      </w:pPr>
    </w:p>
    <w:p w14:paraId="48DF916C">
      <w:pPr>
        <w:spacing w:line="560" w:lineRule="exact"/>
        <w:ind w:firstLine="321" w:firstLineChars="100"/>
        <w:jc w:val="center"/>
        <w:rPr>
          <w:rFonts w:hint="eastAsia" w:ascii="黑体" w:hAnsi="黑体" w:eastAsia="黑体" w:cs="Times New Roman"/>
          <w:b/>
          <w:color w:val="auto"/>
          <w:sz w:val="32"/>
          <w:szCs w:val="32"/>
          <w:highlight w:val="none"/>
          <w:lang w:eastAsia="zh-CN"/>
        </w:rPr>
      </w:pPr>
      <w:r>
        <w:rPr>
          <w:rFonts w:hint="eastAsia" w:ascii="黑体" w:hAnsi="黑体" w:eastAsia="黑体" w:cs="Times New Roman"/>
          <w:b/>
          <w:color w:val="auto"/>
          <w:sz w:val="32"/>
          <w:szCs w:val="32"/>
          <w:highlight w:val="none"/>
          <w:lang w:eastAsia="zh-CN"/>
        </w:rPr>
        <w:t>残疾人福利性单位声明函（可选）</w:t>
      </w:r>
    </w:p>
    <w:p w14:paraId="21B16280">
      <w:pPr>
        <w:spacing w:line="360" w:lineRule="auto"/>
        <w:rPr>
          <w:rFonts w:hint="eastAsia" w:asciiTheme="minorEastAsia" w:hAnsiTheme="minorEastAsia" w:eastAsiaTheme="minorEastAsia" w:cstheme="minorEastAsia"/>
          <w:b/>
          <w:color w:val="auto"/>
          <w:spacing w:val="6"/>
          <w:sz w:val="21"/>
          <w:szCs w:val="21"/>
          <w:highlight w:val="none"/>
        </w:rPr>
      </w:pPr>
    </w:p>
    <w:p w14:paraId="57FA47E1">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sz w:val="24"/>
          <w:szCs w:val="24"/>
          <w:highlight w:val="none"/>
        </w:rPr>
        <w:t>单位的</w:t>
      </w:r>
      <w:r>
        <w:rPr>
          <w:rFonts w:hint="eastAsia" w:asciiTheme="minorEastAsia" w:hAnsiTheme="minorEastAsia" w:eastAsiaTheme="minorEastAsia" w:cstheme="minorEastAsia"/>
          <w:color w:val="auto"/>
          <w:spacing w:val="6"/>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sz w:val="24"/>
          <w:szCs w:val="24"/>
          <w:highlight w:val="none"/>
        </w:rPr>
        <w:t>项目采购活动由本单位提供服务。</w:t>
      </w:r>
    </w:p>
    <w:p w14:paraId="4D828ED3">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14:paraId="555B0FFC">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p>
    <w:p w14:paraId="4837F73F">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p>
    <w:p w14:paraId="73E279F0">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单位名称（盖章）：</w:t>
      </w:r>
    </w:p>
    <w:p w14:paraId="75BB8DD1">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日  期：</w:t>
      </w:r>
    </w:p>
    <w:p w14:paraId="5E5BA9F6">
      <w:pPr>
        <w:tabs>
          <w:tab w:val="left" w:pos="567"/>
          <w:tab w:val="left" w:pos="709"/>
          <w:tab w:val="left" w:pos="993"/>
        </w:tabs>
        <w:topLinePunct/>
        <w:spacing w:before="100" w:beforeAutospacing="1" w:after="100" w:afterAutospacing="1" w:line="360" w:lineRule="auto"/>
        <w:jc w:val="center"/>
        <w:rPr>
          <w:rFonts w:hint="eastAsia" w:asciiTheme="minorEastAsia" w:hAnsiTheme="minorEastAsia" w:eastAsiaTheme="minorEastAsia" w:cstheme="minorEastAsia"/>
          <w:b/>
          <w:bCs/>
          <w:color w:val="auto"/>
          <w:kern w:val="44"/>
          <w:sz w:val="21"/>
          <w:szCs w:val="21"/>
          <w:highlight w:val="none"/>
        </w:rPr>
      </w:pPr>
    </w:p>
    <w:p w14:paraId="4CFF2529">
      <w:pPr>
        <w:jc w:val="center"/>
        <w:rPr>
          <w:rFonts w:hint="eastAsia" w:ascii="宋体" w:hAnsi="宋体" w:cs="宋体"/>
          <w:b/>
          <w:color w:val="auto"/>
          <w:sz w:val="32"/>
          <w:szCs w:val="32"/>
          <w:highlight w:val="none"/>
        </w:rPr>
        <w:sectPr>
          <w:pgSz w:w="11906" w:h="16838"/>
          <w:pgMar w:top="1440" w:right="1800" w:bottom="1440" w:left="1800" w:header="851" w:footer="992" w:gutter="0"/>
          <w:cols w:space="425" w:num="1"/>
          <w:docGrid w:type="lines" w:linePitch="312" w:charSpace="0"/>
        </w:sectPr>
      </w:pPr>
    </w:p>
    <w:p w14:paraId="177F7907">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14:paraId="225CC609">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各供应商：</w:t>
      </w:r>
    </w:p>
    <w:p w14:paraId="26295309">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14:paraId="6DB4862B">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ascii="宋体" w:hAnsi="宋体" w:cs="宋体"/>
          <w:color w:val="auto"/>
          <w:sz w:val="24"/>
          <w:szCs w:val="24"/>
          <w:highlight w:val="none"/>
        </w:rPr>
        <w:t>的有效性</w:t>
      </w:r>
      <w:r>
        <w:rPr>
          <w:rFonts w:hint="eastAsia" w:ascii="宋体" w:hAnsi="宋体" w:cs="宋体"/>
          <w:color w:val="auto"/>
          <w:sz w:val="24"/>
          <w:szCs w:val="24"/>
          <w:highlight w:val="none"/>
        </w:rPr>
        <w:t>，减少不必要的无效响应，特友情提醒注意以下几点：</w:t>
      </w:r>
    </w:p>
    <w:p w14:paraId="038673F9">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lang w:eastAsia="zh-CN"/>
        </w:rPr>
        <w:t>谈判</w:t>
      </w:r>
      <w:r>
        <w:rPr>
          <w:rFonts w:hint="eastAsia" w:ascii="宋体" w:hAnsi="宋体" w:cs="宋体"/>
          <w:b/>
          <w:color w:val="auto"/>
          <w:sz w:val="24"/>
          <w:szCs w:val="24"/>
          <w:highlight w:val="none"/>
        </w:rPr>
        <w:t>时间和地点</w:t>
      </w:r>
      <w:r>
        <w:rPr>
          <w:rFonts w:hint="eastAsia" w:ascii="宋体" w:hAnsi="宋体" w:cs="宋体"/>
          <w:color w:val="auto"/>
          <w:sz w:val="24"/>
          <w:szCs w:val="24"/>
          <w:highlight w:val="none"/>
        </w:rPr>
        <w:t>，迟到的将一律不能进入开标室。</w:t>
      </w:r>
    </w:p>
    <w:p w14:paraId="74405896">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hint="eastAsia" w:ascii="宋体" w:hAnsi="宋体" w:cs="宋体"/>
          <w:b/>
          <w:color w:val="auto"/>
          <w:sz w:val="24"/>
          <w:szCs w:val="24"/>
          <w:highlight w:val="none"/>
        </w:rPr>
        <w:t>正本和副本应当密封，电子光盘</w:t>
      </w:r>
      <w:r>
        <w:rPr>
          <w:rFonts w:hint="eastAsia" w:ascii="宋体" w:hAnsi="宋体" w:cs="宋体"/>
          <w:b/>
          <w:color w:val="auto"/>
          <w:sz w:val="24"/>
          <w:szCs w:val="24"/>
          <w:highlight w:val="none"/>
          <w:lang w:val="en-US" w:eastAsia="zh-CN"/>
        </w:rPr>
        <w:t>或U盘</w:t>
      </w:r>
      <w:r>
        <w:rPr>
          <w:rFonts w:ascii="宋体" w:hAnsi="宋体" w:cs="宋体"/>
          <w:b/>
          <w:color w:val="auto"/>
          <w:sz w:val="24"/>
          <w:szCs w:val="24"/>
          <w:highlight w:val="none"/>
        </w:rPr>
        <w:t>应当</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供应商公章</w:t>
      </w:r>
      <w:r>
        <w:rPr>
          <w:rFonts w:hint="eastAsia" w:ascii="宋体" w:hAnsi="宋体" w:cs="宋体"/>
          <w:color w:val="auto"/>
          <w:sz w:val="24"/>
          <w:szCs w:val="24"/>
          <w:highlight w:val="none"/>
        </w:rPr>
        <w:t>。</w:t>
      </w:r>
    </w:p>
    <w:p w14:paraId="7AD0CC8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color w:val="auto"/>
          <w:sz w:val="24"/>
          <w:szCs w:val="24"/>
          <w:highlight w:val="none"/>
          <w:lang w:eastAsia="zh-CN"/>
        </w:rPr>
        <w:t>谈判</w:t>
      </w:r>
      <w:r>
        <w:rPr>
          <w:rFonts w:hint="eastAsia"/>
          <w:color w:val="auto"/>
          <w:sz w:val="24"/>
          <w:szCs w:val="24"/>
          <w:highlight w:val="none"/>
        </w:rPr>
        <w:t>响应文件中的</w:t>
      </w:r>
      <w:r>
        <w:rPr>
          <w:rFonts w:hint="eastAsia" w:ascii="宋体" w:hAnsi="宋体" w:cs="宋体"/>
          <w:color w:val="auto"/>
          <w:sz w:val="24"/>
          <w:szCs w:val="24"/>
          <w:highlight w:val="none"/>
        </w:rPr>
        <w:t>证明文件及资料需提供并加盖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w:t>
      </w:r>
    </w:p>
    <w:p w14:paraId="4037D7D2">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前充分了解现场环境、工程进度和质量要求等信息，为贵单位有针对性的制作</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响应文件积累充分的原始资料。</w:t>
      </w:r>
    </w:p>
    <w:p w14:paraId="3C8A9F7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5.设定</w:t>
      </w:r>
      <w:r>
        <w:rPr>
          <w:rFonts w:hint="eastAsia" w:ascii="宋体" w:hAnsi="宋体" w:cs="宋体"/>
          <w:b/>
          <w:color w:val="auto"/>
          <w:sz w:val="24"/>
          <w:szCs w:val="24"/>
          <w:highlight w:val="none"/>
        </w:rPr>
        <w:t>最高限价</w:t>
      </w:r>
      <w:r>
        <w:rPr>
          <w:rFonts w:hint="eastAsia" w:ascii="宋体" w:hAnsi="宋体" w:cs="宋体"/>
          <w:color w:val="auto"/>
          <w:sz w:val="24"/>
          <w:szCs w:val="24"/>
          <w:highlight w:val="none"/>
        </w:rPr>
        <w:t>的，超过限价一律废标。</w:t>
      </w:r>
    </w:p>
    <w:p w14:paraId="31F3B8D5">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6.请精心仔细</w:t>
      </w:r>
      <w:r>
        <w:rPr>
          <w:rFonts w:hint="eastAsia" w:ascii="宋体" w:hAnsi="宋体" w:cs="宋体"/>
          <w:b/>
          <w:color w:val="auto"/>
          <w:sz w:val="24"/>
          <w:szCs w:val="24"/>
          <w:highlight w:val="none"/>
        </w:rPr>
        <w:t>审阅</w:t>
      </w:r>
      <w:r>
        <w:rPr>
          <w:rFonts w:hint="eastAsia" w:ascii="宋体" w:hAnsi="宋体" w:cs="宋体"/>
          <w:b/>
          <w:color w:val="auto"/>
          <w:sz w:val="24"/>
          <w:szCs w:val="24"/>
          <w:highlight w:val="none"/>
          <w:lang w:eastAsia="zh-CN"/>
        </w:rPr>
        <w:t>竞争性谈判</w:t>
      </w:r>
      <w:r>
        <w:rPr>
          <w:rFonts w:hint="eastAsia" w:ascii="宋体" w:hAnsi="宋体" w:cs="宋体"/>
          <w:b/>
          <w:color w:val="auto"/>
          <w:sz w:val="24"/>
          <w:szCs w:val="24"/>
          <w:highlight w:val="none"/>
        </w:rPr>
        <w:t>文件,特别是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文件要求进行询疑。</w:t>
      </w:r>
    </w:p>
    <w:p w14:paraId="409172CA">
      <w:pPr>
        <w:spacing w:line="480" w:lineRule="exact"/>
        <w:ind w:firstLine="480" w:firstLineChars="200"/>
        <w:rPr>
          <w:rFonts w:hint="eastAsia" w:ascii="宋体" w:hAnsi="宋体" w:cs="宋体"/>
          <w:color w:val="auto"/>
          <w:sz w:val="24"/>
          <w:szCs w:val="24"/>
          <w:highlight w:val="none"/>
        </w:rPr>
      </w:pPr>
    </w:p>
    <w:p w14:paraId="2D5F89CB">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欢迎贵单位对采购组织工作提出宝贵意见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14:paraId="77F3BD20">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成功！</w:t>
      </w:r>
    </w:p>
    <w:p w14:paraId="25ADBDE0">
      <w:pPr>
        <w:rPr>
          <w:rFonts w:ascii="宋体" w:hAnsi="宋体" w:cs="宋体"/>
          <w:color w:val="auto"/>
          <w:sz w:val="24"/>
          <w:szCs w:val="24"/>
          <w:highlight w:val="none"/>
        </w:rPr>
      </w:pPr>
    </w:p>
    <w:p w14:paraId="2A1526C3">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eastAsia="zh-CN"/>
        </w:rPr>
        <w:t>竞争性谈判</w:t>
      </w:r>
      <w:r>
        <w:rPr>
          <w:rFonts w:hint="eastAsia" w:ascii="宋体" w:hAnsi="宋体" w:cs="宋体"/>
          <w:bCs/>
          <w:color w:val="auto"/>
          <w:sz w:val="24"/>
          <w:highlight w:val="none"/>
        </w:rPr>
        <w:t>文件的最终解释权归</w:t>
      </w:r>
      <w:r>
        <w:rPr>
          <w:rFonts w:hint="eastAsia" w:ascii="宋体" w:hAnsi="宋体" w:cs="宋体"/>
          <w:bCs/>
          <w:color w:val="auto"/>
          <w:sz w:val="24"/>
          <w:highlight w:val="none"/>
          <w:lang w:eastAsia="zh-CN"/>
        </w:rPr>
        <w:t>江苏尚阳工程管理有限公司</w:t>
      </w:r>
      <w:r>
        <w:rPr>
          <w:rFonts w:hint="eastAsia" w:ascii="宋体" w:hAnsi="宋体" w:cs="宋体"/>
          <w:bCs/>
          <w:color w:val="auto"/>
          <w:sz w:val="24"/>
          <w:highlight w:val="none"/>
        </w:rPr>
        <w:t>所有。</w:t>
      </w:r>
    </w:p>
    <w:p w14:paraId="21A15482">
      <w:pPr>
        <w:widowControl/>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cs="宋体"/>
          <w:b/>
          <w:color w:val="auto"/>
          <w:sz w:val="32"/>
          <w:highlight w:val="none"/>
        </w:rPr>
        <w:t>全文完</w:t>
      </w:r>
      <w:r>
        <w:rPr>
          <w:rFonts w:hint="eastAsia" w:ascii="宋体" w:hAnsi="宋体" w:cs="宋体"/>
          <w:b/>
          <w:color w:val="auto"/>
          <w:sz w:val="30"/>
          <w:szCs w:val="30"/>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C3F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B8D94">
                          <w:pPr>
                            <w:pStyle w:val="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0B8D94">
                    <w:pPr>
                      <w:pStyle w:val="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BFE8">
    <w:pPr>
      <w:pStyle w:val="7"/>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D0FA">
    <w:pPr>
      <w:pStyle w:val="7"/>
      <w:ind w:right="360" w:firstLine="360"/>
      <w:rPr>
        <w:rFonts w:ascii="仿宋_GB2312" w:hAnsi="宋体"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6AF65">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06AF65">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04A02">
    <w:pPr>
      <w:pStyle w:val="7"/>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4830E">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C4830E">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64EF">
    <w:pPr>
      <w:pStyle w:val="7"/>
      <w:ind w:right="360" w:firstLine="360"/>
      <w:rPr>
        <w:rFonts w:ascii="仿宋_GB2312" w:hAnsi="宋体"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12965">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912965">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9444">
    <w:pPr>
      <w:pStyle w:val="8"/>
    </w:pPr>
  </w:p>
  <w:p w14:paraId="355C3031">
    <w:pPr>
      <w:pStyle w:val="8"/>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5873750"/>
          <wp:effectExtent l="0" t="0" r="2540" b="12700"/>
          <wp:wrapNone/>
          <wp:docPr id="10"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2610">
    <w:pPr>
      <w:pStyle w:val="8"/>
    </w:pPr>
  </w:p>
  <w:p w14:paraId="07A64203">
    <w:pPr>
      <w:pStyle w:val="8"/>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5873750"/>
          <wp:effectExtent l="0" t="0" r="2540" b="12700"/>
          <wp:wrapNone/>
          <wp:docPr id="11"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BFDE"/>
    <w:multiLevelType w:val="singleLevel"/>
    <w:tmpl w:val="6494BFD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OTIxZjNiZjQyM2RhZGE1NjdmY2MxYTljZDAzODcifQ=="/>
    <w:docVar w:name="KSO_WPS_MARK_KEY" w:val="2b6cf34b-0031-4d33-a7bb-32635dcae3f1"/>
  </w:docVars>
  <w:rsids>
    <w:rsidRoot w:val="41894BD4"/>
    <w:rsid w:val="00C15F6B"/>
    <w:rsid w:val="02F72E49"/>
    <w:rsid w:val="030634BD"/>
    <w:rsid w:val="04573D11"/>
    <w:rsid w:val="060A55BB"/>
    <w:rsid w:val="062C2C76"/>
    <w:rsid w:val="065D2637"/>
    <w:rsid w:val="070C42A8"/>
    <w:rsid w:val="071D689A"/>
    <w:rsid w:val="07B03C40"/>
    <w:rsid w:val="08073296"/>
    <w:rsid w:val="08442A7A"/>
    <w:rsid w:val="08840BA4"/>
    <w:rsid w:val="089F029F"/>
    <w:rsid w:val="0917644A"/>
    <w:rsid w:val="09190442"/>
    <w:rsid w:val="098C0586"/>
    <w:rsid w:val="0B9158BB"/>
    <w:rsid w:val="0C9122F8"/>
    <w:rsid w:val="0DEA5B25"/>
    <w:rsid w:val="0EE6634A"/>
    <w:rsid w:val="0F856435"/>
    <w:rsid w:val="11B933BC"/>
    <w:rsid w:val="12661633"/>
    <w:rsid w:val="12B85A3D"/>
    <w:rsid w:val="12D00772"/>
    <w:rsid w:val="137F2DB6"/>
    <w:rsid w:val="13DD0205"/>
    <w:rsid w:val="13EC5F71"/>
    <w:rsid w:val="14584765"/>
    <w:rsid w:val="14C41EB0"/>
    <w:rsid w:val="157C54AE"/>
    <w:rsid w:val="15AA4FDA"/>
    <w:rsid w:val="17184B22"/>
    <w:rsid w:val="173F55C8"/>
    <w:rsid w:val="189063F1"/>
    <w:rsid w:val="199F3089"/>
    <w:rsid w:val="19DF25B4"/>
    <w:rsid w:val="19FF0227"/>
    <w:rsid w:val="1AF335AB"/>
    <w:rsid w:val="1B1C2F4E"/>
    <w:rsid w:val="1B1F09DB"/>
    <w:rsid w:val="1F7C34DD"/>
    <w:rsid w:val="1F7D557A"/>
    <w:rsid w:val="1FEB1FD2"/>
    <w:rsid w:val="213F49A3"/>
    <w:rsid w:val="21FC49C9"/>
    <w:rsid w:val="220E0D95"/>
    <w:rsid w:val="2218501A"/>
    <w:rsid w:val="24C02A8C"/>
    <w:rsid w:val="24EA2059"/>
    <w:rsid w:val="261C1A75"/>
    <w:rsid w:val="270E5DF2"/>
    <w:rsid w:val="28000742"/>
    <w:rsid w:val="28242D82"/>
    <w:rsid w:val="29472F77"/>
    <w:rsid w:val="295959EE"/>
    <w:rsid w:val="2A755372"/>
    <w:rsid w:val="2AD24E99"/>
    <w:rsid w:val="2BF87D54"/>
    <w:rsid w:val="2C9D4B35"/>
    <w:rsid w:val="2D5269EE"/>
    <w:rsid w:val="2DB82ADA"/>
    <w:rsid w:val="2DE96CA3"/>
    <w:rsid w:val="2E3B7712"/>
    <w:rsid w:val="2E530C6F"/>
    <w:rsid w:val="301729C8"/>
    <w:rsid w:val="33A17275"/>
    <w:rsid w:val="3412093D"/>
    <w:rsid w:val="36BD1572"/>
    <w:rsid w:val="372E763C"/>
    <w:rsid w:val="375436D0"/>
    <w:rsid w:val="37873738"/>
    <w:rsid w:val="37AD4689"/>
    <w:rsid w:val="37EA2F20"/>
    <w:rsid w:val="3A0B5E8B"/>
    <w:rsid w:val="3A987192"/>
    <w:rsid w:val="3CED0C5A"/>
    <w:rsid w:val="3D6011C1"/>
    <w:rsid w:val="3D60217E"/>
    <w:rsid w:val="3E336DCA"/>
    <w:rsid w:val="3F5F26D4"/>
    <w:rsid w:val="3FE62C2A"/>
    <w:rsid w:val="40A82892"/>
    <w:rsid w:val="40E6422E"/>
    <w:rsid w:val="413F7265"/>
    <w:rsid w:val="41894BD4"/>
    <w:rsid w:val="43887E77"/>
    <w:rsid w:val="43A15B81"/>
    <w:rsid w:val="44F557CA"/>
    <w:rsid w:val="45CC2FFC"/>
    <w:rsid w:val="47055A52"/>
    <w:rsid w:val="47587EC6"/>
    <w:rsid w:val="47FB437B"/>
    <w:rsid w:val="484473F7"/>
    <w:rsid w:val="495B7054"/>
    <w:rsid w:val="4BBA2570"/>
    <w:rsid w:val="4CFE61A4"/>
    <w:rsid w:val="4D043CAC"/>
    <w:rsid w:val="4DD21CD8"/>
    <w:rsid w:val="4E397461"/>
    <w:rsid w:val="4EC1099D"/>
    <w:rsid w:val="502D7064"/>
    <w:rsid w:val="521F5D66"/>
    <w:rsid w:val="5301154F"/>
    <w:rsid w:val="538434F5"/>
    <w:rsid w:val="54AC2921"/>
    <w:rsid w:val="55AB06CF"/>
    <w:rsid w:val="562C33EA"/>
    <w:rsid w:val="571238AB"/>
    <w:rsid w:val="58132365"/>
    <w:rsid w:val="583C040E"/>
    <w:rsid w:val="59990DC6"/>
    <w:rsid w:val="59E57D1B"/>
    <w:rsid w:val="5A3A5AB1"/>
    <w:rsid w:val="5A504AD9"/>
    <w:rsid w:val="5D465377"/>
    <w:rsid w:val="5F4F2FEA"/>
    <w:rsid w:val="61B57C1F"/>
    <w:rsid w:val="62746851"/>
    <w:rsid w:val="63237935"/>
    <w:rsid w:val="651833B8"/>
    <w:rsid w:val="65871EF3"/>
    <w:rsid w:val="65907D6C"/>
    <w:rsid w:val="6599757D"/>
    <w:rsid w:val="67C0533E"/>
    <w:rsid w:val="680C2CF8"/>
    <w:rsid w:val="690C6515"/>
    <w:rsid w:val="69447104"/>
    <w:rsid w:val="697405CC"/>
    <w:rsid w:val="69BD2E65"/>
    <w:rsid w:val="6AA1152B"/>
    <w:rsid w:val="6AAF6011"/>
    <w:rsid w:val="6B4B1632"/>
    <w:rsid w:val="6B60471F"/>
    <w:rsid w:val="6BD37D5E"/>
    <w:rsid w:val="6C262399"/>
    <w:rsid w:val="6D5A25EC"/>
    <w:rsid w:val="71546771"/>
    <w:rsid w:val="728C0CD0"/>
    <w:rsid w:val="72907369"/>
    <w:rsid w:val="72F33B97"/>
    <w:rsid w:val="736C4651"/>
    <w:rsid w:val="741C3E8C"/>
    <w:rsid w:val="77406366"/>
    <w:rsid w:val="77984611"/>
    <w:rsid w:val="78F307C6"/>
    <w:rsid w:val="79157A6A"/>
    <w:rsid w:val="7A084F9B"/>
    <w:rsid w:val="7B4A2025"/>
    <w:rsid w:val="7B5F5634"/>
    <w:rsid w:val="7B872A40"/>
    <w:rsid w:val="7B8F4C4D"/>
    <w:rsid w:val="7D4E532E"/>
    <w:rsid w:val="7DFD787D"/>
    <w:rsid w:val="7EBD61D5"/>
    <w:rsid w:val="7FD87FF7"/>
    <w:rsid w:val="7FFE6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autoRedefine/>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558"/>
    </w:pPr>
    <w:rPr>
      <w:szCs w:val="21"/>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Body Text Indent"/>
    <w:basedOn w:val="1"/>
    <w:next w:val="1"/>
    <w:autoRedefine/>
    <w:qFormat/>
    <w:uiPriority w:val="0"/>
    <w:pPr>
      <w:ind w:firstLine="645"/>
    </w:pPr>
    <w:rPr>
      <w:rFonts w:ascii="楷体_GB2312" w:eastAsia="楷体_GB2312"/>
      <w:kern w:val="0"/>
      <w:sz w:val="32"/>
      <w:szCs w:val="20"/>
    </w:rPr>
  </w:style>
  <w:style w:type="paragraph" w:styleId="6">
    <w:name w:val="Plain Text"/>
    <w:basedOn w:val="1"/>
    <w:next w:val="4"/>
    <w:autoRedefine/>
    <w:qFormat/>
    <w:uiPriority w:val="99"/>
    <w:rPr>
      <w:rFonts w:ascii="宋体" w:hAnsi="宋体" w:eastAsiaTheme="minorEastAsia" w:cstheme="minorBidi"/>
      <w:sz w:val="26"/>
      <w:szCs w:val="22"/>
    </w:rPr>
  </w:style>
  <w:style w:type="paragraph" w:styleId="7">
    <w:name w:val="footer"/>
    <w:basedOn w:val="1"/>
    <w:autoRedefine/>
    <w:qFormat/>
    <w:uiPriority w:val="0"/>
    <w:pPr>
      <w:tabs>
        <w:tab w:val="center" w:pos="4153"/>
        <w:tab w:val="right" w:pos="8307"/>
      </w:tabs>
      <w:snapToGrid w:val="0"/>
      <w:jc w:val="left"/>
    </w:pPr>
    <w:rPr>
      <w:rFonts w:asciiTheme="minorHAnsi" w:hAnsiTheme="minorHAnsi" w:cstheme="minorBidi"/>
      <w:sz w:val="18"/>
      <w:szCs w:val="22"/>
    </w:rPr>
  </w:style>
  <w:style w:type="paragraph" w:styleId="8">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9">
    <w:name w:val="toc 4"/>
    <w:basedOn w:val="1"/>
    <w:next w:val="1"/>
    <w:autoRedefine/>
    <w:qFormat/>
    <w:uiPriority w:val="0"/>
    <w:pPr>
      <w:ind w:left="1260"/>
    </w:pPr>
  </w:style>
  <w:style w:type="paragraph" w:styleId="10">
    <w:name w:val="Body Text First Indent 2"/>
    <w:basedOn w:val="1"/>
    <w:next w:val="1"/>
    <w:qFormat/>
    <w:uiPriority w:val="0"/>
    <w:pPr>
      <w:adjustRightInd w:val="0"/>
      <w:spacing w:after="120" w:line="360" w:lineRule="auto"/>
      <w:ind w:left="420" w:firstLine="420"/>
      <w:textAlignment w:val="baseline"/>
    </w:pPr>
    <w:rPr>
      <w:color w:val="000000"/>
      <w:kern w:val="0"/>
      <w:sz w:val="20"/>
      <w:szCs w:val="24"/>
    </w:rPr>
  </w:style>
  <w:style w:type="character" w:customStyle="1" w:styleId="13">
    <w:name w:val="批注主题 Char"/>
    <w:qFormat/>
    <w:uiPriority w:val="99"/>
    <w:rPr>
      <w:rFonts w:eastAsia="宋体"/>
      <w:b/>
      <w:bCs/>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Í¼±íÕýÎÄ"/>
    <w:basedOn w:val="1"/>
    <w:next w:val="4"/>
    <w:qFormat/>
    <w:uiPriority w:val="0"/>
    <w:pPr>
      <w:ind w:firstLine="420" w:firstLineChars="200"/>
    </w:pPr>
    <w:rPr>
      <w:sz w:val="24"/>
    </w:rPr>
  </w:style>
  <w:style w:type="paragraph" w:customStyle="1" w:styleId="16">
    <w:name w:val="纯文本1"/>
    <w:next w:val="9"/>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7">
    <w:name w:val="纯文本2"/>
    <w:next w:val="9"/>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18">
    <w:name w:val="页码1"/>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14431</Words>
  <Characters>15312</Characters>
  <Lines>0</Lines>
  <Paragraphs>0</Paragraphs>
  <TotalTime>31</TotalTime>
  <ScaleCrop>false</ScaleCrop>
  <LinksUpToDate>false</LinksUpToDate>
  <CharactersWithSpaces>16692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XU</cp:lastModifiedBy>
  <dcterms:modified xsi:type="dcterms:W3CDTF">2024-10-28T03:08:15Z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BF3EF81762134CB695216B7C36052BCB</vt:lpwstr>
  </property>
</Properties>
</file>