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center"/>
        <w:rPr>
          <w:rFonts w:hint="eastAsia" w:ascii="宋体" w:hAnsi="宋体" w:cs="黑体"/>
          <w:b/>
          <w:spacing w:val="170"/>
          <w:kern w:val="0"/>
          <w:sz w:val="84"/>
          <w:szCs w:val="84"/>
        </w:rPr>
      </w:pPr>
    </w:p>
    <w:p>
      <w:pPr>
        <w:snapToGrid w:val="0"/>
        <w:spacing w:line="360" w:lineRule="auto"/>
        <w:jc w:val="both"/>
        <w:rPr>
          <w:rFonts w:hint="eastAsia" w:ascii="宋体" w:hAnsi="宋体" w:cs="黑体"/>
          <w:b/>
          <w:spacing w:val="170"/>
          <w:kern w:val="0"/>
          <w:sz w:val="84"/>
          <w:szCs w:val="84"/>
        </w:rPr>
      </w:pPr>
    </w:p>
    <w:p>
      <w:pPr>
        <w:snapToGrid w:val="0"/>
        <w:spacing w:line="360" w:lineRule="auto"/>
        <w:jc w:val="both"/>
        <w:rPr>
          <w:rFonts w:ascii="宋体" w:hAnsi="宋体" w:cs="黑体"/>
          <w:b/>
          <w:spacing w:val="170"/>
          <w:kern w:val="0"/>
          <w:sz w:val="84"/>
          <w:szCs w:val="84"/>
        </w:rPr>
      </w:pPr>
      <w:r>
        <w:rPr>
          <w:rFonts w:hint="eastAsia" w:ascii="宋体" w:hAnsi="宋体" w:cs="黑体"/>
          <w:b/>
          <w:spacing w:val="170"/>
          <w:kern w:val="0"/>
          <w:sz w:val="84"/>
          <w:szCs w:val="84"/>
        </w:rPr>
        <w:t>竞争性谈判</w:t>
      </w:r>
      <w:r>
        <w:rPr>
          <w:rFonts w:hint="eastAsia" w:ascii="宋体" w:hAnsi="宋体"/>
          <w:b/>
          <w:spacing w:val="170"/>
          <w:sz w:val="84"/>
          <w:szCs w:val="84"/>
        </w:rPr>
        <w:t>文件</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680" w:firstLineChars="600"/>
        <w:rPr>
          <w:rFonts w:hint="default" w:ascii="宋体" w:hAnsi="宋体"/>
          <w:bCs/>
          <w:sz w:val="28"/>
          <w:szCs w:val="32"/>
          <w:highlight w:val="yellow"/>
          <w:lang w:val="en-US" w:eastAsia="zh-CN"/>
        </w:rPr>
      </w:pPr>
      <w:r>
        <w:rPr>
          <w:rFonts w:hint="eastAsia" w:ascii="宋体" w:hAnsi="宋体"/>
          <w:bCs/>
          <w:sz w:val="28"/>
          <w:szCs w:val="32"/>
        </w:rPr>
        <w:t>采购项目编号：</w:t>
      </w:r>
      <w:r>
        <w:rPr>
          <w:rFonts w:hint="eastAsia" w:ascii="宋体" w:hAnsi="宋体"/>
          <w:bCs/>
          <w:sz w:val="28"/>
          <w:szCs w:val="32"/>
          <w:highlight w:val="none"/>
          <w:lang w:eastAsia="zh-CN"/>
        </w:rPr>
        <w:t>SYZB采竞2020004</w:t>
      </w:r>
    </w:p>
    <w:p>
      <w:pPr>
        <w:adjustRightInd w:val="0"/>
        <w:snapToGrid w:val="0"/>
        <w:spacing w:line="800" w:lineRule="exact"/>
        <w:ind w:left="3636" w:leftChars="798" w:hanging="1960" w:hangingChars="700"/>
        <w:rPr>
          <w:rFonts w:hint="eastAsia" w:ascii="宋体" w:hAnsi="宋体" w:eastAsia="宋体"/>
          <w:bCs/>
          <w:sz w:val="28"/>
          <w:szCs w:val="32"/>
          <w:lang w:eastAsia="zh-CN"/>
        </w:rPr>
      </w:pPr>
      <w:r>
        <w:rPr>
          <w:rFonts w:hint="eastAsia" w:ascii="宋体" w:hAnsi="宋体"/>
          <w:bCs/>
          <w:sz w:val="28"/>
          <w:szCs w:val="32"/>
        </w:rPr>
        <w:t>采购项目名称：</w:t>
      </w:r>
      <w:r>
        <w:rPr>
          <w:rFonts w:hint="eastAsia" w:ascii="宋体" w:hAnsi="宋体"/>
          <w:bCs/>
          <w:sz w:val="28"/>
          <w:szCs w:val="32"/>
          <w:lang w:eastAsia="zh-CN"/>
        </w:rPr>
        <w:t>教室教学多媒体系统采购项目</w:t>
      </w:r>
    </w:p>
    <w:p>
      <w:pPr>
        <w:adjustRightInd w:val="0"/>
        <w:snapToGrid w:val="0"/>
        <w:spacing w:line="800" w:lineRule="exact"/>
        <w:ind w:firstLine="1700" w:firstLineChars="500"/>
        <w:rPr>
          <w:rFonts w:hint="eastAsia" w:ascii="宋体" w:hAnsi="宋体" w:eastAsia="宋体"/>
          <w:bCs/>
          <w:sz w:val="28"/>
          <w:szCs w:val="32"/>
          <w:lang w:eastAsia="zh-CN"/>
        </w:rPr>
      </w:pPr>
      <w:r>
        <w:rPr>
          <w:rFonts w:hint="eastAsia" w:ascii="宋体" w:hAnsi="宋体"/>
          <w:bCs/>
          <w:spacing w:val="30"/>
          <w:sz w:val="28"/>
          <w:szCs w:val="32"/>
        </w:rPr>
        <w:t>采购人名</w:t>
      </w:r>
      <w:r>
        <w:rPr>
          <w:rFonts w:hint="eastAsia" w:ascii="宋体" w:hAnsi="宋体"/>
          <w:bCs/>
          <w:sz w:val="28"/>
          <w:szCs w:val="32"/>
        </w:rPr>
        <w:t>称：</w:t>
      </w:r>
      <w:r>
        <w:rPr>
          <w:rFonts w:hint="eastAsia" w:ascii="宋体" w:hAnsi="宋体"/>
          <w:bCs/>
          <w:sz w:val="28"/>
          <w:szCs w:val="32"/>
          <w:lang w:eastAsia="zh-CN"/>
        </w:rPr>
        <w:t>常州市新北区西夏墅中心小学</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hint="eastAsia" w:ascii="宋体" w:hAnsi="宋体" w:eastAsia="宋体" w:cs="宋体"/>
          <w:sz w:val="36"/>
          <w:szCs w:val="36"/>
          <w:lang w:eastAsia="zh-CN"/>
        </w:rPr>
      </w:pPr>
      <w:r>
        <w:rPr>
          <w:rFonts w:hint="eastAsia" w:ascii="宋体" w:hAnsi="宋体" w:cs="宋体"/>
          <w:sz w:val="36"/>
          <w:szCs w:val="36"/>
          <w:lang w:eastAsia="zh-CN"/>
        </w:rPr>
        <w:t>常州市尚阳招标有限公司</w:t>
      </w:r>
    </w:p>
    <w:p>
      <w:pPr>
        <w:jc w:val="center"/>
        <w:rPr>
          <w:rFonts w:ascii="宋体" w:hAnsi="宋体" w:cs="宋体"/>
          <w:sz w:val="36"/>
          <w:szCs w:val="36"/>
        </w:rPr>
      </w:pPr>
    </w:p>
    <w:p>
      <w:pPr>
        <w:jc w:val="center"/>
        <w:rPr>
          <w:rFonts w:ascii="宋体" w:hAnsi="宋体" w:cs="宋体"/>
          <w:b/>
          <w:sz w:val="30"/>
        </w:rPr>
      </w:pPr>
      <w:r>
        <w:rPr>
          <w:rFonts w:hint="eastAsia" w:ascii="宋体" w:hAnsi="宋体" w:cs="宋体"/>
          <w:w w:val="90"/>
          <w:sz w:val="44"/>
          <w:szCs w:val="44"/>
        </w:rPr>
        <w:t>二〇二〇年</w:t>
      </w:r>
      <w:r>
        <w:rPr>
          <w:rFonts w:hint="eastAsia" w:ascii="宋体" w:hAnsi="宋体" w:cs="宋体"/>
          <w:w w:val="90"/>
          <w:sz w:val="44"/>
          <w:szCs w:val="44"/>
          <w:lang w:eastAsia="zh-CN"/>
        </w:rPr>
        <w:t>九</w:t>
      </w:r>
      <w:r>
        <w:rPr>
          <w:rFonts w:hint="eastAsia" w:ascii="宋体" w:hAnsi="宋体" w:cs="宋体"/>
          <w:w w:val="90"/>
          <w:sz w:val="44"/>
          <w:szCs w:val="44"/>
        </w:rPr>
        <w:t>月</w:t>
      </w: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r>
        <w:rPr>
          <w:rFonts w:hint="eastAsia" w:ascii="宋体" w:hAnsi="宋体" w:cs="宋体"/>
          <w:b/>
          <w:sz w:val="44"/>
          <w:szCs w:val="44"/>
        </w:rPr>
        <w:t>目  录</w:t>
      </w:r>
    </w:p>
    <w:p>
      <w:pPr>
        <w:spacing w:before="100" w:after="240" w:line="500" w:lineRule="exact"/>
        <w:jc w:val="center"/>
        <w:rPr>
          <w:rFonts w:ascii="宋体" w:hAnsi="宋体" w:cs="宋体"/>
          <w:b/>
          <w:sz w:val="44"/>
          <w:szCs w:val="44"/>
        </w:rPr>
      </w:pPr>
    </w:p>
    <w:p>
      <w:pPr>
        <w:tabs>
          <w:tab w:val="left" w:pos="8080"/>
        </w:tabs>
        <w:spacing w:before="100" w:after="100"/>
        <w:jc w:val="distribute"/>
        <w:rPr>
          <w:rFonts w:hint="eastAsia" w:ascii="宋体" w:hAnsi="宋体" w:eastAsia="宋体" w:cs="宋体"/>
          <w:b/>
          <w:sz w:val="32"/>
          <w:szCs w:val="32"/>
          <w:lang w:eastAsia="zh-CN"/>
        </w:rPr>
      </w:pPr>
      <w:r>
        <w:rPr>
          <w:rFonts w:hint="eastAsia" w:ascii="宋体" w:hAnsi="宋体" w:cs="宋体"/>
          <w:b/>
          <w:sz w:val="32"/>
          <w:szCs w:val="32"/>
        </w:rPr>
        <w:t>竞争性</w:t>
      </w:r>
      <w:r>
        <w:rPr>
          <w:rFonts w:ascii="宋体" w:hAnsi="宋体" w:cs="宋体"/>
          <w:b/>
          <w:sz w:val="32"/>
          <w:szCs w:val="32"/>
        </w:rPr>
        <w:t>谈判</w:t>
      </w:r>
      <w:r>
        <w:rPr>
          <w:rFonts w:hint="eastAsia" w:ascii="宋体" w:hAnsi="宋体" w:cs="宋体"/>
          <w:b/>
          <w:sz w:val="32"/>
          <w:szCs w:val="32"/>
        </w:rPr>
        <w:t>公告……………………………………………</w:t>
      </w:r>
      <w:r>
        <w:rPr>
          <w:rFonts w:hint="eastAsia" w:ascii="宋体" w:hAnsi="宋体" w:cs="宋体"/>
          <w:b/>
          <w:sz w:val="32"/>
          <w:szCs w:val="32"/>
          <w:lang w:val="en-US" w:eastAsia="zh-CN"/>
        </w:rPr>
        <w:t>3-7</w:t>
      </w:r>
      <w:r>
        <w:rPr>
          <w:rFonts w:hint="eastAsia" w:ascii="宋体" w:hAnsi="宋体" w:cs="宋体"/>
          <w:b/>
          <w:sz w:val="32"/>
          <w:szCs w:val="32"/>
        </w:rPr>
        <w:t xml:space="preserve">  </w:t>
      </w:r>
      <w:r>
        <w:rPr>
          <w:rFonts w:hint="eastAsia" w:ascii="宋体" w:hAnsi="宋体" w:cs="宋体"/>
          <w:b/>
          <w:sz w:val="32"/>
          <w:szCs w:val="32"/>
          <w:lang w:val="en-US" w:eastAsia="zh-CN"/>
        </w:rPr>
        <w:t xml:space="preserve"> </w:t>
      </w:r>
    </w:p>
    <w:p>
      <w:pPr>
        <w:tabs>
          <w:tab w:val="left" w:pos="8080"/>
        </w:tabs>
        <w:spacing w:before="100" w:after="100"/>
        <w:jc w:val="distribute"/>
        <w:rPr>
          <w:rFonts w:hint="eastAsia" w:ascii="宋体" w:hAnsi="宋体" w:eastAsia="宋体" w:cs="宋体"/>
          <w:b/>
          <w:sz w:val="32"/>
          <w:szCs w:val="32"/>
          <w:lang w:val="en-US" w:eastAsia="zh-CN"/>
        </w:rPr>
      </w:pPr>
      <w:r>
        <w:rPr>
          <w:rFonts w:hint="eastAsia" w:ascii="宋体" w:hAnsi="宋体" w:cs="宋体"/>
          <w:b/>
          <w:sz w:val="32"/>
          <w:szCs w:val="32"/>
        </w:rPr>
        <w:t>第一章  总  则……………………………………</w:t>
      </w:r>
      <w:r>
        <w:rPr>
          <w:rFonts w:hint="eastAsia" w:ascii="宋体" w:hAnsi="宋体" w:cs="宋体"/>
          <w:b/>
          <w:sz w:val="32"/>
          <w:szCs w:val="32"/>
          <w:lang w:val="en-US" w:eastAsia="zh-CN"/>
        </w:rPr>
        <w:t>8-15</w:t>
      </w:r>
      <w:r>
        <w:rPr>
          <w:rFonts w:hint="eastAsia" w:ascii="宋体" w:hAnsi="宋体" w:cs="宋体"/>
          <w:b/>
          <w:sz w:val="32"/>
          <w:szCs w:val="32"/>
        </w:rPr>
        <w:t xml:space="preserve">  </w:t>
      </w:r>
      <w:r>
        <w:rPr>
          <w:rFonts w:hint="eastAsia" w:ascii="宋体" w:hAnsi="宋体" w:cs="宋体"/>
          <w:b/>
          <w:sz w:val="32"/>
          <w:szCs w:val="32"/>
          <w:lang w:val="en-US" w:eastAsia="zh-CN"/>
        </w:rPr>
        <w:t xml:space="preserve"> </w:t>
      </w:r>
    </w:p>
    <w:p>
      <w:pPr>
        <w:spacing w:before="100" w:after="100"/>
        <w:jc w:val="distribute"/>
        <w:rPr>
          <w:rFonts w:hint="eastAsia" w:ascii="宋体" w:hAnsi="宋体" w:eastAsia="宋体" w:cs="宋体"/>
          <w:b/>
          <w:sz w:val="32"/>
          <w:szCs w:val="32"/>
          <w:lang w:eastAsia="zh-CN"/>
        </w:rPr>
      </w:pPr>
      <w:r>
        <w:rPr>
          <w:rFonts w:hint="eastAsia" w:ascii="宋体" w:hAnsi="宋体" w:cs="宋体"/>
          <w:b/>
          <w:sz w:val="32"/>
          <w:szCs w:val="32"/>
        </w:rPr>
        <w:t>第二章  谈判响应文件的组成………………………</w:t>
      </w:r>
      <w:r>
        <w:rPr>
          <w:rFonts w:hint="eastAsia" w:ascii="宋体" w:hAnsi="宋体" w:cs="宋体"/>
          <w:b/>
          <w:sz w:val="32"/>
          <w:szCs w:val="32"/>
          <w:lang w:val="en-US" w:eastAsia="zh-CN"/>
        </w:rPr>
        <w:t>16</w:t>
      </w:r>
      <w:r>
        <w:rPr>
          <w:rFonts w:hint="eastAsia" w:ascii="宋体" w:hAnsi="宋体" w:cs="宋体"/>
          <w:b/>
          <w:sz w:val="32"/>
          <w:szCs w:val="32"/>
        </w:rPr>
        <w:t xml:space="preserve">   </w:t>
      </w:r>
      <w:r>
        <w:rPr>
          <w:rFonts w:hint="eastAsia" w:ascii="宋体" w:hAnsi="宋体" w:cs="宋体"/>
          <w:b/>
          <w:sz w:val="32"/>
          <w:szCs w:val="32"/>
          <w:lang w:val="en-US" w:eastAsia="zh-CN"/>
        </w:rPr>
        <w:t xml:space="preserve"> </w:t>
      </w:r>
    </w:p>
    <w:p>
      <w:pPr>
        <w:spacing w:before="100" w:after="100"/>
        <w:jc w:val="distribute"/>
        <w:rPr>
          <w:rFonts w:hint="eastAsia" w:ascii="宋体" w:hAnsi="宋体" w:cs="宋体"/>
          <w:b/>
          <w:sz w:val="32"/>
          <w:szCs w:val="32"/>
          <w:lang w:val="en-US" w:eastAsia="zh-CN"/>
        </w:rPr>
      </w:pPr>
      <w:r>
        <w:rPr>
          <w:rFonts w:hint="eastAsia" w:ascii="宋体" w:hAnsi="宋体" w:cs="宋体"/>
          <w:b/>
          <w:sz w:val="32"/>
          <w:szCs w:val="32"/>
        </w:rPr>
        <w:t>第三章  采购项目及技术要求………………………</w:t>
      </w:r>
      <w:r>
        <w:rPr>
          <w:rFonts w:hint="eastAsia" w:ascii="宋体" w:hAnsi="宋体" w:cs="宋体"/>
          <w:b/>
          <w:sz w:val="32"/>
          <w:szCs w:val="32"/>
          <w:lang w:val="en-US" w:eastAsia="zh-CN"/>
        </w:rPr>
        <w:t xml:space="preserve">17-24 </w:t>
      </w:r>
    </w:p>
    <w:p>
      <w:pPr>
        <w:spacing w:before="100" w:after="100"/>
        <w:jc w:val="distribute"/>
        <w:rPr>
          <w:rFonts w:hint="eastAsia" w:ascii="宋体" w:hAnsi="宋体" w:eastAsia="宋体" w:cs="宋体"/>
          <w:b/>
          <w:sz w:val="32"/>
          <w:szCs w:val="32"/>
          <w:lang w:eastAsia="zh-CN"/>
        </w:rPr>
      </w:pPr>
      <w:r>
        <w:rPr>
          <w:rFonts w:hint="eastAsia" w:ascii="宋体" w:hAnsi="宋体" w:cs="宋体"/>
          <w:b/>
          <w:sz w:val="32"/>
          <w:szCs w:val="32"/>
        </w:rPr>
        <w:t>第四章  合同主要条款……………………………</w:t>
      </w:r>
      <w:r>
        <w:rPr>
          <w:rFonts w:hint="eastAsia" w:ascii="宋体" w:hAnsi="宋体" w:cs="宋体"/>
          <w:b/>
          <w:sz w:val="32"/>
          <w:szCs w:val="32"/>
          <w:lang w:val="en-US" w:eastAsia="zh-CN"/>
        </w:rPr>
        <w:t xml:space="preserve">25-29 </w:t>
      </w:r>
    </w:p>
    <w:p>
      <w:pPr>
        <w:spacing w:before="100" w:after="100"/>
        <w:jc w:val="distribute"/>
        <w:rPr>
          <w:rFonts w:hint="eastAsia" w:ascii="宋体" w:hAnsi="宋体" w:eastAsia="宋体" w:cs="宋体"/>
          <w:b/>
          <w:sz w:val="32"/>
          <w:szCs w:val="32"/>
          <w:lang w:eastAsia="zh-CN"/>
        </w:rPr>
      </w:pPr>
      <w:r>
        <w:rPr>
          <w:rFonts w:hint="eastAsia" w:ascii="宋体" w:hAnsi="宋体" w:cs="宋体"/>
          <w:b/>
          <w:sz w:val="32"/>
          <w:szCs w:val="32"/>
        </w:rPr>
        <w:t>第五章  评审细则……………………………………</w:t>
      </w:r>
      <w:r>
        <w:rPr>
          <w:rFonts w:hint="eastAsia" w:ascii="宋体" w:hAnsi="宋体" w:cs="宋体"/>
          <w:b/>
          <w:sz w:val="32"/>
          <w:szCs w:val="32"/>
          <w:lang w:val="en-US" w:eastAsia="zh-CN"/>
        </w:rPr>
        <w:t xml:space="preserve">30 </w:t>
      </w:r>
    </w:p>
    <w:p>
      <w:pPr>
        <w:spacing w:before="100" w:after="100"/>
        <w:jc w:val="left"/>
        <w:rPr>
          <w:rFonts w:ascii="宋体" w:hAnsi="宋体" w:cs="宋体"/>
          <w:b/>
          <w:sz w:val="32"/>
          <w:szCs w:val="32"/>
        </w:rPr>
      </w:pPr>
      <w:r>
        <w:rPr>
          <w:rFonts w:hint="eastAsia" w:ascii="宋体" w:hAnsi="宋体" w:cs="宋体"/>
          <w:b/>
          <w:sz w:val="32"/>
          <w:szCs w:val="32"/>
        </w:rPr>
        <w:t>第六章   附  件………………………………………</w:t>
      </w:r>
      <w:r>
        <w:rPr>
          <w:rFonts w:hint="eastAsia" w:ascii="宋体" w:hAnsi="宋体" w:cs="宋体"/>
          <w:b/>
          <w:sz w:val="32"/>
          <w:szCs w:val="32"/>
          <w:lang w:val="en-US" w:eastAsia="zh-CN"/>
        </w:rPr>
        <w:t xml:space="preserve"> 31-37</w:t>
      </w:r>
      <w:r>
        <w:rPr>
          <w:rFonts w:hint="eastAsia" w:ascii="宋体" w:hAnsi="宋体" w:cs="宋体"/>
          <w:b/>
          <w:sz w:val="32"/>
          <w:szCs w:val="32"/>
        </w:rPr>
        <w:t xml:space="preserve"> </w:t>
      </w:r>
    </w:p>
    <w:p>
      <w:pPr>
        <w:spacing w:before="100" w:after="100"/>
        <w:jc w:val="distribute"/>
        <w:rPr>
          <w:rFonts w:hint="default" w:ascii="宋体" w:hAnsi="宋体" w:eastAsia="宋体" w:cs="宋体"/>
          <w:b/>
          <w:sz w:val="32"/>
          <w:szCs w:val="32"/>
          <w:lang w:val="en-US" w:eastAsia="zh-CN"/>
        </w:rPr>
      </w:pPr>
      <w:r>
        <w:rPr>
          <w:rFonts w:hint="eastAsia" w:ascii="宋体" w:hAnsi="宋体" w:cs="宋体"/>
          <w:b/>
          <w:sz w:val="32"/>
          <w:szCs w:val="32"/>
        </w:rPr>
        <w:t>友情提醒 ………………………………………………</w:t>
      </w:r>
      <w:r>
        <w:rPr>
          <w:rFonts w:hint="eastAsia" w:ascii="宋体" w:hAnsi="宋体" w:cs="宋体"/>
          <w:b/>
          <w:sz w:val="32"/>
          <w:szCs w:val="32"/>
          <w:lang w:val="en-US" w:eastAsia="zh-CN"/>
        </w:rPr>
        <w:t>38</w:t>
      </w: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snapToGrid w:val="0"/>
        <w:jc w:val="center"/>
        <w:rPr>
          <w:rFonts w:hint="eastAsia" w:ascii="宋体" w:hAnsi="宋体"/>
          <w:b/>
          <w:sz w:val="28"/>
          <w:szCs w:val="28"/>
          <w:u w:val="singl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pPr>
        <w:snapToGrid w:val="0"/>
        <w:jc w:val="center"/>
        <w:rPr>
          <w:rFonts w:hint="eastAsia" w:ascii="宋体" w:hAnsi="宋体"/>
          <w:b/>
          <w:sz w:val="28"/>
          <w:szCs w:val="28"/>
        </w:rPr>
      </w:pPr>
      <w:bookmarkStart w:id="0" w:name="_Toc28359011"/>
      <w:bookmarkStart w:id="1" w:name="_Toc35393797"/>
      <w:bookmarkStart w:id="2" w:name="_Toc35393789"/>
      <w:bookmarkStart w:id="3" w:name="_Toc28359001"/>
      <w:r>
        <w:rPr>
          <w:rFonts w:hint="eastAsia" w:ascii="宋体" w:hAnsi="宋体"/>
          <w:b/>
          <w:sz w:val="28"/>
          <w:szCs w:val="28"/>
          <w:lang w:eastAsia="zh-CN"/>
        </w:rPr>
        <w:t>教室教学多媒体系统采购项目</w:t>
      </w:r>
      <w:r>
        <w:rPr>
          <w:rFonts w:hint="eastAsia" w:ascii="宋体" w:hAnsi="宋体"/>
          <w:b/>
          <w:sz w:val="28"/>
          <w:szCs w:val="28"/>
        </w:rPr>
        <w:t>竞争性谈判公告</w:t>
      </w:r>
      <w:bookmarkEnd w:id="0"/>
      <w:bookmarkEnd w:id="1"/>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s="宋体" w:asciiTheme="minorEastAsia" w:hAnsiTheme="minorEastAsia" w:eastAsiaTheme="minorEastAsia"/>
          <w:color w:val="000000"/>
          <w:szCs w:val="21"/>
        </w:rPr>
      </w:pPr>
      <w:bookmarkStart w:id="4" w:name="_Toc28359012"/>
      <w:bookmarkStart w:id="5" w:name="_Toc35393629"/>
      <w:bookmarkStart w:id="6" w:name="_Toc28359089"/>
      <w:bookmarkStart w:id="7" w:name="_Toc35393798"/>
      <w:r>
        <w:rPr>
          <w:rFonts w:hint="eastAsia" w:cs="宋体" w:asciiTheme="minorEastAsia" w:hAnsiTheme="minorEastAsia" w:eastAsiaTheme="minorEastAsia"/>
          <w:color w:val="000000"/>
          <w:szCs w:val="21"/>
        </w:rPr>
        <w:t>项目概况</w:t>
      </w:r>
      <w:r>
        <w:rPr>
          <w:rFonts w:hint="eastAsia" w:cs="宋体" w:asciiTheme="minorEastAsia" w:hAnsiTheme="minorEastAsia" w:eastAsiaTheme="minorEastAsia"/>
          <w:color w:val="000000"/>
          <w:szCs w:val="21"/>
          <w:lang w:eastAsia="zh-CN"/>
        </w:rPr>
        <w:t>：</w:t>
      </w:r>
      <w:r>
        <w:rPr>
          <w:rFonts w:hint="eastAsia" w:cs="宋体" w:asciiTheme="minorEastAsia" w:hAnsiTheme="minorEastAsia" w:eastAsiaTheme="minorEastAsia"/>
          <w:b/>
          <w:bCs/>
          <w:color w:val="auto"/>
          <w:szCs w:val="21"/>
          <w:u w:val="none"/>
          <w:lang w:val="en-US" w:eastAsia="zh-CN"/>
        </w:rPr>
        <w:t>教室教学多媒体系统采购项目</w:t>
      </w:r>
      <w:r>
        <w:rPr>
          <w:rFonts w:hint="eastAsia" w:cs="宋体" w:asciiTheme="minorEastAsia" w:hAnsiTheme="minorEastAsia" w:eastAsiaTheme="minorEastAsia"/>
          <w:color w:val="000000"/>
          <w:szCs w:val="21"/>
          <w:lang w:eastAsia="zh-CN"/>
        </w:rPr>
        <w:t>的</w:t>
      </w:r>
      <w:r>
        <w:rPr>
          <w:rFonts w:hint="eastAsia" w:cs="宋体" w:asciiTheme="minorEastAsia" w:hAnsiTheme="minorEastAsia" w:eastAsiaTheme="minorEastAsia"/>
          <w:color w:val="000000"/>
          <w:szCs w:val="21"/>
        </w:rPr>
        <w:t>潜在供应商应在</w:t>
      </w:r>
      <w:r>
        <w:rPr>
          <w:rFonts w:hint="eastAsia" w:cs="宋体" w:asciiTheme="minorEastAsia" w:hAnsiTheme="minorEastAsia" w:eastAsiaTheme="minorEastAsia"/>
          <w:b/>
          <w:bCs/>
          <w:color w:val="000000"/>
          <w:szCs w:val="21"/>
          <w:u w:val="none"/>
          <w:lang w:val="en-US" w:eastAsia="zh-CN"/>
        </w:rPr>
        <w:t>常州市尚阳招标有限公司</w:t>
      </w:r>
      <w:r>
        <w:rPr>
          <w:rFonts w:hint="eastAsia" w:cs="宋体" w:asciiTheme="minorEastAsia" w:hAnsiTheme="minorEastAsia" w:eastAsiaTheme="minorEastAsia"/>
          <w:color w:val="000000"/>
          <w:szCs w:val="21"/>
        </w:rPr>
        <w:t>获取采购文件，并于</w:t>
      </w:r>
      <w:r>
        <w:rPr>
          <w:rFonts w:hint="eastAsia" w:cs="宋体" w:asciiTheme="minorEastAsia" w:hAnsiTheme="minorEastAsia" w:eastAsiaTheme="minorEastAsia"/>
          <w:b/>
          <w:bCs/>
          <w:color w:val="auto"/>
          <w:szCs w:val="21"/>
          <w:lang w:val="en-US" w:eastAsia="zh-CN"/>
        </w:rPr>
        <w:t>2020</w:t>
      </w:r>
      <w:r>
        <w:rPr>
          <w:rFonts w:hint="eastAsia" w:cs="宋体" w:asciiTheme="minorEastAsia" w:hAnsiTheme="minorEastAsia" w:eastAsiaTheme="minorEastAsia"/>
          <w:b/>
          <w:bCs/>
          <w:color w:val="auto"/>
          <w:szCs w:val="21"/>
        </w:rPr>
        <w:t>年</w:t>
      </w:r>
      <w:r>
        <w:rPr>
          <w:rFonts w:hint="eastAsia" w:cs="宋体" w:asciiTheme="minorEastAsia" w:hAnsiTheme="minorEastAsia" w:eastAsiaTheme="minorEastAsia"/>
          <w:b/>
          <w:bCs/>
          <w:color w:val="auto"/>
          <w:szCs w:val="21"/>
          <w:lang w:val="en-US" w:eastAsia="zh-CN"/>
        </w:rPr>
        <w:t>9</w:t>
      </w:r>
      <w:r>
        <w:rPr>
          <w:rFonts w:hint="eastAsia" w:cs="宋体" w:asciiTheme="minorEastAsia" w:hAnsiTheme="minorEastAsia" w:eastAsiaTheme="minorEastAsia"/>
          <w:b/>
          <w:bCs/>
          <w:color w:val="auto"/>
          <w:szCs w:val="21"/>
        </w:rPr>
        <w:t>月</w:t>
      </w:r>
      <w:r>
        <w:rPr>
          <w:rFonts w:hint="eastAsia" w:cs="宋体" w:asciiTheme="minorEastAsia" w:hAnsiTheme="minorEastAsia" w:eastAsiaTheme="minorEastAsia"/>
          <w:b/>
          <w:bCs/>
          <w:color w:val="auto"/>
          <w:szCs w:val="21"/>
          <w:lang w:val="en-US" w:eastAsia="zh-CN"/>
        </w:rPr>
        <w:t>30</w:t>
      </w:r>
      <w:r>
        <w:rPr>
          <w:rFonts w:hint="eastAsia" w:cs="宋体" w:asciiTheme="minorEastAsia" w:hAnsiTheme="minorEastAsia" w:eastAsiaTheme="minorEastAsia"/>
          <w:b/>
          <w:bCs/>
          <w:color w:val="auto"/>
          <w:szCs w:val="21"/>
        </w:rPr>
        <w:t>日</w:t>
      </w:r>
      <w:r>
        <w:rPr>
          <w:rFonts w:hint="eastAsia" w:cs="宋体" w:asciiTheme="minorEastAsia" w:hAnsiTheme="minorEastAsia" w:eastAsiaTheme="minorEastAsia"/>
          <w:b/>
          <w:bCs/>
          <w:color w:val="auto"/>
          <w:szCs w:val="21"/>
          <w:lang w:val="en-US" w:eastAsia="zh-CN"/>
        </w:rPr>
        <w:t>15</w:t>
      </w:r>
      <w:r>
        <w:rPr>
          <w:rFonts w:hint="eastAsia" w:cs="宋体" w:asciiTheme="minorEastAsia" w:hAnsiTheme="minorEastAsia" w:eastAsiaTheme="minorEastAsia"/>
          <w:b/>
          <w:bCs/>
          <w:color w:val="auto"/>
          <w:szCs w:val="21"/>
        </w:rPr>
        <w:t>点</w:t>
      </w:r>
      <w:r>
        <w:rPr>
          <w:rFonts w:hint="eastAsia" w:cs="宋体" w:asciiTheme="minorEastAsia" w:hAnsiTheme="minorEastAsia" w:eastAsiaTheme="minorEastAsia"/>
          <w:b/>
          <w:bCs/>
          <w:color w:val="auto"/>
          <w:szCs w:val="21"/>
          <w:lang w:val="en-US" w:eastAsia="zh-CN"/>
        </w:rPr>
        <w:t>30</w:t>
      </w:r>
      <w:r>
        <w:rPr>
          <w:rFonts w:hint="eastAsia" w:cs="宋体" w:asciiTheme="minorEastAsia" w:hAnsiTheme="minorEastAsia" w:eastAsiaTheme="minorEastAsia"/>
          <w:b/>
          <w:bCs/>
          <w:color w:val="auto"/>
          <w:szCs w:val="21"/>
        </w:rPr>
        <w:t>分</w:t>
      </w:r>
      <w:r>
        <w:rPr>
          <w:rFonts w:hint="eastAsia" w:cs="宋体" w:asciiTheme="minorEastAsia" w:hAnsiTheme="minorEastAsia" w:eastAsiaTheme="minorEastAsia"/>
          <w:color w:val="000000"/>
          <w:szCs w:val="21"/>
        </w:rPr>
        <w:t>（北京时间）前提交响应文件。</w:t>
      </w:r>
    </w:p>
    <w:p>
      <w:pPr>
        <w:snapToGrid w:val="0"/>
        <w:spacing w:line="360" w:lineRule="exact"/>
        <w:ind w:firstLine="422" w:firstLineChars="200"/>
        <w:rPr>
          <w:rFonts w:hint="eastAsia" w:asciiTheme="minorEastAsia" w:hAnsiTheme="minorEastAsia" w:eastAsiaTheme="minorEastAsia"/>
          <w:b/>
          <w:bCs/>
          <w:szCs w:val="21"/>
        </w:rPr>
      </w:pPr>
      <w:r>
        <w:rPr>
          <w:rFonts w:hint="eastAsia" w:asciiTheme="minorEastAsia" w:hAnsiTheme="minorEastAsia" w:eastAsiaTheme="minorEastAsia"/>
          <w:b/>
          <w:bCs/>
          <w:szCs w:val="21"/>
        </w:rPr>
        <w:t>一、项目基本情况</w:t>
      </w:r>
    </w:p>
    <w:bookmarkEnd w:id="4"/>
    <w:bookmarkEnd w:id="5"/>
    <w:bookmarkEnd w:id="6"/>
    <w:bookmarkEnd w:id="7"/>
    <w:p>
      <w:pPr>
        <w:spacing w:line="360" w:lineRule="exact"/>
        <w:ind w:firstLine="420" w:firstLineChars="200"/>
        <w:rPr>
          <w:rFonts w:hint="eastAsia" w:cs="宋体" w:asciiTheme="minorEastAsia" w:hAnsiTheme="minorEastAsia" w:eastAsiaTheme="minorEastAsia"/>
          <w:color w:val="000000"/>
          <w:szCs w:val="21"/>
          <w:lang w:eastAsia="zh-CN"/>
        </w:rPr>
      </w:pPr>
      <w:r>
        <w:rPr>
          <w:rFonts w:hint="eastAsia" w:cs="宋体" w:asciiTheme="minorEastAsia" w:hAnsiTheme="minorEastAsia" w:eastAsiaTheme="minorEastAsia"/>
          <w:color w:val="000000"/>
          <w:szCs w:val="21"/>
        </w:rPr>
        <w:t>项目编号：</w:t>
      </w:r>
      <w:r>
        <w:rPr>
          <w:rFonts w:hint="eastAsia" w:cs="宋体" w:asciiTheme="minorEastAsia" w:hAnsiTheme="minorEastAsia" w:eastAsiaTheme="minorEastAsia"/>
          <w:color w:val="000000"/>
          <w:szCs w:val="21"/>
          <w:lang w:eastAsia="zh-CN"/>
        </w:rPr>
        <w:t>SYZB采竞2020004</w:t>
      </w:r>
    </w:p>
    <w:p>
      <w:pPr>
        <w:spacing w:line="360" w:lineRule="exact"/>
        <w:ind w:firstLine="420" w:firstLineChars="200"/>
        <w:rPr>
          <w:rFonts w:hint="eastAsia" w:cs="宋体" w:asciiTheme="minorEastAsia" w:hAnsiTheme="minorEastAsia" w:eastAsiaTheme="minorEastAsia"/>
          <w:color w:val="000000"/>
          <w:szCs w:val="21"/>
          <w:lang w:eastAsia="zh-CN"/>
        </w:rPr>
      </w:pPr>
      <w:r>
        <w:rPr>
          <w:rFonts w:hint="eastAsia" w:cs="宋体" w:asciiTheme="minorEastAsia" w:hAnsiTheme="minorEastAsia" w:eastAsiaTheme="minorEastAsia"/>
          <w:color w:val="000000"/>
          <w:szCs w:val="21"/>
        </w:rPr>
        <w:t>项目名称：</w:t>
      </w:r>
      <w:r>
        <w:rPr>
          <w:rFonts w:hint="eastAsia" w:cs="宋体" w:asciiTheme="minorEastAsia" w:hAnsiTheme="minorEastAsia" w:eastAsiaTheme="minorEastAsia"/>
          <w:color w:val="000000"/>
          <w:szCs w:val="21"/>
          <w:lang w:eastAsia="zh-CN"/>
        </w:rPr>
        <w:t>教室教学多媒体系统采购项目</w:t>
      </w:r>
    </w:p>
    <w:p>
      <w:pPr>
        <w:spacing w:line="360" w:lineRule="exact"/>
        <w:ind w:firstLine="420" w:firstLineChars="200"/>
        <w:rPr>
          <w:rFonts w:hint="eastAsia"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采购方式：竞争性谈判</w:t>
      </w:r>
    </w:p>
    <w:p>
      <w:pPr>
        <w:spacing w:line="360" w:lineRule="exact"/>
        <w:ind w:firstLine="420" w:firstLineChars="200"/>
        <w:rPr>
          <w:rFonts w:hint="default" w:cs="宋体" w:asciiTheme="minorEastAsia" w:hAnsiTheme="minorEastAsia" w:eastAsiaTheme="minorEastAsia"/>
          <w:color w:val="000000"/>
          <w:szCs w:val="21"/>
          <w:lang w:val="en-US" w:eastAsia="zh-CN"/>
        </w:rPr>
      </w:pPr>
      <w:r>
        <w:rPr>
          <w:rFonts w:hint="eastAsia" w:cs="宋体" w:asciiTheme="minorEastAsia" w:hAnsiTheme="minorEastAsia" w:eastAsiaTheme="minorEastAsia"/>
          <w:color w:val="000000"/>
          <w:szCs w:val="21"/>
        </w:rPr>
        <w:t>预算金额：</w:t>
      </w:r>
      <w:r>
        <w:rPr>
          <w:rFonts w:hint="eastAsia" w:cs="宋体" w:asciiTheme="minorEastAsia" w:hAnsiTheme="minorEastAsia" w:eastAsiaTheme="minorEastAsia"/>
          <w:color w:val="000000"/>
          <w:szCs w:val="21"/>
          <w:lang w:val="en-US" w:eastAsia="zh-CN"/>
        </w:rPr>
        <w:t>34.93万元</w:t>
      </w:r>
    </w:p>
    <w:p>
      <w:pPr>
        <w:spacing w:line="360" w:lineRule="exact"/>
        <w:ind w:firstLine="420" w:firstLineChars="200"/>
        <w:rPr>
          <w:rFonts w:hint="eastAsia"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最高限价：</w:t>
      </w:r>
      <w:r>
        <w:rPr>
          <w:rFonts w:hint="eastAsia" w:cs="宋体" w:asciiTheme="minorEastAsia" w:hAnsiTheme="minorEastAsia" w:eastAsiaTheme="minorEastAsia"/>
          <w:color w:val="000000"/>
          <w:szCs w:val="21"/>
          <w:lang w:val="en-US" w:eastAsia="zh-CN"/>
        </w:rPr>
        <w:t>34.93万元</w:t>
      </w:r>
    </w:p>
    <w:p>
      <w:pPr>
        <w:spacing w:line="360" w:lineRule="exact"/>
        <w:ind w:firstLine="420" w:firstLineChars="200"/>
        <w:rPr>
          <w:rFonts w:hint="eastAsia" w:cs="宋体" w:asciiTheme="minorEastAsia" w:hAnsiTheme="minorEastAsia" w:eastAsiaTheme="minorEastAsia"/>
          <w:color w:val="000000"/>
          <w:szCs w:val="21"/>
          <w:lang w:eastAsia="zh-CN"/>
        </w:rPr>
      </w:pPr>
      <w:r>
        <w:rPr>
          <w:rFonts w:hint="eastAsia" w:cs="宋体" w:asciiTheme="minorEastAsia" w:hAnsiTheme="minorEastAsia" w:eastAsiaTheme="minorEastAsia"/>
          <w:color w:val="000000"/>
          <w:szCs w:val="21"/>
        </w:rPr>
        <w:t>采购需求：</w:t>
      </w:r>
      <w:r>
        <w:rPr>
          <w:rFonts w:hint="eastAsia" w:asciiTheme="minorEastAsia" w:hAnsiTheme="minorEastAsia" w:eastAsiaTheme="minorEastAsia"/>
          <w:spacing w:val="2"/>
          <w:szCs w:val="21"/>
          <w:lang w:eastAsia="zh-CN"/>
        </w:rPr>
        <w:t>本项目是教室教学多媒体系统采购项目</w:t>
      </w:r>
      <w:r>
        <w:rPr>
          <w:rFonts w:hint="eastAsia" w:asciiTheme="minorEastAsia" w:hAnsiTheme="minorEastAsia" w:eastAsiaTheme="minorEastAsia"/>
          <w:spacing w:val="2"/>
          <w:szCs w:val="21"/>
        </w:rPr>
        <w:t>，包括但不限于设备的采购、运输、装卸、安装、调试、测试、技术培训等，直至通过</w:t>
      </w:r>
      <w:r>
        <w:rPr>
          <w:rFonts w:hint="eastAsia" w:asciiTheme="minorEastAsia" w:hAnsiTheme="minorEastAsia" w:eastAsiaTheme="minorEastAsia"/>
          <w:spacing w:val="2"/>
          <w:szCs w:val="21"/>
          <w:lang w:eastAsia="zh-CN"/>
        </w:rPr>
        <w:t>采购人</w:t>
      </w:r>
      <w:r>
        <w:rPr>
          <w:rFonts w:hint="eastAsia" w:asciiTheme="minorEastAsia" w:hAnsiTheme="minorEastAsia" w:eastAsiaTheme="minorEastAsia"/>
          <w:spacing w:val="2"/>
          <w:szCs w:val="21"/>
        </w:rPr>
        <w:t>及其他相关部门的验收以及质量保修、免费维保等全部工作</w:t>
      </w:r>
      <w:r>
        <w:rPr>
          <w:rFonts w:hint="eastAsia" w:asciiTheme="minorEastAsia" w:hAnsiTheme="minorEastAsia" w:eastAsiaTheme="minorEastAsia"/>
          <w:spacing w:val="2"/>
          <w:szCs w:val="21"/>
          <w:lang w:eastAsia="zh-CN"/>
        </w:rPr>
        <w:t>。</w:t>
      </w:r>
    </w:p>
    <w:p>
      <w:pPr>
        <w:spacing w:line="360" w:lineRule="exact"/>
        <w:ind w:firstLine="420" w:firstLineChars="200"/>
        <w:rPr>
          <w:rFonts w:hint="eastAsia"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合同履行期限：</w:t>
      </w:r>
      <w:r>
        <w:rPr>
          <w:rFonts w:hint="eastAsia" w:ascii="宋体" w:hAnsi="宋体" w:cs="宋体"/>
          <w:bCs/>
          <w:szCs w:val="21"/>
        </w:rPr>
        <w:t>自合同签订之日起</w:t>
      </w:r>
      <w:r>
        <w:rPr>
          <w:rFonts w:hint="eastAsia" w:ascii="宋体" w:hAnsi="宋体" w:cs="宋体"/>
          <w:bCs/>
          <w:szCs w:val="21"/>
          <w:lang w:val="en-US" w:eastAsia="zh-CN"/>
        </w:rPr>
        <w:t>10</w:t>
      </w:r>
      <w:r>
        <w:rPr>
          <w:rFonts w:hint="eastAsia" w:ascii="宋体" w:hAnsi="宋体" w:cs="宋体"/>
          <w:bCs/>
          <w:szCs w:val="21"/>
        </w:rPr>
        <w:t>个工作日内交货并安装调试完毕。</w:t>
      </w:r>
    </w:p>
    <w:p>
      <w:pPr>
        <w:spacing w:line="360" w:lineRule="exact"/>
        <w:ind w:firstLine="420" w:firstLineChars="200"/>
        <w:rPr>
          <w:rFonts w:hint="eastAsia"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本项目</w:t>
      </w:r>
      <w:r>
        <w:rPr>
          <w:rFonts w:hint="eastAsia" w:cs="宋体" w:asciiTheme="minorEastAsia" w:hAnsiTheme="minorEastAsia" w:eastAsiaTheme="minorEastAsia"/>
          <w:color w:val="auto"/>
          <w:szCs w:val="21"/>
          <w:lang w:eastAsia="zh-CN"/>
        </w:rPr>
        <w:t>不</w:t>
      </w:r>
      <w:r>
        <w:rPr>
          <w:rFonts w:hint="eastAsia" w:cs="宋体" w:asciiTheme="minorEastAsia" w:hAnsiTheme="minorEastAsia" w:eastAsiaTheme="minorEastAsia"/>
          <w:color w:val="auto"/>
          <w:szCs w:val="21"/>
        </w:rPr>
        <w:t>接受</w:t>
      </w:r>
      <w:r>
        <w:rPr>
          <w:rFonts w:hint="eastAsia" w:cs="宋体" w:asciiTheme="minorEastAsia" w:hAnsiTheme="minorEastAsia" w:eastAsiaTheme="minorEastAsia"/>
          <w:color w:val="000000"/>
          <w:szCs w:val="21"/>
        </w:rPr>
        <w:t>联合体投标。</w:t>
      </w:r>
    </w:p>
    <w:p>
      <w:pPr>
        <w:snapToGrid w:val="0"/>
        <w:spacing w:line="360" w:lineRule="exact"/>
        <w:ind w:firstLine="422" w:firstLineChars="200"/>
        <w:rPr>
          <w:rFonts w:hint="eastAsia" w:asciiTheme="minorEastAsia" w:hAnsiTheme="minorEastAsia" w:eastAsiaTheme="minorEastAsia"/>
          <w:b/>
          <w:bCs/>
          <w:szCs w:val="21"/>
        </w:rPr>
      </w:pPr>
      <w:bookmarkStart w:id="8" w:name="_Toc28359013"/>
      <w:bookmarkStart w:id="9" w:name="_Toc35393799"/>
      <w:bookmarkStart w:id="10" w:name="_Toc28359090"/>
      <w:bookmarkStart w:id="11" w:name="_Toc35393630"/>
      <w:r>
        <w:rPr>
          <w:rFonts w:hint="eastAsia" w:asciiTheme="minorEastAsia" w:hAnsiTheme="minorEastAsia" w:eastAsiaTheme="minorEastAsia"/>
          <w:b/>
          <w:bCs/>
          <w:szCs w:val="21"/>
        </w:rPr>
        <w:t>二、申请人的资格要求：</w:t>
      </w:r>
      <w:bookmarkEnd w:id="8"/>
      <w:bookmarkEnd w:id="9"/>
      <w:bookmarkEnd w:id="10"/>
      <w:bookmarkEnd w:id="11"/>
    </w:p>
    <w:p>
      <w:pPr>
        <w:spacing w:line="360" w:lineRule="exact"/>
        <w:ind w:firstLine="420" w:firstLineChars="200"/>
        <w:rPr>
          <w:rFonts w:hint="eastAsia"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1.满足《中华人民共和国政府采购法》第二十二条规定；</w:t>
      </w:r>
    </w:p>
    <w:p>
      <w:pPr>
        <w:spacing w:line="360" w:lineRule="exact"/>
        <w:ind w:firstLine="420" w:firstLineChars="200"/>
        <w:rPr>
          <w:rFonts w:hint="eastAsia" w:cs="宋体" w:asciiTheme="minorEastAsia" w:hAnsiTheme="minorEastAsia" w:eastAsiaTheme="minorEastAsia"/>
          <w:color w:val="000000"/>
          <w:szCs w:val="21"/>
          <w:lang w:eastAsia="zh-CN"/>
        </w:rPr>
      </w:pPr>
      <w:bookmarkStart w:id="12" w:name="_Toc28359014"/>
      <w:bookmarkStart w:id="13" w:name="_Toc28359091"/>
      <w:r>
        <w:rPr>
          <w:rFonts w:hint="eastAsia" w:cs="宋体" w:asciiTheme="minorEastAsia" w:hAnsiTheme="minorEastAsia" w:eastAsiaTheme="minorEastAsia"/>
          <w:color w:val="000000"/>
          <w:szCs w:val="21"/>
        </w:rPr>
        <w:t>2.落实政府采购政策需满足的资格要求：</w:t>
      </w:r>
      <w:r>
        <w:rPr>
          <w:rFonts w:hint="eastAsia" w:cs="宋体" w:asciiTheme="minorEastAsia" w:hAnsiTheme="minorEastAsia" w:eastAsiaTheme="minorEastAsia"/>
          <w:color w:val="000000"/>
          <w:szCs w:val="21"/>
          <w:lang w:eastAsia="zh-CN"/>
        </w:rPr>
        <w:t>无；</w:t>
      </w:r>
    </w:p>
    <w:p>
      <w:pPr>
        <w:spacing w:line="360" w:lineRule="exact"/>
        <w:ind w:firstLine="420" w:firstLineChars="200"/>
        <w:rPr>
          <w:rFonts w:hint="eastAsia"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3.本项目的特定资格要求：</w:t>
      </w:r>
    </w:p>
    <w:p>
      <w:pPr>
        <w:spacing w:line="360" w:lineRule="exact"/>
        <w:ind w:firstLine="420" w:firstLineChars="200"/>
        <w:rPr>
          <w:rFonts w:hint="eastAsia" w:cs="宋体" w:asciiTheme="minorEastAsia" w:hAnsiTheme="minorEastAsia" w:eastAsiaTheme="minorEastAsia"/>
          <w:color w:val="auto"/>
          <w:szCs w:val="21"/>
          <w:lang w:eastAsia="zh-CN"/>
        </w:rPr>
      </w:pPr>
      <w:bookmarkStart w:id="14" w:name="_Toc35393800"/>
      <w:bookmarkStart w:id="15" w:name="_Toc35393631"/>
      <w:r>
        <w:rPr>
          <w:rFonts w:hint="eastAsia" w:cs="宋体" w:asciiTheme="minorEastAsia" w:hAnsiTheme="minorEastAsia" w:eastAsiaTheme="minorEastAsia"/>
          <w:color w:val="auto"/>
          <w:szCs w:val="21"/>
          <w:lang w:eastAsia="zh-CN"/>
        </w:rPr>
        <w:t>（</w:t>
      </w:r>
      <w:r>
        <w:rPr>
          <w:rFonts w:hint="eastAsia" w:cs="宋体" w:asciiTheme="minorEastAsia" w:hAnsiTheme="minorEastAsia" w:eastAsiaTheme="minorEastAsia"/>
          <w:color w:val="auto"/>
          <w:szCs w:val="21"/>
          <w:lang w:val="en-US" w:eastAsia="zh-CN"/>
        </w:rPr>
        <w:t>1</w:t>
      </w:r>
      <w:r>
        <w:rPr>
          <w:rFonts w:hint="eastAsia" w:cs="宋体" w:asciiTheme="minorEastAsia" w:hAnsiTheme="minorEastAsia" w:eastAsiaTheme="minorEastAsia"/>
          <w:color w:val="auto"/>
          <w:szCs w:val="21"/>
          <w:lang w:eastAsia="zh-CN"/>
        </w:rPr>
        <w:t>）单位负责人为同一人或者存在直接控股、管理关系的不同供应商，不得参加同一合同项下的采购活动；</w:t>
      </w:r>
    </w:p>
    <w:p>
      <w:pPr>
        <w:spacing w:line="360" w:lineRule="exact"/>
        <w:ind w:firstLine="420" w:firstLineChars="200"/>
        <w:rPr>
          <w:rFonts w:hint="default" w:cs="宋体" w:asciiTheme="minorEastAsia" w:hAnsiTheme="minorEastAsia" w:eastAsiaTheme="minorEastAsia"/>
          <w:color w:val="auto"/>
          <w:szCs w:val="21"/>
          <w:lang w:val="en-US" w:eastAsia="zh-CN"/>
        </w:rPr>
      </w:pPr>
      <w:r>
        <w:rPr>
          <w:rFonts w:hint="eastAsia" w:cs="宋体" w:asciiTheme="minorEastAsia" w:hAnsiTheme="minorEastAsia" w:eastAsiaTheme="minorEastAsia"/>
          <w:color w:val="auto"/>
          <w:szCs w:val="21"/>
          <w:lang w:eastAsia="zh-CN"/>
        </w:rPr>
        <w:t>（</w:t>
      </w:r>
      <w:r>
        <w:rPr>
          <w:rFonts w:hint="eastAsia" w:cs="宋体" w:asciiTheme="minorEastAsia" w:hAnsiTheme="minorEastAsia" w:eastAsiaTheme="minorEastAsia"/>
          <w:color w:val="auto"/>
          <w:szCs w:val="21"/>
          <w:lang w:val="en-US" w:eastAsia="zh-CN"/>
        </w:rPr>
        <w:t>2</w:t>
      </w:r>
      <w:r>
        <w:rPr>
          <w:rFonts w:hint="eastAsia" w:cs="宋体" w:asciiTheme="minorEastAsia" w:hAnsiTheme="minorEastAsia" w:eastAsiaTheme="minorEastAsia"/>
          <w:color w:val="auto"/>
          <w:szCs w:val="21"/>
          <w:lang w:eastAsia="zh-CN"/>
        </w:rPr>
        <w:t>）未被“信用中国”网站（www.creditchina.gov.cn）、中国政府采购网(www.ccgp.gov.cn)列入失信被执行人、重大税收违法案件当事人名单、政府采购严重失信行为记录名单</w:t>
      </w:r>
      <w:r>
        <w:rPr>
          <w:rFonts w:hint="eastAsia" w:cs="宋体" w:asciiTheme="minorEastAsia" w:hAnsiTheme="minorEastAsia" w:eastAsiaTheme="minorEastAsia"/>
          <w:color w:val="auto"/>
          <w:szCs w:val="21"/>
          <w:lang w:val="en-US" w:eastAsia="zh-CN"/>
        </w:rPr>
        <w:t>。</w:t>
      </w:r>
    </w:p>
    <w:p>
      <w:pPr>
        <w:snapToGrid w:val="0"/>
        <w:spacing w:line="360" w:lineRule="exact"/>
        <w:ind w:firstLine="422" w:firstLineChars="200"/>
        <w:rPr>
          <w:rFonts w:hint="eastAsia" w:asciiTheme="minorEastAsia" w:hAnsiTheme="minorEastAsia" w:eastAsiaTheme="minorEastAsia"/>
          <w:b/>
          <w:bCs/>
          <w:szCs w:val="21"/>
        </w:rPr>
      </w:pPr>
      <w:r>
        <w:rPr>
          <w:rFonts w:hint="eastAsia" w:asciiTheme="minorEastAsia" w:hAnsiTheme="minorEastAsia" w:eastAsiaTheme="minorEastAsia"/>
          <w:b/>
          <w:bCs/>
          <w:szCs w:val="21"/>
        </w:rPr>
        <w:t>三、获取采购文件</w:t>
      </w:r>
      <w:bookmarkEnd w:id="12"/>
      <w:bookmarkEnd w:id="13"/>
      <w:bookmarkEnd w:id="14"/>
      <w:bookmarkEnd w:id="15"/>
    </w:p>
    <w:p>
      <w:pPr>
        <w:spacing w:line="360" w:lineRule="exact"/>
        <w:ind w:firstLine="420" w:firstLineChars="200"/>
        <w:rPr>
          <w:rFonts w:hint="eastAsia" w:cs="宋体" w:asciiTheme="minorEastAsia" w:hAnsiTheme="minorEastAsia" w:eastAsiaTheme="minorEastAsia"/>
          <w:color w:val="000000"/>
          <w:szCs w:val="21"/>
          <w:highlight w:val="none"/>
          <w:lang w:val="en-US" w:eastAsia="zh-CN"/>
        </w:rPr>
      </w:pPr>
      <w:r>
        <w:rPr>
          <w:rFonts w:hint="eastAsia" w:cs="宋体" w:asciiTheme="minorEastAsia" w:hAnsiTheme="minorEastAsia" w:eastAsiaTheme="minorEastAsia"/>
          <w:color w:val="000000"/>
          <w:szCs w:val="21"/>
          <w:highlight w:val="none"/>
        </w:rPr>
        <w:t>时间：</w:t>
      </w:r>
      <w:r>
        <w:rPr>
          <w:rFonts w:hint="eastAsia" w:cs="宋体" w:asciiTheme="minorEastAsia" w:hAnsiTheme="minorEastAsia" w:eastAsiaTheme="minorEastAsia"/>
          <w:b/>
          <w:bCs/>
          <w:color w:val="000000"/>
          <w:szCs w:val="21"/>
          <w:highlight w:val="none"/>
          <w:lang w:val="en-US" w:eastAsia="zh-CN"/>
        </w:rPr>
        <w:t>2020</w:t>
      </w:r>
      <w:r>
        <w:rPr>
          <w:rFonts w:hint="eastAsia" w:cs="宋体" w:asciiTheme="minorEastAsia" w:hAnsiTheme="minorEastAsia" w:eastAsiaTheme="minorEastAsia"/>
          <w:b/>
          <w:bCs/>
          <w:color w:val="000000"/>
          <w:szCs w:val="21"/>
          <w:highlight w:val="none"/>
        </w:rPr>
        <w:t>年</w:t>
      </w:r>
      <w:r>
        <w:rPr>
          <w:rFonts w:hint="eastAsia" w:cs="宋体" w:asciiTheme="minorEastAsia" w:hAnsiTheme="minorEastAsia" w:eastAsiaTheme="minorEastAsia"/>
          <w:b/>
          <w:bCs/>
          <w:color w:val="000000"/>
          <w:szCs w:val="21"/>
          <w:highlight w:val="none"/>
          <w:lang w:val="en-US" w:eastAsia="zh-CN"/>
        </w:rPr>
        <w:t>9</w:t>
      </w:r>
      <w:r>
        <w:rPr>
          <w:rFonts w:hint="eastAsia" w:cs="宋体" w:asciiTheme="minorEastAsia" w:hAnsiTheme="minorEastAsia" w:eastAsiaTheme="minorEastAsia"/>
          <w:b/>
          <w:bCs/>
          <w:color w:val="000000"/>
          <w:szCs w:val="21"/>
          <w:highlight w:val="none"/>
        </w:rPr>
        <w:t>月</w:t>
      </w:r>
      <w:r>
        <w:rPr>
          <w:rFonts w:hint="eastAsia" w:cs="宋体" w:asciiTheme="minorEastAsia" w:hAnsiTheme="minorEastAsia" w:eastAsiaTheme="minorEastAsia"/>
          <w:b/>
          <w:bCs/>
          <w:color w:val="000000"/>
          <w:szCs w:val="21"/>
          <w:highlight w:val="none"/>
          <w:lang w:val="en-US" w:eastAsia="zh-CN"/>
        </w:rPr>
        <w:t>23</w:t>
      </w:r>
      <w:r>
        <w:rPr>
          <w:rFonts w:hint="eastAsia" w:cs="宋体" w:asciiTheme="minorEastAsia" w:hAnsiTheme="minorEastAsia" w:eastAsiaTheme="minorEastAsia"/>
          <w:b/>
          <w:bCs/>
          <w:color w:val="000000"/>
          <w:szCs w:val="21"/>
          <w:highlight w:val="none"/>
        </w:rPr>
        <w:t>日</w:t>
      </w:r>
      <w:r>
        <w:rPr>
          <w:rFonts w:hint="eastAsia" w:cs="宋体" w:asciiTheme="minorEastAsia" w:hAnsiTheme="minorEastAsia" w:eastAsiaTheme="minorEastAsia"/>
          <w:b/>
          <w:bCs/>
          <w:color w:val="000000"/>
          <w:szCs w:val="21"/>
          <w:highlight w:val="none"/>
          <w:lang w:eastAsia="zh-CN"/>
        </w:rPr>
        <w:t>起</w:t>
      </w:r>
    </w:p>
    <w:p>
      <w:pPr>
        <w:spacing w:line="360" w:lineRule="exact"/>
        <w:ind w:firstLine="420" w:firstLineChars="200"/>
        <w:rPr>
          <w:rFonts w:hint="eastAsia" w:cs="宋体" w:asciiTheme="minorEastAsia" w:hAnsiTheme="minorEastAsia" w:eastAsiaTheme="minorEastAsia"/>
          <w:color w:val="000000"/>
          <w:szCs w:val="21"/>
          <w:highlight w:val="none"/>
          <w:lang w:eastAsia="zh-CN"/>
        </w:rPr>
      </w:pPr>
      <w:r>
        <w:rPr>
          <w:rFonts w:hint="eastAsia" w:cs="宋体" w:asciiTheme="minorEastAsia" w:hAnsiTheme="minorEastAsia" w:eastAsiaTheme="minorEastAsia"/>
          <w:color w:val="000000"/>
          <w:szCs w:val="21"/>
          <w:highlight w:val="none"/>
        </w:rPr>
        <w:t>地点：常州市尚阳招标有限公司（常州市新北区典雅商业广场3号楼四层14号）综合办</w:t>
      </w:r>
      <w:r>
        <w:rPr>
          <w:rFonts w:hint="eastAsia" w:cs="宋体" w:asciiTheme="minorEastAsia" w:hAnsiTheme="minorEastAsia" w:eastAsiaTheme="minorEastAsia"/>
          <w:color w:val="000000"/>
          <w:szCs w:val="21"/>
          <w:highlight w:val="none"/>
          <w:lang w:eastAsia="zh-CN"/>
        </w:rPr>
        <w:t>。</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000000"/>
          <w:szCs w:val="21"/>
          <w:highlight w:val="none"/>
        </w:rPr>
        <w:t>方式</w:t>
      </w:r>
      <w:r>
        <w:rPr>
          <w:rFonts w:hint="eastAsia" w:cs="宋体" w:asciiTheme="minorEastAsia" w:hAnsiTheme="minorEastAsia" w:eastAsiaTheme="minorEastAsia"/>
          <w:color w:val="000000"/>
          <w:szCs w:val="21"/>
          <w:highlight w:val="none"/>
          <w:lang w:eastAsia="zh-CN"/>
        </w:rPr>
        <w:t>：符合条件的供应商网上自行下载。</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售价：人民币伍佰元整（谈判时缴纳）</w:t>
      </w:r>
    </w:p>
    <w:p>
      <w:pPr>
        <w:snapToGrid w:val="0"/>
        <w:spacing w:line="360" w:lineRule="exact"/>
        <w:ind w:firstLine="422" w:firstLineChars="200"/>
        <w:rPr>
          <w:rFonts w:hint="eastAsia" w:asciiTheme="minorEastAsia" w:hAnsiTheme="minorEastAsia" w:eastAsiaTheme="minorEastAsia"/>
          <w:b/>
          <w:bCs/>
          <w:szCs w:val="21"/>
        </w:rPr>
      </w:pPr>
      <w:bookmarkStart w:id="16" w:name="_Toc35393632"/>
      <w:bookmarkStart w:id="17" w:name="_Toc35393801"/>
      <w:bookmarkStart w:id="18" w:name="_Toc28359015"/>
      <w:bookmarkStart w:id="19" w:name="_Toc28359092"/>
      <w:r>
        <w:rPr>
          <w:rFonts w:hint="eastAsia" w:asciiTheme="minorEastAsia" w:hAnsiTheme="minorEastAsia" w:eastAsiaTheme="minorEastAsia"/>
          <w:b/>
          <w:bCs/>
          <w:szCs w:val="21"/>
        </w:rPr>
        <w:t>四、响应文件提交</w:t>
      </w:r>
      <w:bookmarkEnd w:id="16"/>
      <w:bookmarkEnd w:id="17"/>
      <w:bookmarkEnd w:id="18"/>
      <w:bookmarkEnd w:id="19"/>
    </w:p>
    <w:p>
      <w:pPr>
        <w:spacing w:line="360" w:lineRule="exact"/>
        <w:ind w:firstLine="420" w:firstLineChars="200"/>
        <w:rPr>
          <w:rFonts w:hint="eastAsia" w:cs="宋体" w:asciiTheme="minorEastAsia" w:hAnsiTheme="minorEastAsia" w:eastAsiaTheme="minorEastAsia"/>
          <w:b w:val="0"/>
          <w:bCs w:val="0"/>
          <w:color w:val="000000"/>
          <w:szCs w:val="21"/>
        </w:rPr>
      </w:pPr>
      <w:r>
        <w:rPr>
          <w:rFonts w:hint="eastAsia" w:cs="宋体" w:asciiTheme="minorEastAsia" w:hAnsiTheme="minorEastAsia" w:eastAsiaTheme="minorEastAsia"/>
          <w:b w:val="0"/>
          <w:bCs w:val="0"/>
          <w:color w:val="000000"/>
          <w:szCs w:val="21"/>
        </w:rPr>
        <w:t>截止时间：</w:t>
      </w:r>
      <w:r>
        <w:rPr>
          <w:rFonts w:hint="eastAsia" w:cs="宋体" w:asciiTheme="minorEastAsia" w:hAnsiTheme="minorEastAsia" w:eastAsiaTheme="minorEastAsia"/>
          <w:b w:val="0"/>
          <w:bCs w:val="0"/>
          <w:color w:val="000000"/>
          <w:szCs w:val="21"/>
          <w:lang w:val="en-US" w:eastAsia="zh-CN"/>
        </w:rPr>
        <w:t>2020</w:t>
      </w:r>
      <w:r>
        <w:rPr>
          <w:rFonts w:hint="eastAsia" w:cs="宋体" w:asciiTheme="minorEastAsia" w:hAnsiTheme="minorEastAsia" w:eastAsiaTheme="minorEastAsia"/>
          <w:b w:val="0"/>
          <w:bCs w:val="0"/>
          <w:color w:val="000000"/>
          <w:szCs w:val="21"/>
        </w:rPr>
        <w:t>年</w:t>
      </w:r>
      <w:r>
        <w:rPr>
          <w:rFonts w:hint="eastAsia" w:cs="宋体" w:asciiTheme="minorEastAsia" w:hAnsiTheme="minorEastAsia" w:eastAsiaTheme="minorEastAsia"/>
          <w:b w:val="0"/>
          <w:bCs w:val="0"/>
          <w:color w:val="000000"/>
          <w:szCs w:val="21"/>
          <w:lang w:val="en-US" w:eastAsia="zh-CN"/>
        </w:rPr>
        <w:t>9</w:t>
      </w:r>
      <w:r>
        <w:rPr>
          <w:rFonts w:hint="eastAsia" w:cs="宋体" w:asciiTheme="minorEastAsia" w:hAnsiTheme="minorEastAsia" w:eastAsiaTheme="minorEastAsia"/>
          <w:b w:val="0"/>
          <w:bCs w:val="0"/>
          <w:color w:val="000000"/>
          <w:szCs w:val="21"/>
        </w:rPr>
        <w:t>月</w:t>
      </w:r>
      <w:r>
        <w:rPr>
          <w:rFonts w:hint="eastAsia" w:cs="宋体" w:asciiTheme="minorEastAsia" w:hAnsiTheme="minorEastAsia" w:eastAsiaTheme="minorEastAsia"/>
          <w:b w:val="0"/>
          <w:bCs w:val="0"/>
          <w:color w:val="000000"/>
          <w:szCs w:val="21"/>
          <w:lang w:val="en-US" w:eastAsia="zh-CN"/>
        </w:rPr>
        <w:t>30</w:t>
      </w:r>
      <w:r>
        <w:rPr>
          <w:rFonts w:hint="eastAsia" w:cs="宋体" w:asciiTheme="minorEastAsia" w:hAnsiTheme="minorEastAsia" w:eastAsiaTheme="minorEastAsia"/>
          <w:b w:val="0"/>
          <w:bCs w:val="0"/>
          <w:color w:val="000000"/>
          <w:szCs w:val="21"/>
        </w:rPr>
        <w:t>日</w:t>
      </w:r>
      <w:r>
        <w:rPr>
          <w:rFonts w:hint="eastAsia" w:cs="宋体" w:asciiTheme="minorEastAsia" w:hAnsiTheme="minorEastAsia" w:eastAsiaTheme="minorEastAsia"/>
          <w:b w:val="0"/>
          <w:bCs w:val="0"/>
          <w:color w:val="auto"/>
          <w:szCs w:val="21"/>
          <w:lang w:val="en-US" w:eastAsia="zh-CN"/>
        </w:rPr>
        <w:t>15</w:t>
      </w:r>
      <w:r>
        <w:rPr>
          <w:rFonts w:hint="eastAsia" w:cs="宋体" w:asciiTheme="minorEastAsia" w:hAnsiTheme="minorEastAsia" w:eastAsiaTheme="minorEastAsia"/>
          <w:b w:val="0"/>
          <w:bCs w:val="0"/>
          <w:color w:val="auto"/>
          <w:szCs w:val="21"/>
        </w:rPr>
        <w:t>点</w:t>
      </w:r>
      <w:r>
        <w:rPr>
          <w:rFonts w:hint="eastAsia" w:cs="宋体" w:asciiTheme="minorEastAsia" w:hAnsiTheme="minorEastAsia" w:eastAsiaTheme="minorEastAsia"/>
          <w:b w:val="0"/>
          <w:bCs w:val="0"/>
          <w:color w:val="auto"/>
          <w:szCs w:val="21"/>
          <w:lang w:val="en-US" w:eastAsia="zh-CN"/>
        </w:rPr>
        <w:t>30</w:t>
      </w:r>
      <w:r>
        <w:rPr>
          <w:rFonts w:hint="eastAsia" w:cs="宋体" w:asciiTheme="minorEastAsia" w:hAnsiTheme="minorEastAsia" w:eastAsiaTheme="minorEastAsia"/>
          <w:b w:val="0"/>
          <w:bCs w:val="0"/>
          <w:color w:val="auto"/>
          <w:szCs w:val="21"/>
        </w:rPr>
        <w:t>分</w:t>
      </w:r>
      <w:r>
        <w:rPr>
          <w:rFonts w:hint="eastAsia" w:cs="宋体" w:asciiTheme="minorEastAsia" w:hAnsiTheme="minorEastAsia" w:eastAsiaTheme="minorEastAsia"/>
          <w:b w:val="0"/>
          <w:bCs w:val="0"/>
          <w:color w:val="000000"/>
          <w:szCs w:val="21"/>
        </w:rPr>
        <w:t>（北京时间）</w:t>
      </w:r>
    </w:p>
    <w:p>
      <w:pPr>
        <w:spacing w:line="360" w:lineRule="exact"/>
        <w:ind w:firstLine="420" w:firstLineChars="200"/>
        <w:rPr>
          <w:rFonts w:hint="eastAsia" w:cs="宋体" w:asciiTheme="minorEastAsia" w:hAnsiTheme="minorEastAsia" w:eastAsiaTheme="minorEastAsia"/>
          <w:b w:val="0"/>
          <w:bCs w:val="0"/>
          <w:color w:val="000000"/>
          <w:szCs w:val="21"/>
        </w:rPr>
      </w:pPr>
      <w:r>
        <w:rPr>
          <w:rFonts w:hint="eastAsia" w:cs="宋体" w:asciiTheme="minorEastAsia" w:hAnsiTheme="minorEastAsia" w:eastAsiaTheme="minorEastAsia"/>
          <w:b w:val="0"/>
          <w:bCs w:val="0"/>
          <w:color w:val="000000"/>
          <w:szCs w:val="21"/>
        </w:rPr>
        <w:t>地点：常州市尚阳招标有限公司（常州市新北区典雅商业广场3号楼四层14号）</w:t>
      </w:r>
    </w:p>
    <w:p>
      <w:pPr>
        <w:snapToGrid w:val="0"/>
        <w:spacing w:line="360" w:lineRule="exact"/>
        <w:ind w:firstLine="422" w:firstLineChars="200"/>
        <w:rPr>
          <w:rFonts w:hint="eastAsia" w:asciiTheme="minorEastAsia" w:hAnsiTheme="minorEastAsia" w:eastAsiaTheme="minorEastAsia"/>
          <w:b/>
          <w:bCs/>
          <w:szCs w:val="21"/>
        </w:rPr>
      </w:pPr>
      <w:bookmarkStart w:id="20" w:name="_Toc28359017"/>
      <w:bookmarkStart w:id="21" w:name="_Toc28359094"/>
      <w:bookmarkStart w:id="22" w:name="_Toc35393634"/>
      <w:bookmarkStart w:id="23" w:name="_Toc35393803"/>
      <w:r>
        <w:rPr>
          <w:rFonts w:hint="eastAsia" w:asciiTheme="minorEastAsia" w:hAnsiTheme="minorEastAsia" w:eastAsiaTheme="minorEastAsia"/>
          <w:b/>
          <w:bCs/>
          <w:szCs w:val="21"/>
        </w:rPr>
        <w:t>五、公告期限</w:t>
      </w:r>
      <w:bookmarkEnd w:id="20"/>
      <w:bookmarkEnd w:id="21"/>
      <w:bookmarkEnd w:id="22"/>
      <w:bookmarkEnd w:id="23"/>
    </w:p>
    <w:p>
      <w:pPr>
        <w:spacing w:line="360" w:lineRule="exact"/>
        <w:ind w:firstLine="420" w:firstLineChars="200"/>
        <w:rPr>
          <w:rFonts w:hint="eastAsia"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自本公告发布之日起3个工作日。</w:t>
      </w:r>
    </w:p>
    <w:p>
      <w:pPr>
        <w:snapToGrid w:val="0"/>
        <w:spacing w:line="360" w:lineRule="exact"/>
        <w:ind w:firstLine="422" w:firstLineChars="200"/>
        <w:rPr>
          <w:rFonts w:hint="eastAsia" w:asciiTheme="minorEastAsia" w:hAnsiTheme="minorEastAsia" w:eastAsiaTheme="minorEastAsia"/>
          <w:b/>
          <w:bCs/>
          <w:szCs w:val="21"/>
        </w:rPr>
      </w:pPr>
      <w:bookmarkStart w:id="24" w:name="_Toc35393635"/>
      <w:bookmarkStart w:id="25" w:name="_Toc35393804"/>
      <w:r>
        <w:rPr>
          <w:rFonts w:hint="eastAsia" w:asciiTheme="minorEastAsia" w:hAnsiTheme="minorEastAsia" w:eastAsiaTheme="minorEastAsia"/>
          <w:b/>
          <w:bCs/>
          <w:szCs w:val="21"/>
        </w:rPr>
        <w:t>六、其他补充事宜</w:t>
      </w:r>
      <w:bookmarkEnd w:id="24"/>
      <w:bookmarkEnd w:id="25"/>
    </w:p>
    <w:p>
      <w:pPr>
        <w:spacing w:line="360" w:lineRule="exact"/>
        <w:ind w:firstLine="420" w:firstLineChars="200"/>
        <w:rPr>
          <w:rFonts w:hint="eastAsia" w:cs="宋体" w:asciiTheme="minorEastAsia" w:hAnsiTheme="minorEastAsia" w:eastAsiaTheme="minorEastAsia"/>
          <w:color w:val="000000"/>
          <w:szCs w:val="21"/>
          <w:lang w:val="en-US" w:eastAsia="zh-CN"/>
        </w:rPr>
      </w:pPr>
      <w:r>
        <w:rPr>
          <w:rFonts w:hint="eastAsia" w:cs="宋体" w:asciiTheme="minorEastAsia" w:hAnsiTheme="minorEastAsia" w:eastAsiaTheme="minorEastAsia"/>
          <w:color w:val="000000"/>
          <w:szCs w:val="21"/>
          <w:lang w:val="en-US" w:eastAsia="zh-CN"/>
        </w:rPr>
        <w:t>1.供应商谈判签到需提供以下资料（加盖公章）：</w:t>
      </w:r>
    </w:p>
    <w:p>
      <w:pPr>
        <w:spacing w:line="360" w:lineRule="exact"/>
        <w:ind w:firstLine="420" w:firstLineChars="200"/>
        <w:rPr>
          <w:rFonts w:hint="eastAsia" w:cs="宋体" w:asciiTheme="minorEastAsia" w:hAnsiTheme="minorEastAsia" w:eastAsiaTheme="minorEastAsia"/>
          <w:color w:val="000000"/>
          <w:szCs w:val="21"/>
          <w:lang w:val="en-US" w:eastAsia="zh-CN"/>
        </w:rPr>
      </w:pPr>
      <w:r>
        <w:rPr>
          <w:rFonts w:hint="eastAsia" w:cs="宋体" w:asciiTheme="minorEastAsia" w:hAnsiTheme="minorEastAsia" w:eastAsiaTheme="minorEastAsia"/>
          <w:color w:val="000000"/>
          <w:szCs w:val="21"/>
          <w:lang w:val="en-US" w:eastAsia="zh-CN"/>
        </w:rPr>
        <w:t>（1）报名申请表（原件，格式详见竞争性谈判公告附件一）</w:t>
      </w:r>
    </w:p>
    <w:p>
      <w:pPr>
        <w:spacing w:line="360" w:lineRule="exact"/>
        <w:ind w:firstLine="420" w:firstLineChars="200"/>
        <w:rPr>
          <w:rFonts w:hint="eastAsia" w:cs="宋体" w:asciiTheme="minorEastAsia" w:hAnsiTheme="minorEastAsia" w:eastAsiaTheme="minorEastAsia"/>
          <w:color w:val="000000"/>
          <w:szCs w:val="21"/>
          <w:lang w:val="en-US" w:eastAsia="zh-CN"/>
        </w:rPr>
      </w:pPr>
      <w:r>
        <w:rPr>
          <w:rFonts w:hint="eastAsia" w:cs="宋体" w:asciiTheme="minorEastAsia" w:hAnsiTheme="minorEastAsia" w:eastAsiaTheme="minorEastAsia"/>
          <w:color w:val="000000"/>
          <w:szCs w:val="21"/>
          <w:lang w:val="en-US" w:eastAsia="zh-CN"/>
        </w:rPr>
        <w:t>（2）疫情期间参与政府采购活动开评标人员健康信息登记表（原件，格式详见竞争性谈判公告附件二，如实填写登记表相关内容）。</w:t>
      </w:r>
    </w:p>
    <w:p>
      <w:pPr>
        <w:spacing w:line="360" w:lineRule="exact"/>
        <w:ind w:firstLine="420" w:firstLineChars="200"/>
        <w:rPr>
          <w:rFonts w:hint="eastAsia"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lang w:val="en-US" w:eastAsia="zh-CN"/>
        </w:rPr>
        <w:t>2.</w:t>
      </w:r>
      <w:r>
        <w:rPr>
          <w:rFonts w:hint="eastAsia" w:cs="宋体" w:asciiTheme="minorEastAsia" w:hAnsiTheme="minorEastAsia" w:eastAsiaTheme="minorEastAsia"/>
          <w:color w:val="000000"/>
          <w:szCs w:val="21"/>
        </w:rPr>
        <w:t>现场勘查及标前答疑</w:t>
      </w:r>
    </w:p>
    <w:p>
      <w:pPr>
        <w:spacing w:line="360" w:lineRule="exact"/>
        <w:ind w:firstLine="420" w:firstLineChars="200"/>
        <w:rPr>
          <w:rFonts w:hint="eastAsia"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lang w:eastAsia="zh-CN"/>
        </w:rPr>
        <w:t>（</w:t>
      </w:r>
      <w:r>
        <w:rPr>
          <w:rFonts w:hint="eastAsia" w:cs="宋体" w:asciiTheme="minorEastAsia" w:hAnsiTheme="minorEastAsia" w:eastAsiaTheme="minorEastAsia"/>
          <w:color w:val="000000"/>
          <w:szCs w:val="21"/>
          <w:lang w:val="en-US" w:eastAsia="zh-CN"/>
        </w:rPr>
        <w:t>1</w:t>
      </w:r>
      <w:r>
        <w:rPr>
          <w:rFonts w:hint="eastAsia" w:cs="宋体" w:asciiTheme="minorEastAsia" w:hAnsiTheme="minorEastAsia" w:eastAsiaTheme="minorEastAsia"/>
          <w:color w:val="000000"/>
          <w:szCs w:val="21"/>
          <w:lang w:eastAsia="zh-CN"/>
        </w:rPr>
        <w:t>）</w:t>
      </w:r>
      <w:r>
        <w:rPr>
          <w:rFonts w:hint="eastAsia" w:cs="宋体" w:asciiTheme="minorEastAsia" w:hAnsiTheme="minorEastAsia" w:eastAsiaTheme="minorEastAsia"/>
          <w:color w:val="000000"/>
          <w:szCs w:val="21"/>
        </w:rPr>
        <w:t>供应商自行踏勘现场。</w:t>
      </w:r>
    </w:p>
    <w:p>
      <w:pPr>
        <w:spacing w:line="360" w:lineRule="exact"/>
        <w:ind w:firstLine="420" w:firstLineChars="200"/>
        <w:rPr>
          <w:rFonts w:hint="eastAsia"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lang w:eastAsia="zh-CN"/>
        </w:rPr>
        <w:t>（</w:t>
      </w:r>
      <w:r>
        <w:rPr>
          <w:rFonts w:hint="eastAsia" w:cs="宋体" w:asciiTheme="minorEastAsia" w:hAnsiTheme="minorEastAsia" w:eastAsiaTheme="minorEastAsia"/>
          <w:color w:val="000000"/>
          <w:szCs w:val="21"/>
          <w:lang w:val="en-US" w:eastAsia="zh-CN"/>
        </w:rPr>
        <w:t>2</w:t>
      </w:r>
      <w:r>
        <w:rPr>
          <w:rFonts w:hint="eastAsia" w:cs="宋体" w:asciiTheme="minorEastAsia" w:hAnsiTheme="minorEastAsia" w:eastAsiaTheme="minorEastAsia"/>
          <w:color w:val="000000"/>
          <w:szCs w:val="21"/>
          <w:lang w:eastAsia="zh-CN"/>
        </w:rPr>
        <w:t>）</w:t>
      </w:r>
      <w:r>
        <w:rPr>
          <w:rFonts w:hint="eastAsia" w:cs="宋体" w:asciiTheme="minorEastAsia" w:hAnsiTheme="minorEastAsia" w:eastAsiaTheme="minorEastAsia"/>
          <w:color w:val="000000"/>
          <w:szCs w:val="21"/>
        </w:rPr>
        <w:t>标前答疑</w:t>
      </w:r>
    </w:p>
    <w:p>
      <w:pPr>
        <w:spacing w:line="360" w:lineRule="exact"/>
        <w:ind w:firstLine="420" w:firstLineChars="200"/>
        <w:rPr>
          <w:rFonts w:hint="eastAsia"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供应商对</w:t>
      </w:r>
      <w:r>
        <w:rPr>
          <w:rFonts w:hint="eastAsia" w:cs="宋体" w:asciiTheme="minorEastAsia" w:hAnsiTheme="minorEastAsia" w:eastAsiaTheme="minorEastAsia"/>
          <w:color w:val="000000"/>
          <w:szCs w:val="21"/>
          <w:lang w:eastAsia="zh-CN"/>
        </w:rPr>
        <w:t>采购</w:t>
      </w:r>
      <w:r>
        <w:rPr>
          <w:rFonts w:hint="eastAsia" w:cs="宋体" w:asciiTheme="minorEastAsia" w:hAnsiTheme="minorEastAsia" w:eastAsiaTheme="minorEastAsia"/>
          <w:color w:val="000000"/>
          <w:szCs w:val="21"/>
        </w:rPr>
        <w:t>文件如有疑问，请将疑问于</w:t>
      </w:r>
      <w:r>
        <w:rPr>
          <w:rFonts w:hint="eastAsia" w:cs="宋体" w:asciiTheme="minorEastAsia" w:hAnsiTheme="minorEastAsia" w:eastAsiaTheme="minorEastAsia"/>
          <w:b/>
          <w:bCs/>
          <w:color w:val="000000"/>
          <w:szCs w:val="21"/>
        </w:rPr>
        <w:t>2020年</w:t>
      </w:r>
      <w:r>
        <w:rPr>
          <w:rFonts w:hint="eastAsia" w:cs="宋体" w:asciiTheme="minorEastAsia" w:hAnsiTheme="minorEastAsia" w:eastAsiaTheme="minorEastAsia"/>
          <w:b/>
          <w:bCs/>
          <w:color w:val="000000"/>
          <w:szCs w:val="21"/>
          <w:lang w:val="en-US" w:eastAsia="zh-CN"/>
        </w:rPr>
        <w:t>9</w:t>
      </w:r>
      <w:r>
        <w:rPr>
          <w:rFonts w:hint="eastAsia" w:cs="宋体" w:asciiTheme="minorEastAsia" w:hAnsiTheme="minorEastAsia" w:eastAsiaTheme="minorEastAsia"/>
          <w:b/>
          <w:bCs/>
          <w:color w:val="000000"/>
          <w:szCs w:val="21"/>
        </w:rPr>
        <w:t>月</w:t>
      </w:r>
      <w:r>
        <w:rPr>
          <w:rFonts w:hint="eastAsia" w:cs="宋体" w:asciiTheme="minorEastAsia" w:hAnsiTheme="minorEastAsia" w:eastAsiaTheme="minorEastAsia"/>
          <w:b/>
          <w:bCs/>
          <w:color w:val="000000"/>
          <w:szCs w:val="21"/>
          <w:lang w:val="en-US" w:eastAsia="zh-CN"/>
        </w:rPr>
        <w:t>28</w:t>
      </w:r>
      <w:bookmarkStart w:id="44" w:name="_GoBack"/>
      <w:bookmarkEnd w:id="44"/>
      <w:r>
        <w:rPr>
          <w:rFonts w:hint="eastAsia" w:cs="宋体" w:asciiTheme="minorEastAsia" w:hAnsiTheme="minorEastAsia" w:eastAsiaTheme="minorEastAsia"/>
          <w:b/>
          <w:bCs/>
          <w:color w:val="000000"/>
          <w:szCs w:val="21"/>
        </w:rPr>
        <w:t>日</w:t>
      </w:r>
      <w:r>
        <w:rPr>
          <w:rFonts w:hint="eastAsia" w:cs="宋体" w:asciiTheme="minorEastAsia" w:hAnsiTheme="minorEastAsia" w:eastAsiaTheme="minorEastAsia"/>
          <w:b/>
          <w:color w:val="auto"/>
          <w:szCs w:val="21"/>
        </w:rPr>
        <w:t>11:00（北京时间）</w:t>
      </w:r>
      <w:r>
        <w:rPr>
          <w:rFonts w:hint="eastAsia" w:cs="宋体" w:asciiTheme="minorEastAsia" w:hAnsiTheme="minorEastAsia" w:eastAsiaTheme="minorEastAsia"/>
          <w:color w:val="000000"/>
          <w:szCs w:val="21"/>
        </w:rPr>
        <w:t>前以书面形式递交至常州市尚阳招标有限公司。</w:t>
      </w:r>
    </w:p>
    <w:p>
      <w:pPr>
        <w:spacing w:line="360" w:lineRule="exact"/>
        <w:ind w:firstLine="420" w:firstLineChars="200"/>
        <w:rPr>
          <w:rFonts w:hint="eastAsia" w:cs="宋体" w:asciiTheme="minorEastAsia" w:hAnsiTheme="minorEastAsia" w:eastAsiaTheme="minorEastAsia"/>
          <w:color w:val="000000"/>
          <w:szCs w:val="21"/>
          <w:lang w:val="en-US" w:eastAsia="zh-CN"/>
        </w:rPr>
      </w:pPr>
      <w:r>
        <w:rPr>
          <w:rFonts w:hint="eastAsia" w:cs="宋体" w:asciiTheme="minorEastAsia" w:hAnsiTheme="minorEastAsia" w:eastAsiaTheme="minorEastAsia"/>
          <w:color w:val="000000"/>
          <w:szCs w:val="21"/>
          <w:lang w:val="en-US" w:eastAsia="zh-CN"/>
        </w:rPr>
        <w:t>3.谈判保证金</w:t>
      </w:r>
    </w:p>
    <w:p>
      <w:pPr>
        <w:spacing w:line="360" w:lineRule="exact"/>
        <w:ind w:firstLine="420" w:firstLineChars="200"/>
        <w:rPr>
          <w:rFonts w:hint="eastAsia" w:cs="宋体" w:asciiTheme="minorEastAsia" w:hAnsiTheme="minorEastAsia" w:eastAsiaTheme="minorEastAsia"/>
          <w:color w:val="000000"/>
          <w:szCs w:val="21"/>
          <w:lang w:val="en-US" w:eastAsia="zh-CN"/>
        </w:rPr>
      </w:pPr>
      <w:r>
        <w:rPr>
          <w:rFonts w:hint="eastAsia" w:cs="宋体" w:asciiTheme="minorEastAsia" w:hAnsiTheme="minorEastAsia" w:eastAsiaTheme="minorEastAsia"/>
          <w:color w:val="000000"/>
          <w:szCs w:val="21"/>
          <w:lang w:val="en-US" w:eastAsia="zh-CN"/>
        </w:rPr>
        <w:t>谈判保证金数额：</w:t>
      </w:r>
      <w:r>
        <w:rPr>
          <w:rFonts w:hint="eastAsia" w:cs="宋体" w:asciiTheme="minorEastAsia" w:hAnsiTheme="minorEastAsia" w:eastAsiaTheme="minorEastAsia"/>
          <w:b/>
          <w:bCs/>
          <w:color w:val="000000"/>
          <w:szCs w:val="21"/>
          <w:lang w:val="en-US" w:eastAsia="zh-CN"/>
        </w:rPr>
        <w:t>人民币陆仟元整</w:t>
      </w:r>
    </w:p>
    <w:p>
      <w:pPr>
        <w:spacing w:line="360" w:lineRule="exact"/>
        <w:ind w:firstLine="420" w:firstLineChars="200"/>
        <w:rPr>
          <w:rFonts w:hint="eastAsia" w:cs="宋体" w:asciiTheme="minorEastAsia" w:hAnsiTheme="minorEastAsia" w:eastAsiaTheme="minorEastAsia"/>
          <w:color w:val="000000"/>
          <w:szCs w:val="21"/>
          <w:lang w:val="en-US" w:eastAsia="zh-CN"/>
        </w:rPr>
      </w:pPr>
      <w:r>
        <w:rPr>
          <w:rFonts w:hint="eastAsia" w:cs="宋体" w:asciiTheme="minorEastAsia" w:hAnsiTheme="minorEastAsia" w:eastAsiaTheme="minorEastAsia"/>
          <w:color w:val="000000"/>
          <w:szCs w:val="21"/>
          <w:lang w:val="en-US" w:eastAsia="zh-CN"/>
        </w:rPr>
        <w:t>收款单位：常州市尚阳招标有限公司</w:t>
      </w:r>
    </w:p>
    <w:p>
      <w:pPr>
        <w:spacing w:line="360" w:lineRule="exact"/>
        <w:ind w:firstLine="420" w:firstLineChars="200"/>
        <w:rPr>
          <w:rFonts w:hint="eastAsia" w:cs="宋体" w:asciiTheme="minorEastAsia" w:hAnsiTheme="minorEastAsia" w:eastAsiaTheme="minorEastAsia"/>
          <w:color w:val="000000"/>
          <w:szCs w:val="21"/>
          <w:lang w:val="en-US" w:eastAsia="zh-CN"/>
        </w:rPr>
      </w:pPr>
      <w:r>
        <w:rPr>
          <w:rFonts w:hint="eastAsia" w:cs="宋体" w:asciiTheme="minorEastAsia" w:hAnsiTheme="minorEastAsia" w:eastAsiaTheme="minorEastAsia"/>
          <w:color w:val="000000"/>
          <w:szCs w:val="21"/>
          <w:lang w:val="en-US" w:eastAsia="zh-CN"/>
        </w:rPr>
        <w:t>银行账号：406010100100626575</w:t>
      </w:r>
    </w:p>
    <w:p>
      <w:pPr>
        <w:spacing w:line="360" w:lineRule="exact"/>
        <w:ind w:firstLine="420" w:firstLineChars="200"/>
        <w:rPr>
          <w:rFonts w:hint="eastAsia" w:cs="宋体" w:asciiTheme="minorEastAsia" w:hAnsiTheme="minorEastAsia" w:eastAsiaTheme="minorEastAsia"/>
          <w:color w:val="000000"/>
          <w:szCs w:val="21"/>
          <w:lang w:val="en-US" w:eastAsia="zh-CN"/>
        </w:rPr>
      </w:pPr>
      <w:r>
        <w:rPr>
          <w:rFonts w:hint="eastAsia" w:cs="宋体" w:asciiTheme="minorEastAsia" w:hAnsiTheme="minorEastAsia" w:eastAsiaTheme="minorEastAsia"/>
          <w:color w:val="000000"/>
          <w:szCs w:val="21"/>
          <w:lang w:val="en-US" w:eastAsia="zh-CN"/>
        </w:rPr>
        <w:t>开户银行：兴业银行股份有限公司常州分行</w:t>
      </w:r>
    </w:p>
    <w:p>
      <w:pPr>
        <w:spacing w:line="360" w:lineRule="exact"/>
        <w:ind w:firstLine="420" w:firstLineChars="200"/>
        <w:rPr>
          <w:rFonts w:hint="eastAsia" w:cs="宋体" w:asciiTheme="minorEastAsia" w:hAnsiTheme="minorEastAsia" w:eastAsiaTheme="minorEastAsia"/>
          <w:color w:val="000000"/>
          <w:szCs w:val="21"/>
          <w:lang w:val="en-US" w:eastAsia="zh-CN"/>
        </w:rPr>
      </w:pPr>
      <w:r>
        <w:rPr>
          <w:rFonts w:hint="eastAsia" w:cs="宋体" w:asciiTheme="minorEastAsia" w:hAnsiTheme="minorEastAsia" w:eastAsiaTheme="minorEastAsia"/>
          <w:color w:val="000000"/>
          <w:szCs w:val="21"/>
          <w:lang w:val="en-US" w:eastAsia="zh-CN"/>
        </w:rPr>
        <w:t>谈判保证金</w:t>
      </w:r>
      <w:r>
        <w:rPr>
          <w:rFonts w:hint="eastAsia" w:cs="宋体" w:asciiTheme="minorEastAsia" w:hAnsiTheme="minorEastAsia" w:eastAsiaTheme="minorEastAsia"/>
          <w:b/>
          <w:bCs/>
          <w:color w:val="000000"/>
          <w:szCs w:val="21"/>
          <w:lang w:val="en-US" w:eastAsia="zh-CN"/>
        </w:rPr>
        <w:t>到帐截止日期：2020年9月30日10:00（北京时间）</w:t>
      </w:r>
    </w:p>
    <w:p>
      <w:pPr>
        <w:spacing w:line="360" w:lineRule="exact"/>
        <w:ind w:firstLine="420" w:firstLineChars="200"/>
        <w:rPr>
          <w:rFonts w:hint="eastAsia" w:cs="宋体" w:asciiTheme="minorEastAsia" w:hAnsiTheme="minorEastAsia" w:eastAsiaTheme="minorEastAsia"/>
          <w:color w:val="000000"/>
          <w:szCs w:val="21"/>
          <w:lang w:val="en-US" w:eastAsia="zh-CN"/>
        </w:rPr>
      </w:pPr>
      <w:r>
        <w:rPr>
          <w:rFonts w:hint="eastAsia" w:cs="宋体" w:asciiTheme="minorEastAsia" w:hAnsiTheme="minorEastAsia" w:eastAsiaTheme="minorEastAsia"/>
          <w:color w:val="000000"/>
          <w:szCs w:val="21"/>
          <w:lang w:val="en-US" w:eastAsia="zh-CN"/>
        </w:rPr>
        <w:t>谈判保证金交纳方式：银行电汇或转帐</w:t>
      </w:r>
      <w:r>
        <w:rPr>
          <w:rFonts w:hint="eastAsia" w:cs="宋体" w:asciiTheme="minorEastAsia" w:hAnsiTheme="minorEastAsia" w:eastAsiaTheme="minorEastAsia"/>
          <w:b/>
          <w:bCs/>
          <w:color w:val="000000"/>
          <w:szCs w:val="21"/>
          <w:lang w:val="en-US" w:eastAsia="zh-CN"/>
        </w:rPr>
        <w:t>（备注项目编号）</w:t>
      </w:r>
    </w:p>
    <w:p>
      <w:pPr>
        <w:spacing w:line="360" w:lineRule="exact"/>
        <w:ind w:firstLine="420" w:firstLineChars="200"/>
        <w:rPr>
          <w:rFonts w:hint="eastAsia" w:cs="宋体" w:asciiTheme="minorEastAsia" w:hAnsiTheme="minorEastAsia" w:eastAsiaTheme="minorEastAsia"/>
          <w:color w:val="000000"/>
          <w:szCs w:val="21"/>
          <w:lang w:val="en-US" w:eastAsia="zh-CN"/>
        </w:rPr>
      </w:pPr>
      <w:r>
        <w:rPr>
          <w:rFonts w:hint="eastAsia" w:cs="宋体" w:asciiTheme="minorEastAsia" w:hAnsiTheme="minorEastAsia" w:eastAsiaTheme="minorEastAsia"/>
          <w:color w:val="000000"/>
          <w:szCs w:val="21"/>
          <w:lang w:val="en-US" w:eastAsia="zh-CN"/>
        </w:rPr>
        <w:t>*供应商必须自行将谈判保证金从公司账户按规定方式和时间缴至上述指定帐户并到帐，拒绝以其它方式缴纳，禁止第三方代缴保证金，否则将被视为无效响应，其响应文件将被拒绝。</w:t>
      </w:r>
    </w:p>
    <w:p>
      <w:pPr>
        <w:spacing w:line="360" w:lineRule="exact"/>
        <w:ind w:firstLine="420" w:firstLineChars="200"/>
        <w:rPr>
          <w:rFonts w:hint="eastAsia"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lang w:val="en-US" w:eastAsia="zh-CN"/>
        </w:rPr>
        <w:t>4.</w:t>
      </w:r>
      <w:r>
        <w:rPr>
          <w:rFonts w:hint="eastAsia" w:cs="宋体" w:asciiTheme="minorEastAsia" w:hAnsiTheme="minorEastAsia" w:eastAsiaTheme="minorEastAsia"/>
          <w:color w:val="000000"/>
          <w:szCs w:val="21"/>
        </w:rPr>
        <w:t>说明</w:t>
      </w:r>
    </w:p>
    <w:p>
      <w:pPr>
        <w:spacing w:line="360" w:lineRule="exact"/>
        <w:ind w:firstLine="420" w:firstLineChars="200"/>
        <w:rPr>
          <w:rFonts w:hint="eastAsia"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lang w:eastAsia="zh-CN"/>
        </w:rPr>
        <w:t>采购</w:t>
      </w:r>
      <w:r>
        <w:rPr>
          <w:rFonts w:hint="eastAsia" w:cs="宋体" w:asciiTheme="minorEastAsia" w:hAnsiTheme="minorEastAsia" w:eastAsiaTheme="minorEastAsia"/>
          <w:color w:val="000000"/>
          <w:szCs w:val="21"/>
        </w:rPr>
        <w:t>文件售后一概不退。供应商递交的响应文件概不退还。一经报名，供应商不得更改单位名称。</w:t>
      </w:r>
    </w:p>
    <w:p>
      <w:pPr>
        <w:spacing w:line="360" w:lineRule="exact"/>
        <w:ind w:firstLine="420" w:firstLineChars="200"/>
        <w:rPr>
          <w:rFonts w:hint="eastAsia"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lang w:val="en-US" w:eastAsia="zh-CN"/>
        </w:rPr>
        <w:t>5.</w:t>
      </w:r>
      <w:r>
        <w:rPr>
          <w:rFonts w:hint="eastAsia" w:cs="宋体" w:asciiTheme="minorEastAsia" w:hAnsiTheme="minorEastAsia" w:eastAsiaTheme="minorEastAsia"/>
          <w:color w:val="000000"/>
          <w:szCs w:val="21"/>
        </w:rPr>
        <w:t>疫情防控措施</w:t>
      </w:r>
    </w:p>
    <w:p>
      <w:pPr>
        <w:spacing w:line="360" w:lineRule="exact"/>
        <w:ind w:firstLine="420" w:firstLineChars="200"/>
        <w:rPr>
          <w:rFonts w:hint="eastAsia"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lang w:eastAsia="zh-CN"/>
        </w:rPr>
        <w:t>（</w:t>
      </w:r>
      <w:r>
        <w:rPr>
          <w:rFonts w:hint="eastAsia" w:cs="宋体" w:asciiTheme="minorEastAsia" w:hAnsiTheme="minorEastAsia" w:eastAsiaTheme="minorEastAsia"/>
          <w:color w:val="000000"/>
          <w:szCs w:val="21"/>
          <w:lang w:val="en-US" w:eastAsia="zh-CN"/>
        </w:rPr>
        <w:t>1</w:t>
      </w:r>
      <w:r>
        <w:rPr>
          <w:rFonts w:hint="eastAsia" w:cs="宋体" w:asciiTheme="minorEastAsia" w:hAnsiTheme="minorEastAsia" w:eastAsiaTheme="minorEastAsia"/>
          <w:color w:val="000000"/>
          <w:szCs w:val="21"/>
          <w:lang w:eastAsia="zh-CN"/>
        </w:rPr>
        <w:t>）</w:t>
      </w:r>
      <w:r>
        <w:rPr>
          <w:rFonts w:hint="eastAsia" w:cs="宋体" w:asciiTheme="minorEastAsia" w:hAnsiTheme="minorEastAsia" w:eastAsiaTheme="minorEastAsia"/>
          <w:color w:val="000000"/>
          <w:szCs w:val="21"/>
        </w:rPr>
        <w:t>所有参与开评标活动的人员应佩戴口罩，配合现场工作人员做好测量体温、健康信息登记等工作。</w:t>
      </w:r>
    </w:p>
    <w:p>
      <w:pPr>
        <w:spacing w:line="360" w:lineRule="exact"/>
        <w:ind w:firstLine="420" w:firstLineChars="200"/>
        <w:rPr>
          <w:rFonts w:hint="eastAsia"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lang w:eastAsia="zh-CN"/>
        </w:rPr>
        <w:t>（</w:t>
      </w:r>
      <w:r>
        <w:rPr>
          <w:rFonts w:hint="eastAsia" w:cs="宋体" w:asciiTheme="minorEastAsia" w:hAnsiTheme="minorEastAsia" w:eastAsiaTheme="minorEastAsia"/>
          <w:color w:val="000000"/>
          <w:szCs w:val="21"/>
          <w:lang w:val="en-US" w:eastAsia="zh-CN"/>
        </w:rPr>
        <w:t>2</w:t>
      </w:r>
      <w:r>
        <w:rPr>
          <w:rFonts w:hint="eastAsia" w:cs="宋体" w:asciiTheme="minorEastAsia" w:hAnsiTheme="minorEastAsia" w:eastAsiaTheme="minorEastAsia"/>
          <w:color w:val="000000"/>
          <w:szCs w:val="21"/>
          <w:lang w:eastAsia="zh-CN"/>
        </w:rPr>
        <w:t>）</w:t>
      </w:r>
      <w:r>
        <w:rPr>
          <w:rFonts w:hint="eastAsia" w:cs="宋体" w:asciiTheme="minorEastAsia" w:hAnsiTheme="minorEastAsia" w:eastAsiaTheme="minorEastAsia"/>
          <w:color w:val="000000"/>
          <w:szCs w:val="21"/>
        </w:rPr>
        <w:t>各供应商委派人数不得超过2人，除供应商授权代表外，其他人员原则上不得进入开评标场所。请保持安全距离，分散等候，不得扎堆聚集，事完即走。</w:t>
      </w:r>
    </w:p>
    <w:p>
      <w:pPr>
        <w:spacing w:line="360" w:lineRule="exact"/>
        <w:ind w:firstLine="420" w:firstLineChars="200"/>
        <w:rPr>
          <w:rFonts w:hint="eastAsia"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lang w:eastAsia="zh-CN"/>
        </w:rPr>
        <w:t>（</w:t>
      </w:r>
      <w:r>
        <w:rPr>
          <w:rFonts w:hint="eastAsia" w:cs="宋体" w:asciiTheme="minorEastAsia" w:hAnsiTheme="minorEastAsia" w:eastAsiaTheme="minorEastAsia"/>
          <w:color w:val="000000"/>
          <w:szCs w:val="21"/>
          <w:lang w:val="en-US" w:eastAsia="zh-CN"/>
        </w:rPr>
        <w:t>3</w:t>
      </w:r>
      <w:r>
        <w:rPr>
          <w:rFonts w:hint="eastAsia" w:cs="宋体" w:asciiTheme="minorEastAsia" w:hAnsiTheme="minorEastAsia" w:eastAsiaTheme="minorEastAsia"/>
          <w:color w:val="000000"/>
          <w:szCs w:val="21"/>
          <w:lang w:eastAsia="zh-CN"/>
        </w:rPr>
        <w:t>）</w:t>
      </w:r>
      <w:r>
        <w:rPr>
          <w:rFonts w:hint="eastAsia" w:cs="宋体" w:asciiTheme="minorEastAsia" w:hAnsiTheme="minorEastAsia" w:eastAsiaTheme="minorEastAsia"/>
          <w:color w:val="000000"/>
          <w:szCs w:val="21"/>
        </w:rPr>
        <w:t>对于参与开评标活动的供应商，应如实填写《疫情期间参与政府采购活动开评标人员健康信息登记表》</w:t>
      </w:r>
      <w:r>
        <w:rPr>
          <w:rFonts w:hint="eastAsia" w:cs="宋体" w:asciiTheme="minorEastAsia" w:hAnsiTheme="minorEastAsia" w:eastAsiaTheme="minorEastAsia"/>
          <w:color w:val="auto"/>
          <w:szCs w:val="21"/>
        </w:rPr>
        <w:t>（竞争性谈判公告附</w:t>
      </w:r>
      <w:r>
        <w:rPr>
          <w:rFonts w:hint="eastAsia" w:cs="宋体" w:asciiTheme="minorEastAsia" w:hAnsiTheme="minorEastAsia" w:eastAsiaTheme="minorEastAsia"/>
          <w:color w:val="000000"/>
          <w:szCs w:val="21"/>
        </w:rPr>
        <w:t>件二）相关内容并加盖单位公章。凭《疫情期间参与政府采购活动开评标人员健康信息登记表》和本人身份证原件方能进入开评标场所。</w:t>
      </w:r>
    </w:p>
    <w:p>
      <w:pPr>
        <w:spacing w:line="360" w:lineRule="exact"/>
        <w:ind w:firstLine="420" w:firstLineChars="200"/>
        <w:rPr>
          <w:rFonts w:hint="eastAsia"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lang w:eastAsia="zh-CN"/>
        </w:rPr>
        <w:t>（</w:t>
      </w:r>
      <w:r>
        <w:rPr>
          <w:rFonts w:hint="eastAsia" w:cs="宋体" w:asciiTheme="minorEastAsia" w:hAnsiTheme="minorEastAsia" w:eastAsiaTheme="minorEastAsia"/>
          <w:color w:val="000000"/>
          <w:szCs w:val="21"/>
          <w:lang w:val="en-US" w:eastAsia="zh-CN"/>
        </w:rPr>
        <w:t>4</w:t>
      </w:r>
      <w:r>
        <w:rPr>
          <w:rFonts w:hint="eastAsia" w:cs="宋体" w:asciiTheme="minorEastAsia" w:hAnsiTheme="minorEastAsia" w:eastAsiaTheme="minorEastAsia"/>
          <w:color w:val="000000"/>
          <w:szCs w:val="21"/>
          <w:lang w:eastAsia="zh-CN"/>
        </w:rPr>
        <w:t>）</w:t>
      </w:r>
      <w:r>
        <w:rPr>
          <w:rFonts w:hint="eastAsia" w:cs="宋体" w:asciiTheme="minorEastAsia" w:hAnsiTheme="minorEastAsia" w:eastAsiaTheme="minorEastAsia"/>
          <w:color w:val="000000"/>
          <w:szCs w:val="21"/>
        </w:rPr>
        <w:t>采购活动进行中若遇到疫情相关特殊情况，将在现场设置的紧急隔离室立即隔离，同时报告三井街道疫情防控应急指挥部和财政部门。</w:t>
      </w:r>
    </w:p>
    <w:p>
      <w:pPr>
        <w:spacing w:line="360" w:lineRule="exact"/>
        <w:ind w:firstLine="420" w:firstLineChars="200"/>
        <w:rPr>
          <w:rFonts w:hint="eastAsia"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lang w:eastAsia="zh-CN"/>
        </w:rPr>
        <w:t>（</w:t>
      </w:r>
      <w:r>
        <w:rPr>
          <w:rFonts w:hint="eastAsia" w:cs="宋体" w:asciiTheme="minorEastAsia" w:hAnsiTheme="minorEastAsia" w:eastAsiaTheme="minorEastAsia"/>
          <w:color w:val="000000"/>
          <w:szCs w:val="21"/>
          <w:lang w:val="en-US" w:eastAsia="zh-CN"/>
        </w:rPr>
        <w:t>5</w:t>
      </w:r>
      <w:r>
        <w:rPr>
          <w:rFonts w:hint="eastAsia" w:cs="宋体" w:asciiTheme="minorEastAsia" w:hAnsiTheme="minorEastAsia" w:eastAsiaTheme="minorEastAsia"/>
          <w:color w:val="000000"/>
          <w:szCs w:val="21"/>
          <w:lang w:eastAsia="zh-CN"/>
        </w:rPr>
        <w:t>）</w:t>
      </w:r>
      <w:r>
        <w:rPr>
          <w:rFonts w:hint="eastAsia" w:cs="宋体" w:asciiTheme="minorEastAsia" w:hAnsiTheme="minorEastAsia" w:eastAsiaTheme="minorEastAsia"/>
          <w:color w:val="000000"/>
          <w:szCs w:val="21"/>
        </w:rPr>
        <w:t>其余事项严格按照苏财购【2020】13号文执行。</w:t>
      </w:r>
    </w:p>
    <w:p>
      <w:pPr>
        <w:snapToGrid w:val="0"/>
        <w:spacing w:line="360" w:lineRule="exact"/>
        <w:ind w:firstLine="422" w:firstLineChars="200"/>
        <w:rPr>
          <w:rFonts w:hint="eastAsia" w:asciiTheme="minorEastAsia" w:hAnsiTheme="minorEastAsia" w:eastAsiaTheme="minorEastAsia"/>
          <w:b/>
          <w:bCs/>
          <w:szCs w:val="21"/>
        </w:rPr>
      </w:pPr>
      <w:bookmarkStart w:id="26" w:name="_Toc28359095"/>
      <w:bookmarkStart w:id="27" w:name="_Toc35393636"/>
      <w:bookmarkStart w:id="28" w:name="_Toc35393805"/>
      <w:bookmarkStart w:id="29" w:name="_Toc28359018"/>
      <w:r>
        <w:rPr>
          <w:rFonts w:hint="eastAsia" w:asciiTheme="minorEastAsia" w:hAnsiTheme="minorEastAsia" w:eastAsiaTheme="minorEastAsia"/>
          <w:b/>
          <w:bCs/>
          <w:szCs w:val="21"/>
        </w:rPr>
        <w:t>七、凡对本次采购提出询问，请按以下方式联系。</w:t>
      </w:r>
      <w:bookmarkEnd w:id="26"/>
      <w:bookmarkEnd w:id="27"/>
      <w:bookmarkEnd w:id="28"/>
      <w:bookmarkEnd w:id="29"/>
    </w:p>
    <w:p>
      <w:pPr>
        <w:spacing w:line="360" w:lineRule="exact"/>
        <w:ind w:firstLine="420" w:firstLineChars="200"/>
        <w:rPr>
          <w:rFonts w:hint="eastAsia" w:cs="宋体" w:asciiTheme="minorEastAsia" w:hAnsiTheme="minorEastAsia" w:eastAsiaTheme="minorEastAsia"/>
          <w:color w:val="000000"/>
          <w:szCs w:val="21"/>
        </w:rPr>
      </w:pPr>
      <w:bookmarkStart w:id="30" w:name="_Toc28359019"/>
      <w:bookmarkStart w:id="31" w:name="_Toc28359096"/>
      <w:bookmarkStart w:id="32" w:name="_Toc35393637"/>
      <w:bookmarkStart w:id="33" w:name="_Toc35393806"/>
      <w:r>
        <w:rPr>
          <w:rFonts w:hint="eastAsia" w:cs="宋体" w:asciiTheme="minorEastAsia" w:hAnsiTheme="minorEastAsia" w:eastAsiaTheme="minorEastAsia"/>
          <w:color w:val="000000"/>
          <w:szCs w:val="21"/>
        </w:rPr>
        <w:t>1.采购人信息</w:t>
      </w:r>
      <w:bookmarkEnd w:id="30"/>
      <w:bookmarkEnd w:id="31"/>
      <w:bookmarkEnd w:id="32"/>
      <w:bookmarkEnd w:id="33"/>
    </w:p>
    <w:p>
      <w:pPr>
        <w:spacing w:line="360" w:lineRule="exact"/>
        <w:ind w:firstLine="420" w:firstLineChars="200"/>
        <w:rPr>
          <w:rFonts w:hint="eastAsia" w:cs="宋体" w:asciiTheme="minorEastAsia" w:hAnsiTheme="minorEastAsia" w:eastAsiaTheme="minorEastAsia"/>
          <w:color w:val="000000"/>
          <w:szCs w:val="21"/>
          <w:lang w:eastAsia="zh-CN"/>
        </w:rPr>
      </w:pPr>
      <w:r>
        <w:rPr>
          <w:rFonts w:hint="eastAsia" w:cs="宋体" w:asciiTheme="minorEastAsia" w:hAnsiTheme="minorEastAsia" w:eastAsiaTheme="minorEastAsia"/>
          <w:color w:val="000000"/>
          <w:szCs w:val="21"/>
        </w:rPr>
        <w:t>名称：</w:t>
      </w:r>
      <w:r>
        <w:rPr>
          <w:rFonts w:hint="eastAsia" w:ascii="宋体" w:hAnsi="宋体" w:cs="宋体"/>
          <w:color w:val="000000"/>
          <w:szCs w:val="21"/>
          <w:lang w:eastAsia="zh-CN"/>
        </w:rPr>
        <w:t>常州市新北区西夏墅中心小学</w:t>
      </w:r>
    </w:p>
    <w:p>
      <w:pPr>
        <w:spacing w:line="360" w:lineRule="exact"/>
        <w:ind w:firstLine="420" w:firstLineChars="200"/>
        <w:rPr>
          <w:rFonts w:hint="eastAsia"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地址：</w:t>
      </w:r>
      <w:r>
        <w:rPr>
          <w:rFonts w:hint="eastAsia" w:ascii="宋体" w:hAnsi="宋体" w:eastAsia="宋体" w:cs="Times New Roman"/>
          <w:szCs w:val="21"/>
        </w:rPr>
        <w:t>常州市新北区西夏墅镇育才巷2号</w:t>
      </w:r>
    </w:p>
    <w:p>
      <w:pPr>
        <w:spacing w:line="360" w:lineRule="exact"/>
        <w:ind w:firstLine="420" w:firstLineChars="200"/>
        <w:rPr>
          <w:rFonts w:hint="eastAsia" w:cs="宋体" w:asciiTheme="minorEastAsia" w:hAnsiTheme="minorEastAsia" w:eastAsiaTheme="minorEastAsia"/>
          <w:color w:val="000000"/>
          <w:szCs w:val="21"/>
          <w:lang w:val="en-US" w:eastAsia="zh-CN"/>
        </w:rPr>
      </w:pPr>
      <w:r>
        <w:rPr>
          <w:rFonts w:hint="eastAsia" w:cs="宋体" w:asciiTheme="minorEastAsia" w:hAnsiTheme="minorEastAsia" w:eastAsiaTheme="minorEastAsia"/>
          <w:color w:val="000000"/>
          <w:szCs w:val="21"/>
        </w:rPr>
        <w:t>联系方式：金老师</w:t>
      </w:r>
      <w:r>
        <w:rPr>
          <w:rFonts w:hint="eastAsia" w:cs="宋体" w:asciiTheme="minorEastAsia" w:hAnsiTheme="minorEastAsia" w:eastAsiaTheme="minorEastAsia"/>
          <w:color w:val="000000"/>
          <w:szCs w:val="21"/>
          <w:lang w:eastAsia="zh-CN"/>
        </w:rPr>
        <w:t>、13861138891</w:t>
      </w:r>
    </w:p>
    <w:p>
      <w:pPr>
        <w:spacing w:line="360" w:lineRule="exact"/>
        <w:ind w:firstLine="420" w:firstLineChars="200"/>
        <w:rPr>
          <w:rFonts w:hint="eastAsia" w:cs="宋体" w:asciiTheme="minorEastAsia" w:hAnsiTheme="minorEastAsia" w:eastAsiaTheme="minorEastAsia"/>
          <w:color w:val="000000"/>
          <w:szCs w:val="21"/>
        </w:rPr>
      </w:pPr>
      <w:bookmarkStart w:id="34" w:name="_Toc35393638"/>
      <w:bookmarkStart w:id="35" w:name="_Toc28359097"/>
      <w:bookmarkStart w:id="36" w:name="_Toc35393807"/>
      <w:bookmarkStart w:id="37" w:name="_Toc28359020"/>
      <w:r>
        <w:rPr>
          <w:rFonts w:hint="eastAsia" w:cs="宋体" w:asciiTheme="minorEastAsia" w:hAnsiTheme="minorEastAsia" w:eastAsiaTheme="minorEastAsia"/>
          <w:color w:val="000000"/>
          <w:szCs w:val="21"/>
        </w:rPr>
        <w:t>2.采购代理机构信息</w:t>
      </w:r>
      <w:bookmarkEnd w:id="34"/>
      <w:bookmarkEnd w:id="35"/>
      <w:bookmarkEnd w:id="36"/>
      <w:bookmarkEnd w:id="37"/>
    </w:p>
    <w:p>
      <w:pPr>
        <w:spacing w:line="360" w:lineRule="exact"/>
        <w:ind w:firstLine="420" w:firstLineChars="200"/>
        <w:rPr>
          <w:rFonts w:hint="eastAsia"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名称：常州市尚阳招标有限公司</w:t>
      </w:r>
    </w:p>
    <w:p>
      <w:pPr>
        <w:spacing w:line="360" w:lineRule="exact"/>
        <w:ind w:firstLine="420" w:firstLineChars="200"/>
        <w:rPr>
          <w:rFonts w:hint="eastAsia"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地址：常州市新北区典雅商业广场3号楼四层14号</w:t>
      </w:r>
    </w:p>
    <w:p>
      <w:pPr>
        <w:spacing w:line="360" w:lineRule="exact"/>
        <w:ind w:firstLine="420" w:firstLineChars="200"/>
        <w:rPr>
          <w:rFonts w:hint="eastAsia"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联系方式：0519-88818225</w:t>
      </w:r>
    </w:p>
    <w:p>
      <w:pPr>
        <w:spacing w:line="360" w:lineRule="exact"/>
        <w:ind w:firstLine="420" w:firstLineChars="200"/>
        <w:rPr>
          <w:rFonts w:hint="eastAsia" w:cs="宋体" w:asciiTheme="minorEastAsia" w:hAnsiTheme="minorEastAsia" w:eastAsiaTheme="minorEastAsia"/>
          <w:color w:val="000000"/>
          <w:szCs w:val="21"/>
        </w:rPr>
      </w:pPr>
      <w:bookmarkStart w:id="38" w:name="_Toc28359021"/>
      <w:bookmarkStart w:id="39" w:name="_Toc35393808"/>
      <w:bookmarkStart w:id="40" w:name="_Toc35393639"/>
      <w:bookmarkStart w:id="41" w:name="_Toc28359098"/>
      <w:r>
        <w:rPr>
          <w:rFonts w:hint="eastAsia" w:cs="宋体" w:asciiTheme="minorEastAsia" w:hAnsiTheme="minorEastAsia" w:eastAsiaTheme="minorEastAsia"/>
          <w:color w:val="000000"/>
          <w:szCs w:val="21"/>
        </w:rPr>
        <w:t>3.项目联系方式</w:t>
      </w:r>
      <w:bookmarkEnd w:id="38"/>
      <w:bookmarkEnd w:id="39"/>
      <w:bookmarkEnd w:id="40"/>
      <w:bookmarkEnd w:id="41"/>
    </w:p>
    <w:p>
      <w:pPr>
        <w:spacing w:line="360" w:lineRule="exact"/>
        <w:ind w:firstLine="420" w:firstLineChars="200"/>
        <w:rPr>
          <w:rFonts w:hint="eastAsia" w:cs="宋体" w:asciiTheme="minorEastAsia" w:hAnsiTheme="minorEastAsia" w:eastAsiaTheme="minorEastAsia"/>
          <w:color w:val="000000"/>
          <w:szCs w:val="21"/>
          <w:lang w:eastAsia="zh-CN"/>
        </w:rPr>
      </w:pPr>
      <w:r>
        <w:rPr>
          <w:rFonts w:hint="eastAsia" w:cs="宋体" w:asciiTheme="minorEastAsia" w:hAnsiTheme="minorEastAsia" w:eastAsiaTheme="minorEastAsia"/>
          <w:color w:val="000000"/>
          <w:szCs w:val="21"/>
        </w:rPr>
        <w:t>项目联系人：</w:t>
      </w:r>
      <w:r>
        <w:rPr>
          <w:rFonts w:hint="eastAsia" w:cs="宋体" w:asciiTheme="minorEastAsia" w:hAnsiTheme="minorEastAsia" w:eastAsiaTheme="minorEastAsia"/>
          <w:color w:val="000000"/>
          <w:szCs w:val="21"/>
          <w:lang w:eastAsia="zh-CN"/>
        </w:rPr>
        <w:t>王涛</w:t>
      </w:r>
    </w:p>
    <w:p>
      <w:pPr>
        <w:spacing w:line="360" w:lineRule="exact"/>
        <w:ind w:firstLine="420" w:firstLineChars="200"/>
        <w:rPr>
          <w:rFonts w:hint="default" w:cs="宋体" w:asciiTheme="minorEastAsia" w:hAnsiTheme="minorEastAsia" w:eastAsiaTheme="minorEastAsia"/>
          <w:color w:val="000000"/>
          <w:szCs w:val="21"/>
          <w:lang w:val="en-US" w:eastAsia="zh-CN"/>
        </w:rPr>
      </w:pPr>
      <w:r>
        <w:rPr>
          <w:rFonts w:hint="eastAsia" w:cs="宋体" w:asciiTheme="minorEastAsia" w:hAnsiTheme="minorEastAsia" w:eastAsiaTheme="minorEastAsia"/>
          <w:color w:val="000000"/>
          <w:szCs w:val="21"/>
        </w:rPr>
        <w:t>电话：</w:t>
      </w:r>
      <w:r>
        <w:rPr>
          <w:rFonts w:hint="eastAsia" w:cs="宋体" w:asciiTheme="minorEastAsia" w:hAnsiTheme="minorEastAsia" w:eastAsiaTheme="minorEastAsia"/>
          <w:color w:val="000000"/>
          <w:szCs w:val="21"/>
          <w:lang w:val="en-US" w:eastAsia="zh-CN"/>
        </w:rPr>
        <w:t>13775112780</w:t>
      </w:r>
    </w:p>
    <w:bookmarkEnd w:id="2"/>
    <w:bookmarkEnd w:id="3"/>
    <w:p>
      <w:pPr>
        <w:snapToGrid w:val="0"/>
        <w:spacing w:line="360" w:lineRule="auto"/>
        <w:jc w:val="left"/>
        <w:rPr>
          <w:rFonts w:hint="eastAsia" w:ascii="宋体" w:hAnsi="宋体"/>
          <w:color w:val="000000"/>
          <w:szCs w:val="21"/>
          <w:highlight w:val="none"/>
        </w:rPr>
      </w:pPr>
    </w:p>
    <w:p>
      <w:pPr>
        <w:snapToGrid w:val="0"/>
        <w:spacing w:line="360" w:lineRule="auto"/>
        <w:jc w:val="left"/>
        <w:rPr>
          <w:rFonts w:hint="eastAsia" w:ascii="宋体" w:hAnsi="宋体"/>
          <w:color w:val="000000"/>
          <w:szCs w:val="21"/>
          <w:highlight w:val="none"/>
        </w:rPr>
      </w:pPr>
    </w:p>
    <w:p>
      <w:pPr>
        <w:snapToGrid w:val="0"/>
        <w:spacing w:line="360" w:lineRule="auto"/>
        <w:jc w:val="left"/>
        <w:rPr>
          <w:rFonts w:hint="eastAsia" w:ascii="宋体" w:hAnsi="宋体"/>
          <w:color w:val="000000"/>
          <w:szCs w:val="21"/>
          <w:highlight w:val="none"/>
        </w:rPr>
      </w:pPr>
    </w:p>
    <w:p>
      <w:pPr>
        <w:snapToGrid w:val="0"/>
        <w:spacing w:line="360" w:lineRule="auto"/>
        <w:jc w:val="left"/>
        <w:rPr>
          <w:rFonts w:hint="eastAsia" w:ascii="宋体" w:hAnsi="宋体"/>
          <w:color w:val="000000"/>
          <w:szCs w:val="21"/>
          <w:highlight w:val="none"/>
        </w:rPr>
      </w:pPr>
    </w:p>
    <w:p>
      <w:pPr>
        <w:snapToGrid w:val="0"/>
        <w:spacing w:line="360" w:lineRule="auto"/>
        <w:jc w:val="left"/>
        <w:rPr>
          <w:rFonts w:hint="eastAsia" w:ascii="宋体" w:hAnsi="宋体"/>
          <w:color w:val="000000"/>
          <w:szCs w:val="21"/>
          <w:highlight w:val="none"/>
        </w:rPr>
      </w:pPr>
    </w:p>
    <w:p>
      <w:pPr>
        <w:snapToGrid w:val="0"/>
        <w:spacing w:line="360" w:lineRule="auto"/>
        <w:jc w:val="left"/>
        <w:rPr>
          <w:rFonts w:hint="eastAsia" w:ascii="宋体" w:hAnsi="宋体"/>
          <w:color w:val="000000"/>
          <w:szCs w:val="21"/>
          <w:highlight w:val="none"/>
        </w:rPr>
      </w:pPr>
    </w:p>
    <w:p>
      <w:pPr>
        <w:snapToGrid w:val="0"/>
        <w:spacing w:line="360" w:lineRule="auto"/>
        <w:jc w:val="left"/>
        <w:rPr>
          <w:rFonts w:hint="eastAsia" w:ascii="宋体" w:hAnsi="宋体"/>
          <w:color w:val="000000"/>
          <w:szCs w:val="21"/>
          <w:highlight w:val="none"/>
        </w:rPr>
      </w:pPr>
    </w:p>
    <w:p>
      <w:pPr>
        <w:snapToGrid w:val="0"/>
        <w:spacing w:line="360" w:lineRule="auto"/>
        <w:jc w:val="left"/>
        <w:rPr>
          <w:rFonts w:hint="eastAsia" w:ascii="宋体" w:hAnsi="宋体"/>
          <w:color w:val="000000"/>
          <w:szCs w:val="21"/>
          <w:highlight w:val="none"/>
        </w:rPr>
      </w:pPr>
    </w:p>
    <w:p>
      <w:pPr>
        <w:snapToGrid w:val="0"/>
        <w:spacing w:line="360" w:lineRule="auto"/>
        <w:jc w:val="left"/>
        <w:rPr>
          <w:rFonts w:hint="eastAsia" w:ascii="宋体" w:hAnsi="宋体"/>
          <w:color w:val="000000"/>
          <w:szCs w:val="21"/>
          <w:highlight w:val="none"/>
        </w:rPr>
      </w:pPr>
    </w:p>
    <w:p>
      <w:pPr>
        <w:snapToGrid w:val="0"/>
        <w:spacing w:line="360" w:lineRule="auto"/>
        <w:jc w:val="left"/>
        <w:rPr>
          <w:rFonts w:hint="eastAsia" w:ascii="宋体" w:hAnsi="宋体"/>
          <w:color w:val="000000"/>
          <w:szCs w:val="21"/>
          <w:highlight w:val="none"/>
        </w:rPr>
      </w:pPr>
    </w:p>
    <w:p>
      <w:pPr>
        <w:snapToGrid w:val="0"/>
        <w:spacing w:line="360" w:lineRule="auto"/>
        <w:jc w:val="left"/>
        <w:rPr>
          <w:rFonts w:hint="eastAsia" w:ascii="宋体" w:hAnsi="宋体"/>
          <w:color w:val="000000"/>
          <w:szCs w:val="21"/>
          <w:highlight w:val="none"/>
        </w:rPr>
      </w:pPr>
    </w:p>
    <w:p>
      <w:pPr>
        <w:snapToGrid w:val="0"/>
        <w:spacing w:line="360" w:lineRule="auto"/>
        <w:jc w:val="left"/>
        <w:rPr>
          <w:rFonts w:hint="eastAsia" w:ascii="宋体" w:hAnsi="宋体"/>
          <w:color w:val="000000"/>
          <w:szCs w:val="21"/>
          <w:highlight w:val="none"/>
        </w:rPr>
      </w:pPr>
    </w:p>
    <w:p>
      <w:pPr>
        <w:snapToGrid w:val="0"/>
        <w:spacing w:line="360" w:lineRule="auto"/>
        <w:jc w:val="left"/>
        <w:rPr>
          <w:rFonts w:hint="eastAsia" w:ascii="宋体" w:hAnsi="宋体"/>
          <w:color w:val="000000"/>
          <w:szCs w:val="21"/>
          <w:highlight w:val="none"/>
        </w:rPr>
      </w:pPr>
    </w:p>
    <w:p>
      <w:pPr>
        <w:snapToGrid w:val="0"/>
        <w:spacing w:line="360" w:lineRule="auto"/>
        <w:jc w:val="left"/>
        <w:rPr>
          <w:rFonts w:hint="eastAsia" w:ascii="宋体" w:hAnsi="宋体"/>
          <w:color w:val="000000"/>
          <w:szCs w:val="21"/>
          <w:highlight w:val="none"/>
        </w:rPr>
      </w:pPr>
    </w:p>
    <w:p>
      <w:pPr>
        <w:snapToGrid w:val="0"/>
        <w:spacing w:line="360" w:lineRule="auto"/>
        <w:jc w:val="left"/>
        <w:rPr>
          <w:rFonts w:hint="eastAsia" w:ascii="宋体" w:hAnsi="宋体"/>
          <w:color w:val="000000"/>
          <w:szCs w:val="21"/>
          <w:highlight w:val="none"/>
        </w:rPr>
      </w:pPr>
    </w:p>
    <w:p>
      <w:pPr>
        <w:snapToGrid w:val="0"/>
        <w:spacing w:line="360" w:lineRule="auto"/>
        <w:jc w:val="left"/>
        <w:rPr>
          <w:rFonts w:hint="eastAsia" w:ascii="宋体" w:hAnsi="宋体"/>
          <w:color w:val="000000"/>
          <w:szCs w:val="21"/>
          <w:highlight w:val="none"/>
        </w:rPr>
      </w:pPr>
    </w:p>
    <w:p>
      <w:pPr>
        <w:snapToGrid w:val="0"/>
        <w:spacing w:line="360" w:lineRule="auto"/>
        <w:jc w:val="left"/>
        <w:rPr>
          <w:rFonts w:hint="eastAsia" w:ascii="宋体" w:hAnsi="宋体"/>
          <w:color w:val="000000"/>
          <w:szCs w:val="21"/>
          <w:highlight w:val="none"/>
        </w:rPr>
      </w:pPr>
    </w:p>
    <w:p>
      <w:pPr>
        <w:snapToGrid w:val="0"/>
        <w:spacing w:line="360" w:lineRule="auto"/>
        <w:jc w:val="left"/>
        <w:rPr>
          <w:rFonts w:hint="eastAsia" w:ascii="宋体" w:hAnsi="宋体"/>
          <w:color w:val="000000"/>
          <w:szCs w:val="21"/>
          <w:highlight w:val="none"/>
        </w:rPr>
      </w:pPr>
    </w:p>
    <w:p>
      <w:pPr>
        <w:snapToGrid w:val="0"/>
        <w:spacing w:line="360" w:lineRule="auto"/>
        <w:jc w:val="left"/>
        <w:rPr>
          <w:rFonts w:hint="eastAsia" w:ascii="宋体" w:hAnsi="宋体"/>
          <w:color w:val="000000"/>
          <w:szCs w:val="21"/>
          <w:highlight w:val="none"/>
        </w:rPr>
      </w:pPr>
    </w:p>
    <w:p>
      <w:pPr>
        <w:snapToGrid w:val="0"/>
        <w:spacing w:line="360" w:lineRule="auto"/>
        <w:jc w:val="left"/>
        <w:rPr>
          <w:rFonts w:hint="eastAsia" w:ascii="宋体" w:hAnsi="宋体"/>
          <w:color w:val="000000"/>
          <w:szCs w:val="21"/>
          <w:highlight w:val="none"/>
        </w:rPr>
      </w:pPr>
    </w:p>
    <w:p>
      <w:pPr>
        <w:snapToGrid w:val="0"/>
        <w:spacing w:line="360" w:lineRule="auto"/>
        <w:jc w:val="left"/>
        <w:rPr>
          <w:rFonts w:hint="eastAsia" w:ascii="宋体" w:hAnsi="宋体"/>
          <w:color w:val="000000"/>
          <w:szCs w:val="21"/>
          <w:highlight w:val="none"/>
        </w:rPr>
      </w:pPr>
    </w:p>
    <w:p>
      <w:pPr>
        <w:snapToGrid w:val="0"/>
        <w:spacing w:line="360" w:lineRule="auto"/>
        <w:jc w:val="left"/>
        <w:rPr>
          <w:rFonts w:hint="eastAsia" w:ascii="宋体" w:hAnsi="宋体"/>
          <w:color w:val="000000"/>
          <w:szCs w:val="21"/>
          <w:highlight w:val="none"/>
        </w:rPr>
      </w:pPr>
    </w:p>
    <w:p>
      <w:pPr>
        <w:snapToGrid w:val="0"/>
        <w:spacing w:line="360" w:lineRule="auto"/>
        <w:jc w:val="left"/>
        <w:rPr>
          <w:rFonts w:hint="eastAsia" w:ascii="宋体" w:hAnsi="宋体"/>
          <w:color w:val="000000"/>
          <w:szCs w:val="21"/>
          <w:highlight w:val="none"/>
        </w:rPr>
      </w:pPr>
    </w:p>
    <w:p>
      <w:pPr>
        <w:snapToGrid w:val="0"/>
        <w:spacing w:line="360" w:lineRule="auto"/>
        <w:jc w:val="left"/>
        <w:rPr>
          <w:rFonts w:hint="eastAsia" w:ascii="宋体" w:hAnsi="宋体"/>
          <w:color w:val="000000"/>
          <w:szCs w:val="21"/>
          <w:highlight w:val="none"/>
        </w:rPr>
      </w:pPr>
    </w:p>
    <w:p>
      <w:pPr>
        <w:snapToGrid w:val="0"/>
        <w:spacing w:line="360" w:lineRule="auto"/>
        <w:jc w:val="left"/>
        <w:rPr>
          <w:rFonts w:hint="eastAsia" w:ascii="宋体" w:hAnsi="宋体"/>
          <w:color w:val="000000"/>
          <w:szCs w:val="21"/>
          <w:highlight w:val="none"/>
        </w:rPr>
      </w:pPr>
    </w:p>
    <w:p>
      <w:pPr>
        <w:snapToGrid w:val="0"/>
        <w:spacing w:line="360" w:lineRule="auto"/>
        <w:jc w:val="left"/>
        <w:rPr>
          <w:rFonts w:hint="eastAsia" w:ascii="宋体" w:hAnsi="宋体"/>
          <w:color w:val="000000"/>
          <w:szCs w:val="21"/>
          <w:highlight w:val="none"/>
        </w:rPr>
      </w:pPr>
    </w:p>
    <w:p>
      <w:pPr>
        <w:snapToGrid w:val="0"/>
        <w:spacing w:line="360" w:lineRule="auto"/>
        <w:jc w:val="left"/>
        <w:rPr>
          <w:rFonts w:hint="eastAsia" w:ascii="宋体" w:hAnsi="宋体"/>
          <w:color w:val="000000"/>
          <w:szCs w:val="21"/>
          <w:highlight w:val="none"/>
        </w:rPr>
      </w:pPr>
    </w:p>
    <w:p>
      <w:pPr>
        <w:snapToGrid w:val="0"/>
        <w:spacing w:line="360" w:lineRule="auto"/>
        <w:jc w:val="left"/>
        <w:rPr>
          <w:rFonts w:hint="eastAsia" w:ascii="宋体" w:hAnsi="宋体"/>
          <w:color w:val="000000"/>
          <w:szCs w:val="21"/>
          <w:highlight w:val="none"/>
        </w:rPr>
      </w:pPr>
    </w:p>
    <w:p>
      <w:pPr>
        <w:snapToGrid w:val="0"/>
        <w:spacing w:line="360" w:lineRule="auto"/>
        <w:jc w:val="left"/>
        <w:rPr>
          <w:rFonts w:hint="eastAsia" w:ascii="宋体" w:hAnsi="宋体"/>
          <w:color w:val="000000"/>
          <w:szCs w:val="21"/>
          <w:highlight w:val="none"/>
        </w:rPr>
      </w:pPr>
    </w:p>
    <w:p>
      <w:pPr>
        <w:snapToGrid w:val="0"/>
        <w:spacing w:line="360" w:lineRule="auto"/>
        <w:jc w:val="left"/>
        <w:rPr>
          <w:rFonts w:hint="eastAsia" w:ascii="宋体" w:hAnsi="宋体"/>
          <w:color w:val="000000"/>
          <w:szCs w:val="21"/>
          <w:highlight w:val="none"/>
        </w:rPr>
      </w:pPr>
    </w:p>
    <w:p>
      <w:pPr>
        <w:snapToGrid w:val="0"/>
        <w:spacing w:line="360" w:lineRule="auto"/>
        <w:jc w:val="left"/>
        <w:rPr>
          <w:rFonts w:ascii="宋体" w:hAnsi="宋体"/>
          <w:color w:val="000000"/>
          <w:szCs w:val="21"/>
          <w:highlight w:val="none"/>
        </w:rPr>
      </w:pPr>
      <w:r>
        <w:rPr>
          <w:rFonts w:hint="eastAsia" w:ascii="宋体" w:hAnsi="宋体"/>
          <w:color w:val="000000"/>
          <w:szCs w:val="21"/>
          <w:highlight w:val="none"/>
        </w:rPr>
        <w:t>附件</w:t>
      </w:r>
      <w:r>
        <w:rPr>
          <w:rFonts w:hint="eastAsia" w:ascii="宋体" w:hAnsi="宋体"/>
          <w:color w:val="000000"/>
          <w:szCs w:val="21"/>
          <w:highlight w:val="none"/>
          <w:lang w:eastAsia="zh-CN"/>
        </w:rPr>
        <w:t>一</w:t>
      </w:r>
      <w:r>
        <w:rPr>
          <w:rFonts w:hint="eastAsia" w:ascii="宋体" w:hAnsi="宋体"/>
          <w:color w:val="000000"/>
          <w:szCs w:val="21"/>
          <w:highlight w:val="none"/>
        </w:rPr>
        <w:t xml:space="preserve">：                     </w:t>
      </w:r>
    </w:p>
    <w:p>
      <w:pPr>
        <w:snapToGrid w:val="0"/>
        <w:spacing w:line="360" w:lineRule="auto"/>
        <w:jc w:val="center"/>
        <w:rPr>
          <w:rFonts w:ascii="宋体" w:hAnsi="宋体"/>
          <w:color w:val="000000"/>
          <w:sz w:val="28"/>
          <w:szCs w:val="28"/>
        </w:rPr>
      </w:pPr>
      <w:r>
        <w:rPr>
          <w:rFonts w:hint="eastAsia" w:ascii="宋体" w:hAnsi="宋体" w:cs="宋体"/>
          <w:b/>
          <w:bCs/>
          <w:color w:val="000000"/>
          <w:kern w:val="0"/>
          <w:sz w:val="28"/>
          <w:szCs w:val="28"/>
        </w:rPr>
        <w:t>报名申请表</w:t>
      </w:r>
    </w:p>
    <w:p>
      <w:pPr>
        <w:widowControl/>
        <w:spacing w:before="100" w:beforeAutospacing="1" w:after="100" w:afterAutospacing="1" w:line="183" w:lineRule="atLeast"/>
        <w:jc w:val="left"/>
        <w:rPr>
          <w:rFonts w:ascii="宋体" w:hAnsi="宋体" w:cs="宋体"/>
          <w:color w:val="000000"/>
          <w:kern w:val="0"/>
          <w:szCs w:val="21"/>
        </w:rPr>
      </w:pPr>
      <w:r>
        <w:rPr>
          <w:rFonts w:hint="eastAsia" w:ascii="宋体" w:hAnsi="宋体" w:cs="宋体"/>
          <w:bCs/>
          <w:color w:val="000000"/>
          <w:kern w:val="0"/>
          <w:szCs w:val="21"/>
        </w:rPr>
        <w:t>项目编号：</w:t>
      </w:r>
    </w:p>
    <w:tbl>
      <w:tblPr>
        <w:tblStyle w:val="10"/>
        <w:tblW w:w="833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Cs/>
                <w:color w:val="000000"/>
                <w:kern w:val="0"/>
                <w:szCs w:val="21"/>
                <w:lang w:eastAsia="zh-CN"/>
              </w:rPr>
              <w:t>供应商</w:t>
            </w:r>
            <w:r>
              <w:rPr>
                <w:rFonts w:hint="eastAsia" w:ascii="宋体" w:hAnsi="宋体" w:cs="宋体"/>
                <w:bCs/>
                <w:color w:val="000000"/>
                <w:kern w:val="0"/>
                <w:szCs w:val="21"/>
              </w:rPr>
              <w:t>全称（公章）：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86"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keepNext w:val="0"/>
              <w:keepLines w:val="0"/>
              <w:pageBreakBefore w:val="0"/>
              <w:widowControl/>
              <w:kinsoku/>
              <w:wordWrap/>
              <w:overflowPunct/>
              <w:topLinePunct w:val="0"/>
              <w:autoSpaceDE/>
              <w:autoSpaceDN/>
              <w:bidi w:val="0"/>
              <w:adjustRightInd w:val="0"/>
              <w:snapToGrid w:val="0"/>
              <w:spacing w:before="157" w:beforeLines="50" w:beforeAutospacing="0" w:after="100" w:afterAutospacing="1" w:line="360" w:lineRule="auto"/>
              <w:ind w:firstLine="397"/>
              <w:jc w:val="left"/>
              <w:textAlignment w:val="auto"/>
              <w:rPr>
                <w:rFonts w:ascii="宋体" w:hAnsi="宋体" w:cs="宋体"/>
                <w:color w:val="000000"/>
                <w:kern w:val="0"/>
                <w:szCs w:val="21"/>
              </w:rPr>
            </w:pPr>
            <w:r>
              <w:rPr>
                <w:rFonts w:hint="eastAsia" w:ascii="宋体" w:hAnsi="宋体" w:cs="宋体"/>
                <w:color w:val="000000"/>
                <w:kern w:val="0"/>
                <w:szCs w:val="21"/>
              </w:rPr>
              <w:t>现委托</w:t>
            </w:r>
            <w:r>
              <w:rPr>
                <w:rFonts w:hint="eastAsia" w:ascii="宋体" w:hAnsi="宋体" w:cs="宋体"/>
                <w:color w:val="000000"/>
                <w:kern w:val="0"/>
                <w:szCs w:val="21"/>
                <w:u w:val="single"/>
              </w:rPr>
              <w:t xml:space="preserve">           </w:t>
            </w:r>
            <w:r>
              <w:rPr>
                <w:rFonts w:hint="eastAsia" w:ascii="宋体" w:hAnsi="宋体" w:cs="宋体"/>
                <w:color w:val="000000"/>
                <w:kern w:val="0"/>
                <w:szCs w:val="21"/>
              </w:rPr>
              <w:t>（被授权人的姓名）参与</w:t>
            </w:r>
            <w:r>
              <w:rPr>
                <w:rFonts w:hint="eastAsia" w:ascii="宋体" w:hAnsi="宋体"/>
                <w:b/>
                <w:color w:val="000000"/>
                <w:szCs w:val="21"/>
                <w:u w:val="single"/>
              </w:rPr>
              <w:t xml:space="preserve">                  </w:t>
            </w:r>
            <w:r>
              <w:rPr>
                <w:rFonts w:hint="eastAsia" w:ascii="宋体" w:hAnsi="宋体"/>
                <w:b w:val="0"/>
                <w:bCs/>
                <w:color w:val="000000"/>
                <w:szCs w:val="21"/>
                <w:u w:val="none"/>
                <w:lang w:eastAsia="zh-CN"/>
              </w:rPr>
              <w:t>项目</w:t>
            </w:r>
            <w:r>
              <w:rPr>
                <w:rFonts w:hint="eastAsia" w:ascii="宋体" w:hAnsi="宋体" w:cs="宋体"/>
                <w:color w:val="000000"/>
                <w:kern w:val="0"/>
                <w:szCs w:val="21"/>
              </w:rPr>
              <w:t>的投标报名工作。</w:t>
            </w:r>
            <w:r>
              <w:rPr>
                <w:rFonts w:hint="eastAsia" w:ascii="宋体" w:hAnsi="宋体" w:cs="宋体"/>
                <w:color w:val="000000"/>
                <w:kern w:val="0"/>
                <w:szCs w:val="21"/>
                <w:lang w:eastAsia="zh-CN"/>
              </w:rPr>
              <w:t>我公司承诺在本项目</w:t>
            </w:r>
            <w:r>
              <w:rPr>
                <w:rFonts w:hint="eastAsia" w:ascii="宋体" w:hAnsi="宋体"/>
                <w:color w:val="000000"/>
                <w:szCs w:val="21"/>
              </w:rPr>
              <w:t>招投标过程中答疑补充等相关文件都及时关注</w:t>
            </w:r>
            <w:r>
              <w:rPr>
                <w:rFonts w:hint="eastAsia" w:ascii="宋体" w:hAnsi="宋体"/>
                <w:color w:val="000000"/>
                <w:szCs w:val="21"/>
                <w:lang w:eastAsia="zh-CN"/>
              </w:rPr>
              <w:t>，</w:t>
            </w:r>
            <w:r>
              <w:rPr>
                <w:rFonts w:hint="eastAsia" w:ascii="宋体" w:hAnsi="宋体"/>
                <w:color w:val="000000"/>
                <w:szCs w:val="21"/>
              </w:rPr>
              <w:t>自行获取</w:t>
            </w:r>
            <w:r>
              <w:rPr>
                <w:rFonts w:hint="eastAsia" w:ascii="宋体" w:hAnsi="宋体"/>
                <w:color w:val="000000"/>
                <w:szCs w:val="21"/>
                <w:lang w:eastAsia="zh-CN"/>
              </w:rPr>
              <w:t>，</w:t>
            </w:r>
            <w:r>
              <w:rPr>
                <w:rFonts w:hint="eastAsia" w:ascii="宋体" w:hAnsi="宋体"/>
                <w:color w:val="000000"/>
                <w:szCs w:val="21"/>
              </w:rPr>
              <w:t>并不以此为理由提出质疑。</w:t>
            </w:r>
          </w:p>
          <w:p>
            <w:pPr>
              <w:widowControl/>
              <w:adjustRightInd w:val="0"/>
              <w:snapToGrid w:val="0"/>
              <w:spacing w:before="100" w:beforeAutospacing="1" w:after="100" w:afterAutospacing="1" w:line="360" w:lineRule="auto"/>
              <w:ind w:firstLine="397"/>
              <w:jc w:val="center"/>
              <w:rPr>
                <w:rFonts w:ascii="宋体" w:hAnsi="宋体" w:cs="宋体"/>
                <w:color w:val="000000"/>
                <w:kern w:val="0"/>
                <w:szCs w:val="21"/>
              </w:rPr>
            </w:pPr>
            <w:r>
              <w:rPr>
                <w:rFonts w:hint="eastAsia" w:ascii="宋体" w:hAnsi="宋体" w:cs="宋体"/>
                <w:color w:val="000000"/>
                <w:kern w:val="0"/>
                <w:szCs w:val="21"/>
              </w:rPr>
              <w:t>法</w:t>
            </w:r>
            <w:r>
              <w:rPr>
                <w:rFonts w:hint="eastAsia" w:ascii="宋体" w:hAnsi="宋体" w:cs="宋体"/>
                <w:color w:val="000000"/>
                <w:kern w:val="0"/>
                <w:szCs w:val="21"/>
                <w:lang w:eastAsia="zh-CN"/>
              </w:rPr>
              <w:t>定</w:t>
            </w:r>
            <w:r>
              <w:rPr>
                <w:rFonts w:hint="eastAsia" w:ascii="宋体" w:hAnsi="宋体" w:cs="宋体"/>
                <w:color w:val="000000"/>
                <w:kern w:val="0"/>
                <w:szCs w:val="21"/>
              </w:rPr>
              <w:t>代表人（签字或盖章）：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4"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000000"/>
                <w:kern w:val="0"/>
                <w:szCs w:val="21"/>
              </w:rPr>
            </w:pPr>
            <w:r>
              <w:rPr>
                <w:rFonts w:hint="eastAsia" w:ascii="宋体" w:hAnsi="宋体" w:cs="宋体"/>
                <w:bCs/>
                <w:color w:val="000000"/>
                <w:kern w:val="0"/>
                <w:szCs w:val="21"/>
              </w:rPr>
              <w:t>被授权人姓名：                   身份证号码：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Cs/>
                <w:color w:val="000000"/>
                <w:kern w:val="0"/>
                <w:szCs w:val="21"/>
              </w:rPr>
              <w:t>移动电话：                       固定电话：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000000"/>
                <w:kern w:val="0"/>
                <w:szCs w:val="21"/>
              </w:rPr>
            </w:pPr>
            <w:r>
              <w:rPr>
                <w:rFonts w:hint="eastAsia" w:ascii="宋体" w:hAnsi="宋体" w:cs="宋体"/>
                <w:bCs/>
                <w:color w:val="000000"/>
                <w:kern w:val="0"/>
                <w:szCs w:val="21"/>
              </w:rPr>
              <w:t>电子邮箱：</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
                <w:bCs/>
                <w:color w:val="000000"/>
                <w:kern w:val="0"/>
                <w:szCs w:val="21"/>
              </w:rPr>
              <w:t>注：本表以上内容填写均需打印，以下内容需在报名时现场填写。</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Cs/>
                <w:color w:val="000000"/>
                <w:kern w:val="0"/>
                <w:szCs w:val="21"/>
              </w:rPr>
              <w:t>报名时间：               年     月     日    时    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Cs/>
                <w:color w:val="000000"/>
                <w:kern w:val="0"/>
                <w:szCs w:val="21"/>
              </w:rPr>
              <w:t>被授权人签字：</w:t>
            </w:r>
          </w:p>
        </w:tc>
      </w:tr>
    </w:tbl>
    <w:p>
      <w:pPr>
        <w:rPr>
          <w:rFonts w:hint="eastAsia" w:ascii="宋体" w:hAnsi="宋体" w:cs="宋体"/>
          <w:color w:val="000000"/>
          <w:kern w:val="0"/>
          <w:szCs w:val="21"/>
          <w:lang w:eastAsia="zh-CN"/>
        </w:rPr>
      </w:pPr>
      <w:r>
        <w:rPr>
          <w:rFonts w:hint="eastAsia" w:ascii="宋体" w:hAnsi="宋体" w:cs="宋体"/>
          <w:color w:val="000000"/>
          <w:kern w:val="0"/>
          <w:szCs w:val="21"/>
        </w:rPr>
        <w:t>注：</w:t>
      </w:r>
      <w:r>
        <w:rPr>
          <w:rFonts w:hint="eastAsia" w:ascii="宋体" w:hAnsi="宋体" w:cs="宋体"/>
          <w:color w:val="000000"/>
          <w:kern w:val="0"/>
          <w:szCs w:val="21"/>
          <w:lang w:eastAsia="zh-CN"/>
        </w:rPr>
        <w:t>供应商</w:t>
      </w:r>
      <w:r>
        <w:rPr>
          <w:rFonts w:hint="eastAsia" w:ascii="宋体" w:hAnsi="宋体" w:cs="宋体"/>
          <w:color w:val="000000"/>
          <w:kern w:val="0"/>
          <w:szCs w:val="21"/>
        </w:rPr>
        <w:t>应完整填写表格，并对内容的真实性和有效性负全部责任</w:t>
      </w:r>
      <w:r>
        <w:rPr>
          <w:rFonts w:hint="eastAsia" w:ascii="宋体" w:hAnsi="宋体" w:cs="宋体"/>
          <w:color w:val="000000"/>
          <w:kern w:val="0"/>
          <w:szCs w:val="21"/>
          <w:lang w:eastAsia="zh-CN"/>
        </w:rPr>
        <w:t>。</w:t>
      </w:r>
    </w:p>
    <w:p>
      <w:pPr>
        <w:spacing w:line="360" w:lineRule="exact"/>
        <w:ind w:right="360"/>
        <w:jc w:val="right"/>
        <w:rPr>
          <w:rFonts w:hint="eastAsia" w:cs="宋体" w:asciiTheme="minorEastAsia" w:hAnsiTheme="minorEastAsia" w:eastAsiaTheme="minorEastAsia"/>
          <w:szCs w:val="21"/>
        </w:rPr>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pPr>
    </w:p>
    <w:p>
      <w:pPr>
        <w:rPr>
          <w:rFonts w:ascii="宋体" w:hAnsi="宋体"/>
          <w:color w:val="000000"/>
          <w:szCs w:val="21"/>
          <w:highlight w:val="none"/>
        </w:rPr>
      </w:pPr>
      <w:r>
        <w:rPr>
          <w:rFonts w:hint="eastAsia" w:ascii="宋体" w:hAnsi="宋体"/>
          <w:color w:val="000000"/>
          <w:szCs w:val="21"/>
          <w:highlight w:val="none"/>
        </w:rPr>
        <w:t>附件</w:t>
      </w:r>
      <w:r>
        <w:rPr>
          <w:rFonts w:hint="eastAsia" w:ascii="宋体" w:hAnsi="宋体"/>
          <w:color w:val="000000"/>
          <w:szCs w:val="21"/>
          <w:highlight w:val="none"/>
          <w:lang w:eastAsia="zh-CN"/>
        </w:rPr>
        <w:t>二</w:t>
      </w:r>
      <w:r>
        <w:rPr>
          <w:rFonts w:hint="eastAsia" w:ascii="宋体" w:hAnsi="宋体"/>
          <w:color w:val="000000"/>
          <w:szCs w:val="21"/>
          <w:highlight w:val="none"/>
        </w:rPr>
        <w:t xml:space="preserve">：                     </w:t>
      </w:r>
    </w:p>
    <w:p>
      <w:pPr>
        <w:ind w:firstLine="320" w:firstLineChars="100"/>
        <w:jc w:val="both"/>
        <w:rPr>
          <w:rFonts w:ascii="黑体" w:hAnsi="黑体" w:eastAsia="黑体"/>
          <w:sz w:val="32"/>
          <w:szCs w:val="32"/>
          <w:highlight w:val="none"/>
        </w:rPr>
      </w:pPr>
      <w:r>
        <w:rPr>
          <w:rFonts w:hint="eastAsia" w:ascii="黑体" w:hAnsi="黑体" w:eastAsia="黑体"/>
          <w:sz w:val="32"/>
          <w:szCs w:val="32"/>
          <w:highlight w:val="none"/>
        </w:rPr>
        <w:t>疫情期间参与政府采购活动开评标人员健康信息登记表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13" w:type="dxa"/>
          <w:left w:w="108" w:type="dxa"/>
          <w:bottom w:w="113" w:type="dxa"/>
          <w:right w:w="108" w:type="dxa"/>
        </w:tblCellMar>
      </w:tblPr>
      <w:tblGrid>
        <w:gridCol w:w="1696"/>
        <w:gridCol w:w="1582"/>
        <w:gridCol w:w="540"/>
        <w:gridCol w:w="20"/>
        <w:gridCol w:w="977"/>
        <w:gridCol w:w="568"/>
        <w:gridCol w:w="2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84" w:hRule="atLeast"/>
        </w:trPr>
        <w:tc>
          <w:tcPr>
            <w:tcW w:w="1696" w:type="dxa"/>
            <w:noWrap w:val="0"/>
            <w:vAlign w:val="center"/>
          </w:tcPr>
          <w:p>
            <w:pPr>
              <w:jc w:val="center"/>
              <w:rPr>
                <w:rFonts w:ascii="宋体" w:hAnsi="宋体"/>
                <w:sz w:val="24"/>
                <w:szCs w:val="24"/>
                <w:highlight w:val="none"/>
              </w:rPr>
            </w:pPr>
            <w:r>
              <w:rPr>
                <w:rFonts w:hint="eastAsia" w:ascii="宋体" w:hAnsi="宋体"/>
                <w:sz w:val="24"/>
                <w:szCs w:val="24"/>
                <w:highlight w:val="none"/>
              </w:rPr>
              <w:t>姓名</w:t>
            </w:r>
          </w:p>
        </w:tc>
        <w:tc>
          <w:tcPr>
            <w:tcW w:w="1582" w:type="dxa"/>
            <w:noWrap w:val="0"/>
            <w:vAlign w:val="center"/>
          </w:tcPr>
          <w:p>
            <w:pPr>
              <w:jc w:val="center"/>
              <w:rPr>
                <w:rFonts w:ascii="宋体" w:hAnsi="宋体"/>
                <w:sz w:val="24"/>
                <w:szCs w:val="24"/>
                <w:highlight w:val="none"/>
              </w:rPr>
            </w:pPr>
          </w:p>
        </w:tc>
        <w:tc>
          <w:tcPr>
            <w:tcW w:w="1537" w:type="dxa"/>
            <w:gridSpan w:val="3"/>
            <w:noWrap w:val="0"/>
            <w:vAlign w:val="center"/>
          </w:tcPr>
          <w:p>
            <w:pPr>
              <w:jc w:val="center"/>
              <w:rPr>
                <w:rFonts w:ascii="宋体" w:hAnsi="宋体"/>
                <w:sz w:val="24"/>
                <w:szCs w:val="24"/>
                <w:highlight w:val="none"/>
              </w:rPr>
            </w:pPr>
            <w:r>
              <w:rPr>
                <w:rFonts w:hint="eastAsia" w:ascii="宋体" w:hAnsi="宋体"/>
                <w:sz w:val="24"/>
                <w:szCs w:val="24"/>
                <w:highlight w:val="none"/>
              </w:rPr>
              <w:t>身份证号码</w:t>
            </w:r>
          </w:p>
        </w:tc>
        <w:tc>
          <w:tcPr>
            <w:tcW w:w="3482" w:type="dxa"/>
            <w:gridSpan w:val="2"/>
            <w:noWrap w:val="0"/>
            <w:vAlign w:val="center"/>
          </w:tcPr>
          <w:p>
            <w:pPr>
              <w:jc w:val="center"/>
              <w:rPr>
                <w:rFonts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84" w:hRule="atLeast"/>
        </w:trPr>
        <w:tc>
          <w:tcPr>
            <w:tcW w:w="1696" w:type="dxa"/>
            <w:noWrap w:val="0"/>
            <w:vAlign w:val="center"/>
          </w:tcPr>
          <w:p>
            <w:pPr>
              <w:jc w:val="center"/>
              <w:rPr>
                <w:rFonts w:ascii="宋体" w:hAnsi="宋体"/>
                <w:sz w:val="24"/>
                <w:szCs w:val="24"/>
                <w:highlight w:val="none"/>
              </w:rPr>
            </w:pPr>
            <w:r>
              <w:rPr>
                <w:rFonts w:hint="eastAsia" w:ascii="宋体" w:hAnsi="宋体"/>
                <w:sz w:val="24"/>
                <w:szCs w:val="24"/>
                <w:highlight w:val="none"/>
              </w:rPr>
              <w:t>单位名称</w:t>
            </w:r>
          </w:p>
        </w:tc>
        <w:tc>
          <w:tcPr>
            <w:tcW w:w="6601" w:type="dxa"/>
            <w:gridSpan w:val="6"/>
            <w:noWrap w:val="0"/>
            <w:vAlign w:val="center"/>
          </w:tcPr>
          <w:p>
            <w:pPr>
              <w:jc w:val="center"/>
              <w:rPr>
                <w:rFonts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84" w:hRule="atLeast"/>
        </w:trPr>
        <w:tc>
          <w:tcPr>
            <w:tcW w:w="1696" w:type="dxa"/>
            <w:noWrap w:val="0"/>
            <w:vAlign w:val="center"/>
          </w:tcPr>
          <w:p>
            <w:pPr>
              <w:jc w:val="center"/>
              <w:rPr>
                <w:rFonts w:ascii="宋体" w:hAnsi="宋体"/>
                <w:sz w:val="24"/>
                <w:szCs w:val="24"/>
                <w:highlight w:val="none"/>
              </w:rPr>
            </w:pPr>
            <w:r>
              <w:rPr>
                <w:rFonts w:hint="eastAsia" w:ascii="宋体" w:hAnsi="宋体"/>
                <w:sz w:val="24"/>
                <w:szCs w:val="24"/>
                <w:highlight w:val="none"/>
              </w:rPr>
              <w:t>单位地址</w:t>
            </w:r>
          </w:p>
        </w:tc>
        <w:tc>
          <w:tcPr>
            <w:tcW w:w="6601" w:type="dxa"/>
            <w:gridSpan w:val="6"/>
            <w:noWrap w:val="0"/>
            <w:vAlign w:val="center"/>
          </w:tcPr>
          <w:p>
            <w:pPr>
              <w:jc w:val="center"/>
              <w:rPr>
                <w:rFonts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84" w:hRule="atLeast"/>
        </w:trPr>
        <w:tc>
          <w:tcPr>
            <w:tcW w:w="1696" w:type="dxa"/>
            <w:noWrap w:val="0"/>
            <w:vAlign w:val="center"/>
          </w:tcPr>
          <w:p>
            <w:pPr>
              <w:jc w:val="center"/>
              <w:rPr>
                <w:rFonts w:ascii="宋体" w:hAnsi="宋体"/>
                <w:sz w:val="24"/>
                <w:szCs w:val="24"/>
                <w:highlight w:val="none"/>
              </w:rPr>
            </w:pPr>
            <w:r>
              <w:rPr>
                <w:rFonts w:hint="eastAsia" w:ascii="宋体" w:hAnsi="宋体"/>
                <w:sz w:val="24"/>
                <w:szCs w:val="24"/>
                <w:highlight w:val="none"/>
              </w:rPr>
              <w:t>个人住址</w:t>
            </w:r>
          </w:p>
        </w:tc>
        <w:tc>
          <w:tcPr>
            <w:tcW w:w="6601" w:type="dxa"/>
            <w:gridSpan w:val="6"/>
            <w:noWrap w:val="0"/>
            <w:vAlign w:val="center"/>
          </w:tcPr>
          <w:p>
            <w:pPr>
              <w:jc w:val="center"/>
              <w:rPr>
                <w:rFonts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84" w:hRule="atLeast"/>
        </w:trPr>
        <w:tc>
          <w:tcPr>
            <w:tcW w:w="1696" w:type="dxa"/>
            <w:noWrap w:val="0"/>
            <w:vAlign w:val="center"/>
          </w:tcPr>
          <w:p>
            <w:pPr>
              <w:jc w:val="center"/>
              <w:rPr>
                <w:rFonts w:ascii="宋体" w:hAnsi="宋体"/>
                <w:sz w:val="24"/>
                <w:szCs w:val="24"/>
                <w:highlight w:val="none"/>
              </w:rPr>
            </w:pPr>
            <w:r>
              <w:rPr>
                <w:rFonts w:hint="eastAsia" w:ascii="宋体" w:hAnsi="宋体"/>
                <w:sz w:val="24"/>
                <w:szCs w:val="24"/>
                <w:highlight w:val="none"/>
              </w:rPr>
              <w:t>单位电话</w:t>
            </w:r>
          </w:p>
        </w:tc>
        <w:tc>
          <w:tcPr>
            <w:tcW w:w="2142" w:type="dxa"/>
            <w:gridSpan w:val="3"/>
            <w:noWrap w:val="0"/>
            <w:vAlign w:val="center"/>
          </w:tcPr>
          <w:p>
            <w:pPr>
              <w:jc w:val="center"/>
              <w:rPr>
                <w:rFonts w:ascii="宋体" w:hAnsi="宋体"/>
                <w:sz w:val="24"/>
                <w:szCs w:val="24"/>
                <w:highlight w:val="none"/>
              </w:rPr>
            </w:pPr>
          </w:p>
        </w:tc>
        <w:tc>
          <w:tcPr>
            <w:tcW w:w="1545" w:type="dxa"/>
            <w:gridSpan w:val="2"/>
            <w:noWrap w:val="0"/>
            <w:vAlign w:val="center"/>
          </w:tcPr>
          <w:p>
            <w:pPr>
              <w:jc w:val="center"/>
              <w:rPr>
                <w:rFonts w:ascii="宋体" w:hAnsi="宋体"/>
                <w:sz w:val="24"/>
                <w:szCs w:val="24"/>
                <w:highlight w:val="none"/>
              </w:rPr>
            </w:pPr>
            <w:r>
              <w:rPr>
                <w:rFonts w:hint="eastAsia" w:ascii="宋体" w:hAnsi="宋体"/>
                <w:sz w:val="24"/>
                <w:szCs w:val="24"/>
                <w:highlight w:val="none"/>
              </w:rPr>
              <w:t>个人手机</w:t>
            </w:r>
          </w:p>
        </w:tc>
        <w:tc>
          <w:tcPr>
            <w:tcW w:w="2914" w:type="dxa"/>
            <w:noWrap w:val="0"/>
            <w:vAlign w:val="center"/>
          </w:tcPr>
          <w:p>
            <w:pPr>
              <w:jc w:val="center"/>
              <w:rPr>
                <w:rFonts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84" w:hRule="atLeast"/>
        </w:trPr>
        <w:tc>
          <w:tcPr>
            <w:tcW w:w="1696" w:type="dxa"/>
            <w:noWrap w:val="0"/>
            <w:vAlign w:val="center"/>
          </w:tcPr>
          <w:p>
            <w:pPr>
              <w:jc w:val="center"/>
              <w:rPr>
                <w:rFonts w:ascii="宋体" w:hAnsi="宋体"/>
                <w:sz w:val="24"/>
                <w:szCs w:val="24"/>
                <w:highlight w:val="none"/>
              </w:rPr>
            </w:pPr>
            <w:r>
              <w:rPr>
                <w:rFonts w:hint="eastAsia" w:ascii="宋体" w:hAnsi="宋体"/>
                <w:sz w:val="24"/>
                <w:szCs w:val="24"/>
                <w:highlight w:val="none"/>
              </w:rPr>
              <w:t>人员身份</w:t>
            </w:r>
          </w:p>
        </w:tc>
        <w:tc>
          <w:tcPr>
            <w:tcW w:w="6601" w:type="dxa"/>
            <w:gridSpan w:val="6"/>
            <w:noWrap w:val="0"/>
            <w:vAlign w:val="center"/>
          </w:tcPr>
          <w:p>
            <w:pPr>
              <w:jc w:val="center"/>
              <w:rPr>
                <w:rFonts w:ascii="宋体" w:hAnsi="宋体"/>
                <w:sz w:val="24"/>
                <w:szCs w:val="24"/>
                <w:highlight w:val="none"/>
              </w:rPr>
            </w:pPr>
            <w:r>
              <w:rPr>
                <w:rFonts w:hint="eastAsia" w:ascii="宋体" w:hAnsi="宋体"/>
                <w:sz w:val="24"/>
                <w:szCs w:val="24"/>
                <w:highlight w:val="none"/>
              </w:rPr>
              <w:t>□采购人代表  □投标人代表  □评标专家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84" w:hRule="atLeast"/>
        </w:trPr>
        <w:tc>
          <w:tcPr>
            <w:tcW w:w="8297" w:type="dxa"/>
            <w:gridSpan w:val="7"/>
            <w:noWrap w:val="0"/>
            <w:vAlign w:val="center"/>
          </w:tcPr>
          <w:p>
            <w:pPr>
              <w:ind w:firstLine="240" w:firstLineChars="100"/>
              <w:jc w:val="left"/>
              <w:rPr>
                <w:rFonts w:ascii="宋体" w:hAnsi="宋体"/>
                <w:sz w:val="24"/>
                <w:szCs w:val="24"/>
                <w:highlight w:val="none"/>
              </w:rPr>
            </w:pPr>
            <w:r>
              <w:rPr>
                <w:rFonts w:hint="eastAsia" w:ascii="宋体" w:hAnsi="宋体"/>
                <w:sz w:val="24"/>
                <w:szCs w:val="24"/>
                <w:highlight w:val="none"/>
              </w:rPr>
              <w:t>参加： □ 开标 □ 评标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84" w:hRule="atLeast"/>
        </w:trPr>
        <w:tc>
          <w:tcPr>
            <w:tcW w:w="1696" w:type="dxa"/>
            <w:noWrap w:val="0"/>
            <w:vAlign w:val="center"/>
          </w:tcPr>
          <w:p>
            <w:pPr>
              <w:jc w:val="center"/>
              <w:rPr>
                <w:rFonts w:ascii="宋体" w:hAnsi="宋体"/>
                <w:sz w:val="24"/>
                <w:szCs w:val="24"/>
                <w:highlight w:val="none"/>
              </w:rPr>
            </w:pPr>
            <w:r>
              <w:rPr>
                <w:rFonts w:hint="eastAsia" w:ascii="宋体" w:hAnsi="宋体"/>
                <w:sz w:val="24"/>
                <w:szCs w:val="24"/>
                <w:highlight w:val="none"/>
              </w:rPr>
              <w:t>项目名称</w:t>
            </w:r>
          </w:p>
        </w:tc>
        <w:tc>
          <w:tcPr>
            <w:tcW w:w="6601" w:type="dxa"/>
            <w:gridSpan w:val="6"/>
            <w:noWrap w:val="0"/>
            <w:vAlign w:val="center"/>
          </w:tcPr>
          <w:p>
            <w:pPr>
              <w:jc w:val="center"/>
              <w:rPr>
                <w:rFonts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84" w:hRule="atLeast"/>
        </w:trPr>
        <w:tc>
          <w:tcPr>
            <w:tcW w:w="8297" w:type="dxa"/>
            <w:gridSpan w:val="7"/>
            <w:noWrap w:val="0"/>
            <w:vAlign w:val="center"/>
          </w:tcPr>
          <w:p>
            <w:pPr>
              <w:jc w:val="center"/>
              <w:rPr>
                <w:rFonts w:ascii="宋体" w:hAnsi="宋体"/>
                <w:b/>
                <w:bCs/>
                <w:sz w:val="24"/>
                <w:szCs w:val="24"/>
                <w:highlight w:val="none"/>
              </w:rPr>
            </w:pPr>
            <w:r>
              <w:rPr>
                <w:rFonts w:hint="eastAsia" w:ascii="宋体" w:hAnsi="宋体"/>
                <w:b/>
                <w:bCs/>
                <w:sz w:val="24"/>
                <w:szCs w:val="24"/>
                <w:highlight w:val="none"/>
              </w:rPr>
              <w:t>个人健康情况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84" w:hRule="atLeast"/>
        </w:trPr>
        <w:tc>
          <w:tcPr>
            <w:tcW w:w="8297" w:type="dxa"/>
            <w:gridSpan w:val="7"/>
            <w:noWrap w:val="0"/>
            <w:vAlign w:val="center"/>
          </w:tcPr>
          <w:p>
            <w:pPr>
              <w:jc w:val="center"/>
              <w:rPr>
                <w:rFonts w:ascii="宋体" w:hAnsi="宋体"/>
                <w:sz w:val="24"/>
                <w:szCs w:val="24"/>
                <w:highlight w:val="none"/>
              </w:rPr>
            </w:pPr>
            <w:r>
              <w:rPr>
                <w:rFonts w:hint="eastAsia" w:ascii="宋体" w:hAnsi="宋体"/>
                <w:sz w:val="24"/>
                <w:szCs w:val="24"/>
                <w:highlight w:val="none"/>
              </w:rPr>
              <w:t>有无发热、乏力、干咳、气促情况 □有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c>
          <w:tcPr>
            <w:tcW w:w="8297" w:type="dxa"/>
            <w:gridSpan w:val="7"/>
            <w:noWrap w:val="0"/>
            <w:vAlign w:val="center"/>
          </w:tcPr>
          <w:p>
            <w:pPr>
              <w:jc w:val="center"/>
              <w:rPr>
                <w:rFonts w:ascii="宋体" w:hAnsi="宋体"/>
                <w:sz w:val="24"/>
                <w:szCs w:val="24"/>
                <w:highlight w:val="none"/>
              </w:rPr>
            </w:pPr>
            <w:r>
              <w:rPr>
                <w:rFonts w:hint="eastAsia" w:ascii="宋体" w:hAnsi="宋体"/>
                <w:sz w:val="24"/>
                <w:szCs w:val="24"/>
                <w:highlight w:val="none"/>
              </w:rPr>
              <w:t>近14天内是否来自（或途径）疫情重点地区和高风险地区？</w:t>
            </w:r>
          </w:p>
          <w:p>
            <w:pPr>
              <w:jc w:val="center"/>
              <w:rPr>
                <w:rFonts w:ascii="宋体" w:hAnsi="宋体"/>
                <w:sz w:val="24"/>
                <w:szCs w:val="24"/>
                <w:highlight w:val="none"/>
              </w:rPr>
            </w:pPr>
            <w:r>
              <w:rPr>
                <w:rFonts w:hint="eastAsia" w:ascii="宋体" w:hAnsi="宋体"/>
                <w:sz w:val="24"/>
                <w:szCs w:val="24"/>
                <w:highlight w:val="none"/>
              </w:rPr>
              <w:t>□否     □是 ，到达时间为：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84" w:hRule="atLeast"/>
        </w:trPr>
        <w:tc>
          <w:tcPr>
            <w:tcW w:w="8297" w:type="dxa"/>
            <w:gridSpan w:val="7"/>
            <w:noWrap w:val="0"/>
            <w:vAlign w:val="center"/>
          </w:tcPr>
          <w:p>
            <w:pPr>
              <w:jc w:val="center"/>
              <w:rPr>
                <w:rFonts w:ascii="宋体" w:hAnsi="宋体"/>
                <w:sz w:val="24"/>
                <w:szCs w:val="24"/>
                <w:highlight w:val="none"/>
              </w:rPr>
            </w:pPr>
            <w:r>
              <w:rPr>
                <w:rFonts w:hint="eastAsia" w:ascii="宋体" w:hAnsi="宋体"/>
                <w:sz w:val="24"/>
                <w:szCs w:val="24"/>
                <w:highlight w:val="none"/>
              </w:rPr>
              <w:t>近14天内是否离开过常州？ □否   □是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84" w:hRule="atLeast"/>
        </w:trPr>
        <w:tc>
          <w:tcPr>
            <w:tcW w:w="1696" w:type="dxa"/>
            <w:noWrap w:val="0"/>
            <w:vAlign w:val="center"/>
          </w:tcPr>
          <w:p>
            <w:pPr>
              <w:jc w:val="center"/>
              <w:rPr>
                <w:rFonts w:ascii="宋体" w:hAnsi="宋体"/>
                <w:sz w:val="24"/>
                <w:szCs w:val="24"/>
                <w:highlight w:val="none"/>
              </w:rPr>
            </w:pPr>
            <w:r>
              <w:rPr>
                <w:rFonts w:hint="eastAsia" w:ascii="宋体" w:hAnsi="宋体"/>
                <w:sz w:val="24"/>
                <w:szCs w:val="24"/>
                <w:highlight w:val="none"/>
              </w:rPr>
              <w:t>离开常州往</w:t>
            </w:r>
          </w:p>
        </w:tc>
        <w:tc>
          <w:tcPr>
            <w:tcW w:w="2122" w:type="dxa"/>
            <w:gridSpan w:val="2"/>
            <w:noWrap w:val="0"/>
            <w:vAlign w:val="center"/>
          </w:tcPr>
          <w:p>
            <w:pPr>
              <w:jc w:val="center"/>
              <w:rPr>
                <w:rFonts w:ascii="宋体" w:hAnsi="宋体"/>
                <w:sz w:val="24"/>
                <w:szCs w:val="24"/>
                <w:highlight w:val="none"/>
              </w:rPr>
            </w:pPr>
          </w:p>
        </w:tc>
        <w:tc>
          <w:tcPr>
            <w:tcW w:w="1565" w:type="dxa"/>
            <w:gridSpan w:val="3"/>
            <w:noWrap w:val="0"/>
            <w:vAlign w:val="center"/>
          </w:tcPr>
          <w:p>
            <w:pPr>
              <w:jc w:val="center"/>
              <w:rPr>
                <w:rFonts w:ascii="宋体" w:hAnsi="宋体"/>
                <w:sz w:val="24"/>
                <w:szCs w:val="24"/>
                <w:highlight w:val="none"/>
              </w:rPr>
            </w:pPr>
            <w:r>
              <w:rPr>
                <w:rFonts w:hint="eastAsia" w:ascii="宋体" w:hAnsi="宋体"/>
                <w:sz w:val="24"/>
                <w:szCs w:val="24"/>
                <w:highlight w:val="none"/>
              </w:rPr>
              <w:t>返常日期</w:t>
            </w:r>
          </w:p>
        </w:tc>
        <w:tc>
          <w:tcPr>
            <w:tcW w:w="2914" w:type="dxa"/>
            <w:noWrap w:val="0"/>
            <w:vAlign w:val="center"/>
          </w:tcPr>
          <w:p>
            <w:pPr>
              <w:jc w:val="center"/>
              <w:rPr>
                <w:rFonts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84" w:hRule="atLeast"/>
        </w:trPr>
        <w:tc>
          <w:tcPr>
            <w:tcW w:w="1696" w:type="dxa"/>
            <w:noWrap w:val="0"/>
            <w:vAlign w:val="center"/>
          </w:tcPr>
          <w:p>
            <w:pPr>
              <w:jc w:val="center"/>
              <w:rPr>
                <w:rFonts w:ascii="宋体" w:hAnsi="宋体"/>
                <w:sz w:val="24"/>
                <w:szCs w:val="24"/>
                <w:highlight w:val="none"/>
              </w:rPr>
            </w:pPr>
            <w:r>
              <w:rPr>
                <w:rFonts w:hint="eastAsia" w:ascii="宋体" w:hAnsi="宋体"/>
                <w:sz w:val="24"/>
                <w:szCs w:val="24"/>
                <w:highlight w:val="none"/>
              </w:rPr>
              <w:t>途径（换乘）</w:t>
            </w:r>
          </w:p>
        </w:tc>
        <w:tc>
          <w:tcPr>
            <w:tcW w:w="2122" w:type="dxa"/>
            <w:gridSpan w:val="2"/>
            <w:noWrap w:val="0"/>
            <w:vAlign w:val="center"/>
          </w:tcPr>
          <w:p>
            <w:pPr>
              <w:jc w:val="center"/>
              <w:rPr>
                <w:rFonts w:ascii="宋体" w:hAnsi="宋体"/>
                <w:sz w:val="24"/>
                <w:szCs w:val="24"/>
                <w:highlight w:val="none"/>
              </w:rPr>
            </w:pPr>
          </w:p>
        </w:tc>
        <w:tc>
          <w:tcPr>
            <w:tcW w:w="1565" w:type="dxa"/>
            <w:gridSpan w:val="3"/>
            <w:noWrap w:val="0"/>
            <w:vAlign w:val="center"/>
          </w:tcPr>
          <w:p>
            <w:pPr>
              <w:jc w:val="center"/>
              <w:rPr>
                <w:rFonts w:ascii="宋体" w:hAnsi="宋体"/>
                <w:sz w:val="24"/>
                <w:szCs w:val="24"/>
                <w:highlight w:val="none"/>
              </w:rPr>
            </w:pPr>
            <w:r>
              <w:rPr>
                <w:rFonts w:hint="eastAsia" w:ascii="宋体" w:hAnsi="宋体"/>
                <w:sz w:val="24"/>
                <w:szCs w:val="24"/>
                <w:highlight w:val="none"/>
              </w:rPr>
              <w:t>途径日期</w:t>
            </w:r>
          </w:p>
        </w:tc>
        <w:tc>
          <w:tcPr>
            <w:tcW w:w="2914" w:type="dxa"/>
            <w:noWrap w:val="0"/>
            <w:vAlign w:val="center"/>
          </w:tcPr>
          <w:p>
            <w:pPr>
              <w:jc w:val="center"/>
              <w:rPr>
                <w:rFonts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567" w:hRule="atLeast"/>
        </w:trPr>
        <w:tc>
          <w:tcPr>
            <w:tcW w:w="8297" w:type="dxa"/>
            <w:gridSpan w:val="7"/>
            <w:noWrap w:val="0"/>
            <w:vAlign w:val="center"/>
          </w:tcPr>
          <w:p>
            <w:pPr>
              <w:jc w:val="center"/>
              <w:rPr>
                <w:rFonts w:ascii="宋体" w:hAnsi="宋体"/>
                <w:sz w:val="24"/>
                <w:szCs w:val="24"/>
                <w:highlight w:val="none"/>
              </w:rPr>
            </w:pPr>
            <w:r>
              <w:rPr>
                <w:rFonts w:hint="eastAsia" w:ascii="宋体" w:hAnsi="宋体"/>
                <w:sz w:val="24"/>
                <w:szCs w:val="24"/>
                <w:highlight w:val="none"/>
              </w:rPr>
              <w:t>近14天内是否有与来自疫情重点地区和高风险地区的人员接触情况？</w:t>
            </w:r>
          </w:p>
          <w:p>
            <w:pPr>
              <w:jc w:val="center"/>
              <w:rPr>
                <w:rFonts w:ascii="宋体" w:hAnsi="宋体"/>
                <w:sz w:val="24"/>
                <w:szCs w:val="24"/>
                <w:highlight w:val="none"/>
              </w:rPr>
            </w:pPr>
            <w:r>
              <w:rPr>
                <w:rFonts w:hint="eastAsia" w:ascii="宋体" w:hAnsi="宋体"/>
                <w:sz w:val="24"/>
                <w:szCs w:val="24"/>
                <w:highlight w:val="none"/>
              </w:rPr>
              <w:t>□否 □是 ，接触时间为：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1982" w:hRule="atLeast"/>
        </w:trPr>
        <w:tc>
          <w:tcPr>
            <w:tcW w:w="8297" w:type="dxa"/>
            <w:gridSpan w:val="7"/>
            <w:noWrap w:val="0"/>
            <w:vAlign w:val="center"/>
          </w:tcPr>
          <w:p>
            <w:pPr>
              <w:ind w:firstLine="480" w:firstLineChars="200"/>
              <w:jc w:val="left"/>
              <w:rPr>
                <w:rFonts w:ascii="宋体" w:hAnsi="宋体"/>
                <w:sz w:val="24"/>
                <w:szCs w:val="24"/>
                <w:highlight w:val="none"/>
              </w:rPr>
            </w:pPr>
            <w:r>
              <w:rPr>
                <w:rFonts w:hint="eastAsia" w:ascii="宋体" w:hAnsi="宋体"/>
                <w:sz w:val="24"/>
                <w:szCs w:val="24"/>
                <w:highlight w:val="none"/>
              </w:rPr>
              <w:t>本人承诺以上信息真实准确。如有不实，愿承担由此引起的一切后果及法律责任。</w:t>
            </w:r>
          </w:p>
          <w:p>
            <w:pPr>
              <w:jc w:val="left"/>
              <w:rPr>
                <w:rFonts w:ascii="宋体" w:hAnsi="宋体"/>
                <w:sz w:val="24"/>
                <w:szCs w:val="24"/>
                <w:highlight w:val="none"/>
              </w:rPr>
            </w:pPr>
          </w:p>
          <w:p>
            <w:pPr>
              <w:wordWrap w:val="0"/>
              <w:jc w:val="left"/>
              <w:rPr>
                <w:rFonts w:ascii="宋体" w:hAnsi="宋体"/>
                <w:sz w:val="24"/>
                <w:szCs w:val="24"/>
                <w:highlight w:val="none"/>
              </w:rPr>
            </w:pPr>
            <w:r>
              <w:rPr>
                <w:rFonts w:hint="eastAsia" w:ascii="宋体" w:hAnsi="宋体"/>
                <w:sz w:val="24"/>
                <w:szCs w:val="24"/>
                <w:highlight w:val="none"/>
              </w:rPr>
              <w:t xml:space="preserve">申报人（签名）： </w:t>
            </w:r>
          </w:p>
          <w:p>
            <w:pPr>
              <w:jc w:val="left"/>
              <w:rPr>
                <w:rFonts w:ascii="宋体" w:hAnsi="宋体"/>
                <w:sz w:val="24"/>
                <w:szCs w:val="24"/>
                <w:highlight w:val="none"/>
              </w:rPr>
            </w:pPr>
          </w:p>
          <w:p>
            <w:pPr>
              <w:wordWrap w:val="0"/>
              <w:jc w:val="left"/>
              <w:rPr>
                <w:sz w:val="24"/>
                <w:szCs w:val="24"/>
                <w:highlight w:val="none"/>
              </w:rPr>
            </w:pPr>
            <w:r>
              <w:rPr>
                <w:rFonts w:hint="eastAsia"/>
                <w:sz w:val="24"/>
                <w:szCs w:val="24"/>
                <w:highlight w:val="none"/>
              </w:rPr>
              <w:t>单位（公章）</w:t>
            </w:r>
          </w:p>
          <w:p>
            <w:pPr>
              <w:ind w:firstLine="4920" w:firstLineChars="2050"/>
              <w:jc w:val="left"/>
              <w:rPr>
                <w:sz w:val="24"/>
                <w:szCs w:val="24"/>
                <w:highlight w:val="none"/>
              </w:rPr>
            </w:pPr>
            <w:r>
              <w:rPr>
                <w:rFonts w:hint="eastAsia" w:ascii="宋体" w:hAnsi="宋体"/>
                <w:sz w:val="24"/>
                <w:szCs w:val="24"/>
                <w:highlight w:val="none"/>
              </w:rPr>
              <w:t>日期：</w:t>
            </w:r>
          </w:p>
        </w:tc>
      </w:tr>
    </w:tbl>
    <w:p>
      <w:pPr>
        <w:rPr>
          <w:rFonts w:hint="eastAsia" w:ascii="宋体" w:hAnsi="宋体" w:cs="宋体"/>
          <w:color w:val="000000"/>
          <w:kern w:val="0"/>
          <w:szCs w:val="21"/>
          <w:lang w:eastAsia="zh-CN"/>
        </w:rPr>
      </w:pPr>
      <w:r>
        <w:rPr>
          <w:rFonts w:hint="eastAsia" w:ascii="宋体" w:hAnsi="宋体"/>
          <w:b/>
          <w:sz w:val="18"/>
          <w:szCs w:val="18"/>
          <w:highlight w:val="none"/>
        </w:rPr>
        <w:t>存在瞒报或审查不严的企业，一经发现将严肃处理，在诚信体系中予以记录，并报有关部门依法追究责任。</w:t>
      </w:r>
    </w:p>
    <w:p>
      <w:pPr>
        <w:spacing w:line="360" w:lineRule="exact"/>
        <w:ind w:right="360"/>
        <w:jc w:val="right"/>
        <w:rPr>
          <w:rFonts w:hint="eastAsia" w:cs="宋体" w:asciiTheme="minorEastAsia" w:hAnsiTheme="minorEastAsia" w:eastAsiaTheme="minorEastAsia"/>
          <w:szCs w:val="21"/>
        </w:rPr>
        <w:sectPr>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bCs/>
          <w:sz w:val="30"/>
          <w:szCs w:val="30"/>
        </w:rPr>
      </w:pPr>
      <w:r>
        <w:rPr>
          <w:rFonts w:hint="eastAsia" w:ascii="宋体" w:hAnsi="宋体" w:cs="宋体"/>
          <w:b/>
          <w:bCs/>
          <w:sz w:val="30"/>
          <w:szCs w:val="30"/>
        </w:rPr>
        <w:t>第一章    总     则</w:t>
      </w:r>
    </w:p>
    <w:p>
      <w:pPr>
        <w:spacing w:line="360" w:lineRule="exact"/>
        <w:rPr>
          <w:rFonts w:ascii="宋体" w:hAnsi="宋体" w:cs="宋体"/>
          <w:b/>
          <w:bCs/>
          <w:szCs w:val="21"/>
        </w:rPr>
      </w:pPr>
      <w:r>
        <w:rPr>
          <w:rFonts w:hint="eastAsia" w:ascii="宋体" w:hAnsi="宋体" w:cs="宋体"/>
          <w:b/>
          <w:bCs/>
          <w:szCs w:val="21"/>
        </w:rPr>
        <w:t>1</w:t>
      </w:r>
      <w:r>
        <w:rPr>
          <w:rFonts w:ascii="宋体" w:hAnsi="宋体" w:cs="宋体"/>
          <w:b/>
          <w:bCs/>
          <w:szCs w:val="21"/>
        </w:rPr>
        <w:t>.</w:t>
      </w:r>
      <w:r>
        <w:rPr>
          <w:rFonts w:hint="eastAsia" w:ascii="宋体" w:hAnsi="宋体" w:cs="宋体"/>
          <w:b/>
          <w:bCs/>
          <w:szCs w:val="21"/>
        </w:rPr>
        <w:t>采购方式</w:t>
      </w:r>
    </w:p>
    <w:p>
      <w:pPr>
        <w:spacing w:line="360" w:lineRule="exact"/>
        <w:ind w:firstLine="420" w:firstLineChars="200"/>
        <w:outlineLvl w:val="0"/>
        <w:rPr>
          <w:rFonts w:ascii="宋体" w:hAnsi="宋体" w:cs="宋体"/>
          <w:szCs w:val="21"/>
        </w:rPr>
      </w:pPr>
      <w:r>
        <w:rPr>
          <w:rFonts w:hint="eastAsia" w:ascii="宋体" w:hAnsi="宋体"/>
          <w:szCs w:val="21"/>
        </w:rPr>
        <w:t>本次采购采取</w:t>
      </w:r>
      <w:r>
        <w:rPr>
          <w:rFonts w:hint="eastAsia" w:ascii="宋体" w:hAnsi="宋体"/>
          <w:szCs w:val="21"/>
          <w:lang w:eastAsia="zh-CN"/>
        </w:rPr>
        <w:t>竞争性谈判</w:t>
      </w:r>
      <w:r>
        <w:rPr>
          <w:rFonts w:hint="eastAsia" w:ascii="宋体" w:hAnsi="宋体"/>
          <w:szCs w:val="21"/>
        </w:rPr>
        <w:t>方式，本</w:t>
      </w:r>
      <w:r>
        <w:rPr>
          <w:rFonts w:hint="eastAsia" w:ascii="宋体" w:hAnsi="宋体"/>
          <w:szCs w:val="21"/>
          <w:lang w:eastAsia="zh-CN"/>
        </w:rPr>
        <w:t>竞争性谈判</w:t>
      </w:r>
      <w:r>
        <w:rPr>
          <w:rFonts w:hint="eastAsia" w:ascii="宋体" w:hAnsi="宋体"/>
          <w:szCs w:val="21"/>
        </w:rPr>
        <w:t>文件仅适用于</w:t>
      </w:r>
      <w:r>
        <w:rPr>
          <w:rFonts w:hint="eastAsia" w:ascii="宋体" w:hAnsi="宋体"/>
          <w:szCs w:val="21"/>
          <w:lang w:eastAsia="zh-CN"/>
        </w:rPr>
        <w:t>谈判</w:t>
      </w:r>
      <w:r>
        <w:rPr>
          <w:rFonts w:hint="eastAsia" w:ascii="宋体" w:hAnsi="宋体"/>
          <w:szCs w:val="21"/>
        </w:rPr>
        <w:t>公告中所述项目。</w:t>
      </w:r>
    </w:p>
    <w:p>
      <w:pPr>
        <w:spacing w:line="360" w:lineRule="exact"/>
        <w:rPr>
          <w:rFonts w:ascii="宋体" w:hAnsi="宋体" w:cs="宋体"/>
          <w:szCs w:val="21"/>
        </w:rPr>
      </w:pPr>
      <w:r>
        <w:rPr>
          <w:rFonts w:hint="eastAsia" w:ascii="宋体" w:hAnsi="宋体" w:cs="宋体"/>
          <w:b/>
          <w:szCs w:val="21"/>
        </w:rPr>
        <w:t>2.合格的供应商</w:t>
      </w:r>
    </w:p>
    <w:p>
      <w:pPr>
        <w:spacing w:line="360" w:lineRule="exact"/>
        <w:ind w:firstLine="420" w:firstLineChars="200"/>
        <w:rPr>
          <w:rFonts w:ascii="宋体" w:hAnsi="宋体" w:cs="宋体"/>
          <w:szCs w:val="21"/>
        </w:rPr>
      </w:pPr>
      <w:r>
        <w:rPr>
          <w:rFonts w:hint="eastAsia" w:ascii="宋体" w:hAnsi="宋体" w:cs="宋体"/>
          <w:szCs w:val="21"/>
        </w:rPr>
        <w:t>2.1满足公告中供应商的资格要求的规定。</w:t>
      </w:r>
    </w:p>
    <w:p>
      <w:pPr>
        <w:spacing w:line="360" w:lineRule="exact"/>
        <w:ind w:firstLine="420" w:firstLineChars="200"/>
        <w:rPr>
          <w:rFonts w:ascii="宋体" w:hAnsi="宋体" w:cs="宋体"/>
          <w:szCs w:val="21"/>
        </w:rPr>
      </w:pPr>
      <w:r>
        <w:rPr>
          <w:rFonts w:hint="eastAsia" w:ascii="宋体" w:hAnsi="宋体" w:cs="宋体"/>
          <w:szCs w:val="21"/>
        </w:rPr>
        <w:t>2.2 满足本文件实质性条款的规定。</w:t>
      </w:r>
    </w:p>
    <w:p>
      <w:pPr>
        <w:spacing w:line="360" w:lineRule="exact"/>
        <w:rPr>
          <w:rFonts w:ascii="宋体" w:hAnsi="宋体" w:cs="宋体"/>
          <w:szCs w:val="21"/>
        </w:rPr>
      </w:pPr>
      <w:r>
        <w:rPr>
          <w:rFonts w:ascii="宋体" w:hAnsi="宋体" w:cs="宋体"/>
          <w:b/>
          <w:szCs w:val="21"/>
        </w:rPr>
        <w:t>3</w:t>
      </w:r>
      <w:r>
        <w:rPr>
          <w:rFonts w:hint="eastAsia" w:ascii="宋体" w:hAnsi="宋体" w:cs="宋体"/>
          <w:b/>
          <w:szCs w:val="21"/>
        </w:rPr>
        <w:t>.</w:t>
      </w:r>
      <w:r>
        <w:rPr>
          <w:rFonts w:hint="eastAsia" w:ascii="宋体" w:hAnsi="宋体" w:cs="宋体"/>
          <w:b/>
          <w:szCs w:val="21"/>
          <w:lang w:eastAsia="zh-CN"/>
        </w:rPr>
        <w:t>谈判</w:t>
      </w:r>
      <w:r>
        <w:rPr>
          <w:rFonts w:hint="eastAsia" w:ascii="宋体" w:hAnsi="宋体" w:cs="宋体"/>
          <w:b/>
          <w:szCs w:val="21"/>
        </w:rPr>
        <w:t>费用</w:t>
      </w:r>
    </w:p>
    <w:p>
      <w:pPr>
        <w:spacing w:line="360" w:lineRule="exact"/>
        <w:ind w:firstLine="420" w:firstLineChars="200"/>
        <w:rPr>
          <w:rFonts w:ascii="宋体" w:hAnsi="宋体" w:cs="宋体"/>
          <w:szCs w:val="21"/>
        </w:rPr>
      </w:pPr>
      <w:r>
        <w:rPr>
          <w:rFonts w:hint="eastAsia" w:ascii="宋体" w:hAnsi="宋体"/>
          <w:szCs w:val="21"/>
        </w:rPr>
        <w:t>参加</w:t>
      </w:r>
      <w:r>
        <w:rPr>
          <w:rFonts w:hint="eastAsia" w:ascii="宋体" w:hAnsi="宋体"/>
          <w:szCs w:val="21"/>
          <w:lang w:eastAsia="zh-CN"/>
        </w:rPr>
        <w:t>谈判</w:t>
      </w:r>
      <w:r>
        <w:rPr>
          <w:rFonts w:hint="eastAsia" w:ascii="宋体" w:hAnsi="宋体"/>
          <w:szCs w:val="21"/>
        </w:rPr>
        <w:t>供应商应自行承担所有与参加</w:t>
      </w:r>
      <w:r>
        <w:rPr>
          <w:rFonts w:hint="eastAsia" w:ascii="宋体" w:hAnsi="宋体"/>
          <w:szCs w:val="21"/>
          <w:lang w:eastAsia="zh-CN"/>
        </w:rPr>
        <w:t>谈判</w:t>
      </w:r>
      <w:r>
        <w:rPr>
          <w:rFonts w:hint="eastAsia" w:ascii="宋体" w:hAnsi="宋体"/>
          <w:szCs w:val="21"/>
        </w:rPr>
        <w:t>有关的费用</w:t>
      </w:r>
      <w:r>
        <w:rPr>
          <w:rFonts w:ascii="宋体" w:hAnsi="宋体"/>
          <w:szCs w:val="21"/>
        </w:rPr>
        <w:t>。无论</w:t>
      </w:r>
      <w:r>
        <w:rPr>
          <w:rFonts w:hint="eastAsia" w:ascii="宋体" w:hAnsi="宋体"/>
          <w:szCs w:val="21"/>
        </w:rPr>
        <w:t>最终成交结果</w:t>
      </w:r>
      <w:r>
        <w:rPr>
          <w:rFonts w:ascii="宋体" w:hAnsi="宋体"/>
          <w:szCs w:val="21"/>
        </w:rPr>
        <w:t>如何，</w:t>
      </w:r>
      <w:r>
        <w:rPr>
          <w:rFonts w:hint="eastAsia" w:ascii="宋体" w:hAnsi="宋体" w:cs="宋体"/>
          <w:szCs w:val="21"/>
        </w:rPr>
        <w:t>采购代理机构在任何情况下均无义务和责任承担这些费用。</w:t>
      </w:r>
    </w:p>
    <w:p>
      <w:pPr>
        <w:spacing w:line="360" w:lineRule="exact"/>
        <w:rPr>
          <w:rFonts w:ascii="宋体" w:hAnsi="宋体" w:cs="宋体"/>
          <w:b/>
          <w:szCs w:val="21"/>
        </w:rPr>
      </w:pPr>
      <w:r>
        <w:rPr>
          <w:rFonts w:ascii="宋体" w:hAnsi="宋体" w:cs="宋体"/>
          <w:b/>
          <w:szCs w:val="21"/>
        </w:rPr>
        <w:t>4</w:t>
      </w:r>
      <w:r>
        <w:rPr>
          <w:rFonts w:hint="eastAsia" w:ascii="宋体" w:hAnsi="宋体" w:cs="宋体"/>
          <w:b/>
          <w:szCs w:val="21"/>
        </w:rPr>
        <w:t>.</w:t>
      </w:r>
      <w:r>
        <w:rPr>
          <w:rFonts w:hint="eastAsia" w:ascii="宋体" w:hAnsi="宋体" w:cs="宋体"/>
          <w:b/>
          <w:szCs w:val="21"/>
          <w:lang w:eastAsia="zh-CN"/>
        </w:rPr>
        <w:t>竞争性谈判</w:t>
      </w:r>
      <w:r>
        <w:rPr>
          <w:rFonts w:hint="eastAsia" w:ascii="宋体" w:hAnsi="宋体" w:cs="宋体"/>
          <w:b/>
          <w:szCs w:val="21"/>
        </w:rPr>
        <w:t>文件的组成</w:t>
      </w:r>
    </w:p>
    <w:p>
      <w:pPr>
        <w:spacing w:line="360" w:lineRule="exact"/>
        <w:ind w:firstLine="420" w:firstLineChars="200"/>
        <w:rPr>
          <w:rFonts w:ascii="宋体" w:hAnsi="宋体"/>
          <w:szCs w:val="21"/>
        </w:rPr>
      </w:pPr>
      <w:r>
        <w:rPr>
          <w:rFonts w:hint="eastAsia" w:ascii="宋体" w:hAnsi="宋体"/>
          <w:szCs w:val="21"/>
        </w:rPr>
        <w:t>本文件及依法对本文件所作的更正内容均为</w:t>
      </w:r>
      <w:r>
        <w:rPr>
          <w:rFonts w:hint="eastAsia" w:ascii="宋体" w:hAnsi="宋体"/>
          <w:szCs w:val="21"/>
          <w:lang w:eastAsia="zh-CN"/>
        </w:rPr>
        <w:t>竞争性谈判</w:t>
      </w:r>
      <w:r>
        <w:rPr>
          <w:rFonts w:hint="eastAsia" w:ascii="宋体" w:hAnsi="宋体"/>
          <w:szCs w:val="21"/>
        </w:rPr>
        <w:t>文件的组成部分。</w:t>
      </w:r>
    </w:p>
    <w:p>
      <w:pPr>
        <w:spacing w:line="360" w:lineRule="exact"/>
        <w:ind w:firstLine="420" w:firstLineChars="200"/>
        <w:rPr>
          <w:rFonts w:ascii="宋体" w:hAnsi="宋体"/>
          <w:szCs w:val="21"/>
        </w:rPr>
      </w:pPr>
      <w:r>
        <w:rPr>
          <w:rFonts w:hint="eastAsia" w:ascii="宋体" w:hAnsi="宋体"/>
          <w:szCs w:val="21"/>
        </w:rPr>
        <w:t>供应商应仔细检查</w:t>
      </w:r>
      <w:r>
        <w:rPr>
          <w:rFonts w:hint="eastAsia" w:ascii="宋体" w:hAnsi="宋体"/>
          <w:szCs w:val="21"/>
          <w:lang w:eastAsia="zh-CN"/>
        </w:rPr>
        <w:t>竞争性谈判</w:t>
      </w:r>
      <w:r>
        <w:rPr>
          <w:rFonts w:hint="eastAsia" w:ascii="宋体" w:hAnsi="宋体"/>
          <w:szCs w:val="21"/>
        </w:rPr>
        <w:t>文件是否齐全，如有缺漏，立即与代理机构联系解决。</w:t>
      </w:r>
    </w:p>
    <w:p>
      <w:pPr>
        <w:spacing w:line="360" w:lineRule="exact"/>
        <w:ind w:firstLine="420" w:firstLineChars="200"/>
        <w:rPr>
          <w:rFonts w:ascii="宋体" w:hAnsi="宋体"/>
          <w:szCs w:val="21"/>
        </w:rPr>
      </w:pPr>
      <w:r>
        <w:rPr>
          <w:rFonts w:hint="eastAsia" w:ascii="宋体" w:hAnsi="宋体"/>
          <w:szCs w:val="21"/>
        </w:rPr>
        <w:t>供应商应认真阅读</w:t>
      </w:r>
      <w:r>
        <w:rPr>
          <w:rFonts w:hint="eastAsia" w:ascii="宋体" w:hAnsi="宋体"/>
          <w:szCs w:val="21"/>
          <w:lang w:eastAsia="zh-CN"/>
        </w:rPr>
        <w:t>竞争性谈判</w:t>
      </w:r>
      <w:r>
        <w:rPr>
          <w:rFonts w:hint="eastAsia" w:ascii="宋体" w:hAnsi="宋体"/>
          <w:szCs w:val="21"/>
        </w:rPr>
        <w:t>文件中所有的事项、格式、条款和规范等要求。按</w:t>
      </w:r>
      <w:r>
        <w:rPr>
          <w:rFonts w:hint="eastAsia" w:ascii="宋体" w:hAnsi="宋体"/>
          <w:szCs w:val="21"/>
          <w:lang w:eastAsia="zh-CN"/>
        </w:rPr>
        <w:t>竞争性谈判</w:t>
      </w:r>
      <w:r>
        <w:rPr>
          <w:rFonts w:hint="eastAsia" w:ascii="宋体" w:hAnsi="宋体"/>
          <w:szCs w:val="21"/>
        </w:rPr>
        <w:t>文件要求和规定编制</w:t>
      </w:r>
      <w:r>
        <w:rPr>
          <w:rFonts w:hint="eastAsia" w:ascii="宋体" w:hAnsi="宋体"/>
          <w:szCs w:val="21"/>
          <w:lang w:eastAsia="zh-CN"/>
        </w:rPr>
        <w:t>谈判</w:t>
      </w:r>
      <w:r>
        <w:rPr>
          <w:rFonts w:hint="eastAsia" w:ascii="宋体" w:hAnsi="宋体"/>
          <w:szCs w:val="21"/>
        </w:rPr>
        <w:t>响应文件，并保证所提供的全部资料的真实性，以使其</w:t>
      </w:r>
      <w:r>
        <w:rPr>
          <w:rFonts w:hint="eastAsia" w:ascii="宋体" w:hAnsi="宋体"/>
          <w:szCs w:val="21"/>
          <w:lang w:eastAsia="zh-CN"/>
        </w:rPr>
        <w:t>谈判</w:t>
      </w:r>
      <w:r>
        <w:rPr>
          <w:rFonts w:hint="eastAsia" w:ascii="宋体" w:hAnsi="宋体"/>
          <w:szCs w:val="21"/>
        </w:rPr>
        <w:t>响应文件对</w:t>
      </w:r>
      <w:r>
        <w:rPr>
          <w:rFonts w:hint="eastAsia" w:ascii="宋体" w:hAnsi="宋体"/>
          <w:szCs w:val="21"/>
          <w:lang w:eastAsia="zh-CN"/>
        </w:rPr>
        <w:t>竞争性谈判</w:t>
      </w:r>
      <w:r>
        <w:rPr>
          <w:rFonts w:hint="eastAsia" w:ascii="宋体" w:hAnsi="宋体"/>
          <w:szCs w:val="21"/>
        </w:rPr>
        <w:t>文件作出实质性响应，否则其风险由供应商自行承担。</w:t>
      </w:r>
    </w:p>
    <w:p>
      <w:pPr>
        <w:spacing w:line="360" w:lineRule="exact"/>
        <w:ind w:firstLine="420" w:firstLineChars="200"/>
        <w:rPr>
          <w:rFonts w:ascii="宋体" w:hAnsi="宋体"/>
          <w:szCs w:val="21"/>
        </w:rPr>
      </w:pPr>
      <w:r>
        <w:rPr>
          <w:rFonts w:hint="eastAsia" w:ascii="宋体" w:hAnsi="宋体"/>
          <w:szCs w:val="21"/>
        </w:rPr>
        <w:t>供应商一旦参加本项目采购活动，即被认为接受了本</w:t>
      </w:r>
      <w:r>
        <w:rPr>
          <w:rFonts w:hint="eastAsia" w:ascii="宋体" w:hAnsi="宋体"/>
          <w:szCs w:val="21"/>
          <w:lang w:eastAsia="zh-CN"/>
        </w:rPr>
        <w:t>竞争性谈判</w:t>
      </w:r>
      <w:r>
        <w:rPr>
          <w:rFonts w:hint="eastAsia" w:ascii="宋体" w:hAnsi="宋体"/>
          <w:szCs w:val="21"/>
        </w:rPr>
        <w:t>文件的规定和约束。</w:t>
      </w:r>
    </w:p>
    <w:p>
      <w:pPr>
        <w:spacing w:line="360" w:lineRule="exact"/>
        <w:rPr>
          <w:rFonts w:ascii="宋体" w:hAnsi="宋体" w:cs="宋体"/>
          <w:b/>
          <w:color w:val="000000"/>
          <w:szCs w:val="21"/>
        </w:rPr>
      </w:pPr>
      <w:r>
        <w:rPr>
          <w:rFonts w:ascii="宋体" w:hAnsi="宋体" w:cs="宋体"/>
          <w:b/>
          <w:color w:val="000000"/>
          <w:szCs w:val="21"/>
        </w:rPr>
        <w:t>5</w:t>
      </w:r>
      <w:r>
        <w:rPr>
          <w:rFonts w:hint="eastAsia" w:ascii="宋体" w:hAnsi="宋体" w:cs="宋体"/>
          <w:b/>
          <w:color w:val="000000"/>
          <w:szCs w:val="21"/>
        </w:rPr>
        <w:t>.</w:t>
      </w:r>
      <w:r>
        <w:rPr>
          <w:rFonts w:hint="eastAsia" w:ascii="宋体" w:hAnsi="宋体" w:cs="宋体"/>
          <w:b/>
          <w:color w:val="000000"/>
          <w:szCs w:val="21"/>
          <w:lang w:eastAsia="zh-CN"/>
        </w:rPr>
        <w:t>竞争性谈判</w:t>
      </w:r>
      <w:r>
        <w:rPr>
          <w:rFonts w:hint="eastAsia" w:ascii="宋体" w:hAnsi="宋体" w:cs="宋体"/>
          <w:b/>
          <w:color w:val="000000"/>
          <w:szCs w:val="21"/>
        </w:rPr>
        <w:t>文件的补充</w:t>
      </w:r>
      <w:r>
        <w:rPr>
          <w:rFonts w:ascii="宋体" w:hAnsi="宋体" w:cs="宋体"/>
          <w:b/>
          <w:color w:val="000000"/>
          <w:szCs w:val="21"/>
        </w:rPr>
        <w:t>、</w:t>
      </w:r>
      <w:r>
        <w:rPr>
          <w:rFonts w:hint="eastAsia" w:ascii="宋体" w:hAnsi="宋体" w:cs="宋体"/>
          <w:b/>
          <w:color w:val="000000"/>
          <w:szCs w:val="21"/>
        </w:rPr>
        <w:t>澄清、更正</w:t>
      </w:r>
    </w:p>
    <w:p>
      <w:pPr>
        <w:spacing w:line="360" w:lineRule="exact"/>
        <w:ind w:firstLine="42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.1 代理机构向供应商提供的有关资料和数据，是代理机构现有的能使供应商利用的资料。代理机构对供应商由此而作出的推论、理解和结论概不负责。供应商由于对</w:t>
      </w:r>
      <w:r>
        <w:rPr>
          <w:rFonts w:hint="eastAsia" w:ascii="宋体" w:hAnsi="宋体" w:cs="宋体"/>
          <w:bCs/>
          <w:color w:val="000000"/>
          <w:szCs w:val="21"/>
          <w:lang w:eastAsia="zh-CN"/>
        </w:rPr>
        <w:t>竞争性谈判</w:t>
      </w:r>
      <w:r>
        <w:rPr>
          <w:rFonts w:hint="eastAsia" w:ascii="宋体" w:hAnsi="宋体" w:cs="宋体"/>
          <w:bCs/>
          <w:color w:val="000000"/>
          <w:szCs w:val="21"/>
        </w:rPr>
        <w:t>文件的任何推论和误解以及采购人对有关问题的口头解释所造成的后果，均由供应商自负。</w:t>
      </w:r>
    </w:p>
    <w:p>
      <w:pPr>
        <w:spacing w:line="360" w:lineRule="exact"/>
        <w:ind w:firstLine="420"/>
        <w:rPr>
          <w:rFonts w:ascii="宋体" w:hAnsi="宋体" w:cs="宋体"/>
          <w:b/>
          <w:bCs/>
          <w:color w:val="000000"/>
          <w:szCs w:val="21"/>
        </w:rPr>
      </w:pPr>
      <w:r>
        <w:rPr>
          <w:rFonts w:ascii="宋体" w:hAnsi="宋体" w:cs="宋体"/>
          <w:bCs/>
          <w:color w:val="000000"/>
          <w:szCs w:val="21"/>
        </w:rPr>
        <w:t>5</w:t>
      </w:r>
      <w:r>
        <w:rPr>
          <w:rFonts w:hint="eastAsia" w:ascii="宋体" w:hAnsi="宋体" w:cs="宋体"/>
          <w:bCs/>
          <w:color w:val="000000"/>
          <w:szCs w:val="21"/>
        </w:rPr>
        <w:t>.2供应商提出的与</w:t>
      </w:r>
      <w:r>
        <w:rPr>
          <w:rFonts w:hint="eastAsia" w:ascii="宋体" w:hAnsi="宋体" w:cs="宋体"/>
          <w:bCs/>
          <w:color w:val="000000"/>
          <w:szCs w:val="21"/>
          <w:lang w:eastAsia="zh-CN"/>
        </w:rPr>
        <w:t>谈判</w:t>
      </w:r>
      <w:r>
        <w:rPr>
          <w:rFonts w:hint="eastAsia" w:ascii="宋体" w:hAnsi="宋体" w:cs="宋体"/>
          <w:bCs/>
          <w:color w:val="000000"/>
          <w:szCs w:val="21"/>
        </w:rPr>
        <w:t>有关的任何问题须在收到</w:t>
      </w:r>
      <w:r>
        <w:rPr>
          <w:rFonts w:hint="eastAsia" w:ascii="宋体" w:hAnsi="宋体" w:cs="宋体"/>
          <w:bCs/>
          <w:color w:val="000000"/>
          <w:szCs w:val="21"/>
          <w:lang w:eastAsia="zh-CN"/>
        </w:rPr>
        <w:t>竞争性谈判</w:t>
      </w:r>
      <w:r>
        <w:rPr>
          <w:rFonts w:hint="eastAsia" w:ascii="宋体" w:hAnsi="宋体" w:cs="宋体"/>
          <w:bCs/>
          <w:color w:val="000000"/>
          <w:szCs w:val="21"/>
        </w:rPr>
        <w:t>文件后，按规定时间以书面形式递交至采购代理机构，未以书面形式提出或逾期提出的异议将不被接受。</w:t>
      </w:r>
      <w:r>
        <w:rPr>
          <w:rFonts w:ascii="宋体" w:hAnsi="宋体"/>
          <w:szCs w:val="21"/>
        </w:rPr>
        <w:t>如无疑问</w:t>
      </w:r>
      <w:r>
        <w:rPr>
          <w:rFonts w:hint="eastAsia" w:ascii="宋体" w:hAnsi="宋体"/>
          <w:szCs w:val="21"/>
        </w:rPr>
        <w:t>，</w:t>
      </w:r>
      <w:r>
        <w:rPr>
          <w:rFonts w:ascii="宋体" w:hAnsi="宋体"/>
          <w:szCs w:val="21"/>
        </w:rPr>
        <w:t>视作供应商完全响应</w:t>
      </w:r>
      <w:r>
        <w:rPr>
          <w:rFonts w:hint="eastAsia" w:ascii="宋体" w:hAnsi="宋体"/>
          <w:szCs w:val="21"/>
          <w:lang w:eastAsia="zh-CN"/>
        </w:rPr>
        <w:t>竞争性谈判</w:t>
      </w:r>
      <w:r>
        <w:rPr>
          <w:rFonts w:ascii="宋体" w:hAnsi="宋体"/>
          <w:szCs w:val="21"/>
        </w:rPr>
        <w:t>文件的条款和要求。</w:t>
      </w:r>
    </w:p>
    <w:p>
      <w:pPr>
        <w:spacing w:line="360" w:lineRule="exact"/>
        <w:ind w:firstLine="420" w:firstLineChars="20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.3采购人及代理机构有权对已发出的</w:t>
      </w:r>
      <w:r>
        <w:rPr>
          <w:rFonts w:hint="eastAsia" w:ascii="宋体" w:hAnsi="宋体" w:cs="宋体"/>
          <w:bCs/>
          <w:color w:val="000000"/>
          <w:szCs w:val="21"/>
          <w:lang w:eastAsia="zh-CN"/>
        </w:rPr>
        <w:t>竞争性谈判</w:t>
      </w:r>
      <w:r>
        <w:rPr>
          <w:rFonts w:hint="eastAsia" w:ascii="宋体" w:hAnsi="宋体" w:cs="宋体"/>
          <w:bCs/>
          <w:color w:val="000000"/>
          <w:szCs w:val="21"/>
        </w:rPr>
        <w:t>文件进行必要的澄清或更正。</w:t>
      </w:r>
    </w:p>
    <w:p>
      <w:pPr>
        <w:spacing w:line="360" w:lineRule="exact"/>
        <w:ind w:firstLine="420" w:firstLineChars="20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.4采购</w:t>
      </w:r>
      <w:r>
        <w:rPr>
          <w:rFonts w:ascii="宋体" w:hAnsi="宋体" w:cs="宋体"/>
          <w:bCs/>
          <w:color w:val="000000"/>
          <w:szCs w:val="21"/>
        </w:rPr>
        <w:t>人可视具体情况，延长</w:t>
      </w:r>
      <w:r>
        <w:rPr>
          <w:rFonts w:hint="eastAsia" w:ascii="宋体" w:hAnsi="宋体" w:cs="宋体"/>
          <w:bCs/>
          <w:color w:val="000000"/>
          <w:szCs w:val="21"/>
          <w:lang w:eastAsia="zh-CN"/>
        </w:rPr>
        <w:t>谈判</w:t>
      </w:r>
      <w:r>
        <w:rPr>
          <w:rFonts w:hint="eastAsia" w:ascii="宋体" w:hAnsi="宋体" w:cs="宋体"/>
          <w:bCs/>
          <w:color w:val="000000"/>
          <w:szCs w:val="21"/>
        </w:rPr>
        <w:t>响应文件</w:t>
      </w:r>
      <w:r>
        <w:rPr>
          <w:rFonts w:ascii="宋体" w:hAnsi="宋体" w:cs="宋体"/>
          <w:bCs/>
          <w:color w:val="000000"/>
          <w:szCs w:val="21"/>
        </w:rPr>
        <w:t>提交截止时间和</w:t>
      </w:r>
      <w:r>
        <w:rPr>
          <w:rFonts w:hint="eastAsia" w:ascii="宋体" w:hAnsi="宋体" w:cs="宋体"/>
          <w:bCs/>
          <w:color w:val="000000"/>
          <w:szCs w:val="21"/>
          <w:lang w:eastAsia="zh-CN"/>
        </w:rPr>
        <w:t>谈判</w:t>
      </w:r>
      <w:r>
        <w:rPr>
          <w:rFonts w:ascii="宋体" w:hAnsi="宋体" w:cs="宋体"/>
          <w:bCs/>
          <w:color w:val="000000"/>
          <w:szCs w:val="21"/>
        </w:rPr>
        <w:t>时间</w:t>
      </w:r>
      <w:r>
        <w:rPr>
          <w:rFonts w:hint="eastAsia" w:ascii="宋体" w:hAnsi="宋体" w:cs="宋体"/>
          <w:bCs/>
          <w:color w:val="000000"/>
          <w:szCs w:val="21"/>
        </w:rPr>
        <w:t>。</w:t>
      </w:r>
    </w:p>
    <w:p>
      <w:pPr>
        <w:spacing w:line="360" w:lineRule="exact"/>
        <w:ind w:firstLine="422" w:firstLineChars="200"/>
        <w:rPr>
          <w:rFonts w:ascii="宋体" w:hAnsi="宋体" w:cs="宋体"/>
          <w:b/>
          <w:bCs/>
          <w:szCs w:val="21"/>
        </w:rPr>
      </w:pPr>
      <w:r>
        <w:rPr>
          <w:rFonts w:ascii="宋体" w:hAnsi="宋体" w:cs="宋体"/>
          <w:b/>
          <w:bCs/>
          <w:szCs w:val="21"/>
        </w:rPr>
        <w:t>5</w:t>
      </w:r>
      <w:r>
        <w:rPr>
          <w:rFonts w:hint="eastAsia" w:ascii="宋体" w:hAnsi="宋体" w:cs="宋体"/>
          <w:b/>
          <w:bCs/>
          <w:szCs w:val="21"/>
        </w:rPr>
        <w:t>.5所有有关</w:t>
      </w:r>
      <w:r>
        <w:rPr>
          <w:rFonts w:hint="eastAsia" w:ascii="宋体" w:hAnsi="宋体"/>
          <w:b/>
          <w:szCs w:val="21"/>
          <w:lang w:eastAsia="zh-CN"/>
        </w:rPr>
        <w:t>竞争性谈判</w:t>
      </w:r>
      <w:r>
        <w:rPr>
          <w:rFonts w:hint="eastAsia" w:ascii="宋体" w:hAnsi="宋体"/>
          <w:b/>
          <w:szCs w:val="21"/>
        </w:rPr>
        <w:t>文件的补充、澄清、更正将</w:t>
      </w:r>
      <w:r>
        <w:rPr>
          <w:rFonts w:ascii="宋体" w:hAnsi="宋体"/>
          <w:b/>
          <w:szCs w:val="21"/>
        </w:rPr>
        <w:t>在</w:t>
      </w:r>
      <w:r>
        <w:rPr>
          <w:rFonts w:ascii="宋体" w:hAnsi="宋体"/>
          <w:b/>
          <w:szCs w:val="21"/>
          <w:highlight w:val="none"/>
        </w:rPr>
        <w:t>常州</w:t>
      </w:r>
      <w:r>
        <w:rPr>
          <w:rFonts w:hint="eastAsia" w:ascii="宋体" w:hAnsi="宋体"/>
          <w:b/>
          <w:szCs w:val="21"/>
          <w:highlight w:val="none"/>
        </w:rPr>
        <w:t>市</w:t>
      </w:r>
      <w:r>
        <w:rPr>
          <w:rFonts w:ascii="宋体" w:hAnsi="宋体"/>
          <w:b/>
          <w:szCs w:val="21"/>
          <w:highlight w:val="none"/>
        </w:rPr>
        <w:t>政府采购网</w:t>
      </w:r>
      <w:r>
        <w:rPr>
          <w:rFonts w:hint="eastAsia" w:ascii="宋体" w:hAnsi="宋体"/>
          <w:b/>
          <w:szCs w:val="21"/>
        </w:rPr>
        <w:t>和</w:t>
      </w:r>
      <w:r>
        <w:rPr>
          <w:rFonts w:hint="eastAsia" w:ascii="宋体" w:hAnsi="宋体"/>
          <w:b/>
          <w:szCs w:val="21"/>
          <w:lang w:eastAsia="zh-CN"/>
        </w:rPr>
        <w:t>常州市尚阳招标有限公司</w:t>
      </w:r>
      <w:r>
        <w:rPr>
          <w:rFonts w:ascii="宋体" w:hAnsi="宋体"/>
          <w:b/>
          <w:szCs w:val="21"/>
        </w:rPr>
        <w:t>网</w:t>
      </w:r>
      <w:r>
        <w:rPr>
          <w:rFonts w:hint="eastAsia" w:ascii="宋体" w:hAnsi="宋体"/>
          <w:b/>
          <w:szCs w:val="21"/>
        </w:rPr>
        <w:t>公布</w:t>
      </w:r>
      <w:r>
        <w:rPr>
          <w:rFonts w:hint="eastAsia" w:hAnsi="宋体"/>
          <w:b/>
          <w:szCs w:val="21"/>
        </w:rPr>
        <w:t>。补充文件将作为</w:t>
      </w:r>
      <w:r>
        <w:rPr>
          <w:rFonts w:hint="eastAsia" w:hAnsi="宋体"/>
          <w:b/>
          <w:szCs w:val="21"/>
          <w:lang w:eastAsia="zh-CN"/>
        </w:rPr>
        <w:t>竞争性谈判</w:t>
      </w:r>
      <w:r>
        <w:rPr>
          <w:rFonts w:hint="eastAsia" w:hAnsi="宋体"/>
          <w:b/>
          <w:szCs w:val="21"/>
        </w:rPr>
        <w:t>文件的组成部分，并对供应商具有约束力，由供应商自行关注并获取。</w:t>
      </w:r>
    </w:p>
    <w:p>
      <w:pPr>
        <w:spacing w:line="360" w:lineRule="exact"/>
        <w:rPr>
          <w:rFonts w:ascii="宋体" w:hAnsi="宋体" w:cs="宋体"/>
          <w:b/>
          <w:szCs w:val="21"/>
        </w:rPr>
      </w:pPr>
      <w:r>
        <w:rPr>
          <w:rFonts w:hint="eastAsia" w:ascii="宋体" w:hAnsi="宋体" w:cs="宋体"/>
          <w:b/>
          <w:szCs w:val="21"/>
        </w:rPr>
        <w:t>6.供应商的义务</w:t>
      </w:r>
    </w:p>
    <w:p>
      <w:pPr>
        <w:spacing w:line="360" w:lineRule="exact"/>
        <w:ind w:firstLine="420" w:firstLineChars="200"/>
        <w:rPr>
          <w:rFonts w:ascii="宋体" w:hAnsi="宋体" w:cs="宋体"/>
          <w:szCs w:val="21"/>
        </w:rPr>
      </w:pPr>
      <w:r>
        <w:rPr>
          <w:rFonts w:ascii="宋体" w:hAnsi="宋体" w:cs="宋体"/>
          <w:szCs w:val="21"/>
        </w:rPr>
        <w:t>6.1</w:t>
      </w:r>
      <w:r>
        <w:rPr>
          <w:rFonts w:hint="eastAsia" w:ascii="宋体" w:hAnsi="宋体" w:cs="宋体"/>
          <w:szCs w:val="21"/>
        </w:rPr>
        <w:t xml:space="preserve"> 供应商应当认真阅读</w:t>
      </w:r>
      <w:r>
        <w:rPr>
          <w:rFonts w:hint="eastAsia" w:ascii="宋体" w:hAnsi="宋体" w:cs="宋体"/>
          <w:szCs w:val="21"/>
          <w:lang w:eastAsia="zh-CN"/>
        </w:rPr>
        <w:t>竞争性谈判</w:t>
      </w:r>
      <w:r>
        <w:rPr>
          <w:rFonts w:hint="eastAsia" w:ascii="宋体" w:hAnsi="宋体" w:cs="宋体"/>
          <w:szCs w:val="21"/>
        </w:rPr>
        <w:t>文件，完全明了采购项目的内容。</w:t>
      </w:r>
    </w:p>
    <w:p>
      <w:pPr>
        <w:spacing w:line="360" w:lineRule="exact"/>
        <w:ind w:firstLine="420" w:firstLineChars="200"/>
        <w:rPr>
          <w:rFonts w:ascii="宋体" w:hAnsi="宋体" w:cs="宋体"/>
          <w:szCs w:val="21"/>
        </w:rPr>
      </w:pPr>
      <w:r>
        <w:rPr>
          <w:rFonts w:ascii="宋体" w:hAnsi="宋体" w:cs="宋体"/>
          <w:szCs w:val="21"/>
        </w:rPr>
        <w:t>6.2</w:t>
      </w:r>
      <w:r>
        <w:rPr>
          <w:rFonts w:hint="eastAsia" w:ascii="宋体" w:hAnsi="宋体" w:cs="宋体"/>
          <w:szCs w:val="21"/>
        </w:rPr>
        <w:t xml:space="preserve"> 供应商应当按照</w:t>
      </w:r>
      <w:r>
        <w:rPr>
          <w:rFonts w:hint="eastAsia" w:ascii="宋体" w:hAnsi="宋体" w:cs="宋体"/>
          <w:szCs w:val="21"/>
          <w:lang w:eastAsia="zh-CN"/>
        </w:rPr>
        <w:t>竞争性谈判</w:t>
      </w:r>
      <w:r>
        <w:rPr>
          <w:rFonts w:hint="eastAsia" w:ascii="宋体" w:hAnsi="宋体" w:cs="宋体"/>
          <w:szCs w:val="21"/>
        </w:rPr>
        <w:t>文件的要求编制</w:t>
      </w:r>
      <w:r>
        <w:rPr>
          <w:rFonts w:hint="eastAsia" w:ascii="宋体" w:hAnsi="宋体" w:cs="宋体"/>
          <w:szCs w:val="21"/>
          <w:lang w:eastAsia="zh-CN"/>
        </w:rPr>
        <w:t>谈判</w:t>
      </w:r>
      <w:r>
        <w:rPr>
          <w:rFonts w:hint="eastAsia" w:ascii="宋体" w:hAnsi="宋体" w:cs="宋体"/>
          <w:szCs w:val="21"/>
        </w:rPr>
        <w:t>响应文件。</w:t>
      </w:r>
      <w:r>
        <w:rPr>
          <w:rFonts w:hint="eastAsia" w:ascii="宋体" w:hAnsi="宋体" w:cs="宋体"/>
          <w:szCs w:val="21"/>
          <w:lang w:eastAsia="zh-CN"/>
        </w:rPr>
        <w:t>谈判</w:t>
      </w:r>
      <w:r>
        <w:rPr>
          <w:rFonts w:hint="eastAsia" w:ascii="宋体" w:hAnsi="宋体" w:cs="宋体"/>
          <w:szCs w:val="21"/>
        </w:rPr>
        <w:t>响应文件应对</w:t>
      </w:r>
      <w:r>
        <w:rPr>
          <w:rFonts w:hint="eastAsia" w:ascii="宋体" w:hAnsi="宋体" w:cs="宋体"/>
          <w:szCs w:val="21"/>
          <w:lang w:eastAsia="zh-CN"/>
        </w:rPr>
        <w:t>竞争性谈判</w:t>
      </w:r>
      <w:r>
        <w:rPr>
          <w:rFonts w:hint="eastAsia" w:ascii="宋体" w:hAnsi="宋体" w:cs="宋体"/>
          <w:szCs w:val="21"/>
        </w:rPr>
        <w:t>文件提出的实质性要求和条件作出完全响应。</w:t>
      </w:r>
    </w:p>
    <w:p>
      <w:pPr>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3 供应商应在</w:t>
      </w:r>
      <w:r>
        <w:rPr>
          <w:rFonts w:hint="eastAsia" w:ascii="宋体" w:hAnsi="宋体" w:cs="宋体"/>
          <w:szCs w:val="21"/>
          <w:lang w:eastAsia="zh-CN"/>
        </w:rPr>
        <w:t>谈判</w:t>
      </w:r>
      <w:r>
        <w:rPr>
          <w:rFonts w:hint="eastAsia" w:ascii="宋体" w:hAnsi="宋体" w:cs="宋体"/>
          <w:szCs w:val="21"/>
        </w:rPr>
        <w:t>响应文件</w:t>
      </w:r>
      <w:r>
        <w:rPr>
          <w:rFonts w:ascii="宋体" w:hAnsi="宋体" w:cs="宋体"/>
          <w:szCs w:val="21"/>
        </w:rPr>
        <w:t>提交</w:t>
      </w:r>
      <w:r>
        <w:rPr>
          <w:rFonts w:hint="eastAsia" w:ascii="宋体" w:hAnsi="宋体" w:cs="宋体"/>
          <w:szCs w:val="21"/>
        </w:rPr>
        <w:t>截止时间前，将密封的</w:t>
      </w:r>
      <w:r>
        <w:rPr>
          <w:rFonts w:hint="eastAsia" w:ascii="宋体" w:hAnsi="宋体" w:cs="宋体"/>
          <w:szCs w:val="21"/>
          <w:lang w:eastAsia="zh-CN"/>
        </w:rPr>
        <w:t>谈判</w:t>
      </w:r>
      <w:r>
        <w:rPr>
          <w:rFonts w:hint="eastAsia" w:ascii="宋体" w:hAnsi="宋体" w:cs="宋体"/>
          <w:szCs w:val="21"/>
        </w:rPr>
        <w:t>响应文件送达</w:t>
      </w:r>
      <w:r>
        <w:rPr>
          <w:rFonts w:hint="eastAsia" w:ascii="宋体" w:hAnsi="宋体" w:cs="宋体"/>
          <w:szCs w:val="21"/>
          <w:lang w:eastAsia="zh-CN"/>
        </w:rPr>
        <w:t>谈判</w:t>
      </w:r>
      <w:r>
        <w:rPr>
          <w:rFonts w:hint="eastAsia" w:ascii="宋体" w:hAnsi="宋体" w:cs="宋体"/>
          <w:szCs w:val="21"/>
        </w:rPr>
        <w:t>地点。</w:t>
      </w:r>
    </w:p>
    <w:p>
      <w:pPr>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4 供应商不得相互串通</w:t>
      </w:r>
      <w:r>
        <w:rPr>
          <w:rFonts w:hint="eastAsia" w:ascii="宋体" w:hAnsi="宋体" w:cs="宋体"/>
          <w:szCs w:val="21"/>
          <w:lang w:eastAsia="zh-CN"/>
        </w:rPr>
        <w:t>谈判</w:t>
      </w:r>
      <w:r>
        <w:rPr>
          <w:rFonts w:hint="eastAsia" w:ascii="宋体" w:hAnsi="宋体" w:cs="宋体"/>
          <w:szCs w:val="21"/>
        </w:rPr>
        <w:t>报价，不得排挤其他供应商的公平竞争，损害采购人或者其他供应商合法权益。供应商不得与采购人串通，损害国家利益，公众利益或者他人的合法权益。</w:t>
      </w:r>
    </w:p>
    <w:p>
      <w:pPr>
        <w:spacing w:line="360" w:lineRule="exact"/>
        <w:rPr>
          <w:rFonts w:ascii="宋体" w:hAnsi="宋体" w:cs="宋体"/>
          <w:szCs w:val="21"/>
        </w:rPr>
      </w:pPr>
      <w:r>
        <w:rPr>
          <w:rFonts w:hint="eastAsia" w:ascii="宋体" w:hAnsi="宋体" w:cs="宋体"/>
          <w:b/>
          <w:szCs w:val="21"/>
        </w:rPr>
        <w:t>7.</w:t>
      </w:r>
      <w:r>
        <w:rPr>
          <w:rFonts w:hint="eastAsia" w:ascii="宋体" w:hAnsi="宋体" w:cs="宋体"/>
          <w:b/>
          <w:szCs w:val="21"/>
          <w:lang w:eastAsia="zh-CN"/>
        </w:rPr>
        <w:t>谈判</w:t>
      </w:r>
      <w:r>
        <w:rPr>
          <w:rFonts w:hint="eastAsia" w:ascii="宋体" w:hAnsi="宋体" w:cs="宋体"/>
          <w:b/>
          <w:szCs w:val="21"/>
        </w:rPr>
        <w:t>报价</w:t>
      </w:r>
    </w:p>
    <w:p>
      <w:pPr>
        <w:tabs>
          <w:tab w:val="left" w:pos="284"/>
        </w:tabs>
        <w:spacing w:line="360" w:lineRule="exact"/>
        <w:ind w:firstLine="420" w:firstLineChars="200"/>
        <w:rPr>
          <w:rFonts w:ascii="宋体" w:hAnsi="宋体" w:cs="宋体"/>
          <w:color w:val="000000"/>
          <w:szCs w:val="21"/>
        </w:rPr>
      </w:pPr>
      <w:r>
        <w:rPr>
          <w:rFonts w:hint="eastAsia" w:ascii="宋体" w:hAnsi="宋体" w:cs="宋体"/>
          <w:color w:val="000000"/>
          <w:szCs w:val="21"/>
        </w:rPr>
        <w:t>7.1 本项目</w:t>
      </w:r>
      <w:r>
        <w:rPr>
          <w:rFonts w:hint="eastAsia" w:ascii="宋体" w:hAnsi="宋体" w:cs="宋体"/>
          <w:color w:val="000000"/>
          <w:szCs w:val="21"/>
          <w:lang w:eastAsia="zh-CN"/>
        </w:rPr>
        <w:t>谈判</w:t>
      </w:r>
      <w:r>
        <w:rPr>
          <w:rFonts w:hint="eastAsia" w:ascii="宋体" w:hAnsi="宋体" w:cs="宋体"/>
          <w:color w:val="000000"/>
          <w:szCs w:val="21"/>
        </w:rPr>
        <w:t>总价应包括为完成该项货物和服务项目所涉及到的一切相关费用，采购人不再支付其他任何费用。</w:t>
      </w:r>
    </w:p>
    <w:p>
      <w:pPr>
        <w:tabs>
          <w:tab w:val="left" w:pos="284"/>
        </w:tabs>
        <w:spacing w:line="360" w:lineRule="exact"/>
        <w:ind w:firstLine="420" w:firstLineChars="200"/>
        <w:rPr>
          <w:rFonts w:ascii="宋体" w:hAnsi="宋体" w:cs="宋体"/>
          <w:color w:val="000000"/>
          <w:szCs w:val="21"/>
        </w:rPr>
      </w:pPr>
      <w:r>
        <w:rPr>
          <w:rFonts w:hint="eastAsia" w:ascii="宋体" w:hAnsi="宋体" w:cs="宋体"/>
          <w:color w:val="000000"/>
          <w:szCs w:val="21"/>
        </w:rPr>
        <w:t xml:space="preserve">7.2 </w:t>
      </w:r>
      <w:r>
        <w:rPr>
          <w:rFonts w:hint="eastAsia" w:ascii="宋体" w:hAnsi="宋体" w:cs="宋体"/>
          <w:color w:val="000000"/>
          <w:szCs w:val="21"/>
          <w:lang w:eastAsia="zh-CN"/>
        </w:rPr>
        <w:t>谈判</w:t>
      </w:r>
      <w:r>
        <w:rPr>
          <w:rFonts w:hint="eastAsia" w:ascii="宋体" w:hAnsi="宋体" w:cs="宋体"/>
          <w:color w:val="000000"/>
          <w:szCs w:val="21"/>
        </w:rPr>
        <w:t>报价方式</w:t>
      </w:r>
    </w:p>
    <w:p>
      <w:pPr>
        <w:spacing w:line="360" w:lineRule="exact"/>
        <w:ind w:firstLine="420" w:firstLineChars="200"/>
        <w:rPr>
          <w:rFonts w:hint="eastAsia" w:ascii="宋体" w:hAnsi="宋体" w:cs="宋体"/>
          <w:color w:val="000000"/>
          <w:szCs w:val="21"/>
        </w:rPr>
      </w:pPr>
      <w:r>
        <w:rPr>
          <w:rFonts w:hint="eastAsia" w:ascii="宋体" w:hAnsi="宋体" w:cs="宋体"/>
          <w:color w:val="000000"/>
          <w:szCs w:val="21"/>
        </w:rPr>
        <w:t>7.2.1 供应商应按照</w:t>
      </w:r>
      <w:r>
        <w:rPr>
          <w:rFonts w:hint="eastAsia" w:ascii="宋体" w:hAnsi="宋体" w:cs="宋体"/>
          <w:color w:val="000000"/>
          <w:szCs w:val="21"/>
          <w:lang w:eastAsia="zh-CN"/>
        </w:rPr>
        <w:t>竞争性谈判</w:t>
      </w:r>
      <w:r>
        <w:rPr>
          <w:rFonts w:hint="eastAsia" w:ascii="宋体" w:hAnsi="宋体" w:cs="宋体"/>
          <w:color w:val="000000"/>
          <w:szCs w:val="21"/>
        </w:rPr>
        <w:t>文件中提供的格式完整填写报价一览表。报价一览表中的报价应与</w:t>
      </w:r>
      <w:r>
        <w:rPr>
          <w:rFonts w:hint="eastAsia" w:ascii="宋体" w:hAnsi="宋体" w:cs="宋体"/>
          <w:color w:val="000000"/>
          <w:szCs w:val="21"/>
          <w:lang w:eastAsia="zh-CN"/>
        </w:rPr>
        <w:t>谈判</w:t>
      </w:r>
      <w:r>
        <w:rPr>
          <w:rFonts w:hint="eastAsia" w:ascii="宋体" w:hAnsi="宋体" w:cs="宋体"/>
          <w:color w:val="000000"/>
          <w:szCs w:val="21"/>
        </w:rPr>
        <w:t>分项报价表的总价完全一致，如有不一致的，以报价一览表的报价为准。</w:t>
      </w:r>
    </w:p>
    <w:p>
      <w:pPr>
        <w:spacing w:line="360" w:lineRule="exact"/>
        <w:ind w:firstLine="420" w:firstLineChars="200"/>
        <w:rPr>
          <w:rFonts w:hint="eastAsia" w:ascii="宋体" w:hAnsi="宋体" w:cs="宋体"/>
          <w:color w:val="000000"/>
          <w:szCs w:val="21"/>
        </w:rPr>
      </w:pPr>
      <w:r>
        <w:rPr>
          <w:rFonts w:hint="eastAsia" w:ascii="宋体" w:hAnsi="宋体" w:cs="宋体"/>
          <w:color w:val="000000"/>
          <w:szCs w:val="21"/>
        </w:rPr>
        <w:t>供应商填报</w:t>
      </w:r>
      <w:r>
        <w:rPr>
          <w:rFonts w:hint="eastAsia" w:ascii="宋体" w:hAnsi="宋体" w:cs="宋体"/>
          <w:color w:val="000000"/>
          <w:szCs w:val="21"/>
          <w:lang w:eastAsia="zh-CN"/>
        </w:rPr>
        <w:t>谈判</w:t>
      </w:r>
      <w:r>
        <w:rPr>
          <w:rFonts w:hint="eastAsia" w:ascii="宋体" w:hAnsi="宋体" w:cs="宋体"/>
          <w:color w:val="000000"/>
          <w:szCs w:val="21"/>
        </w:rPr>
        <w:t>分项报价表时，每一单项均应计算并填写单价和总价，该表由法定代表人或代理人签署。供应商未填单价或合价的项目，在实施后，采购人将不予支付，并视为该项费用已包括在其它有价款的单价或合价内。一项</w:t>
      </w:r>
      <w:r>
        <w:rPr>
          <w:rFonts w:hint="eastAsia" w:ascii="宋体" w:hAnsi="宋体" w:cs="宋体"/>
          <w:color w:val="000000"/>
          <w:szCs w:val="21"/>
          <w:lang w:eastAsia="zh-CN"/>
        </w:rPr>
        <w:t>谈判</w:t>
      </w:r>
      <w:r>
        <w:rPr>
          <w:rFonts w:hint="eastAsia" w:ascii="宋体" w:hAnsi="宋体" w:cs="宋体"/>
          <w:color w:val="000000"/>
          <w:szCs w:val="21"/>
        </w:rPr>
        <w:t>内容只允许一个报价，不接受任何有选择性的</w:t>
      </w:r>
      <w:r>
        <w:rPr>
          <w:rFonts w:hint="eastAsia" w:ascii="宋体" w:hAnsi="宋体" w:cs="宋体"/>
          <w:color w:val="000000"/>
          <w:szCs w:val="21"/>
          <w:lang w:eastAsia="zh-CN"/>
        </w:rPr>
        <w:t>谈判</w:t>
      </w:r>
      <w:r>
        <w:rPr>
          <w:rFonts w:hint="eastAsia" w:ascii="宋体" w:hAnsi="宋体" w:cs="宋体"/>
          <w:color w:val="000000"/>
          <w:szCs w:val="21"/>
        </w:rPr>
        <w:t>报价。</w:t>
      </w:r>
    </w:p>
    <w:p>
      <w:pPr>
        <w:spacing w:line="360" w:lineRule="exact"/>
        <w:ind w:firstLine="420" w:firstLineChars="200"/>
        <w:rPr>
          <w:rFonts w:ascii="宋体" w:hAnsi="宋体" w:cs="宋体"/>
          <w:color w:val="FF0000"/>
          <w:szCs w:val="21"/>
        </w:rPr>
      </w:pPr>
      <w:r>
        <w:rPr>
          <w:rFonts w:hint="eastAsia" w:ascii="宋体" w:hAnsi="宋体" w:cs="宋体"/>
          <w:color w:val="000000"/>
          <w:szCs w:val="21"/>
        </w:rPr>
        <w:t>7.2.2报价货币为人民币，评审时以人民币为准。</w:t>
      </w:r>
    </w:p>
    <w:p>
      <w:pPr>
        <w:spacing w:line="360" w:lineRule="exact"/>
        <w:ind w:firstLine="422" w:firstLineChars="200"/>
        <w:rPr>
          <w:rFonts w:ascii="宋体" w:hAnsi="宋体" w:cs="宋体"/>
          <w:b/>
          <w:color w:val="000000"/>
          <w:szCs w:val="21"/>
        </w:rPr>
      </w:pPr>
      <w:r>
        <w:rPr>
          <w:rFonts w:ascii="宋体" w:hAnsi="宋体" w:cs="宋体"/>
          <w:b/>
          <w:color w:val="000000"/>
          <w:szCs w:val="21"/>
        </w:rPr>
        <w:t>7.2.3</w:t>
      </w:r>
      <w:r>
        <w:rPr>
          <w:rFonts w:hint="eastAsia" w:ascii="宋体" w:hAnsi="宋体" w:cs="宋体"/>
          <w:b/>
          <w:color w:val="000000"/>
          <w:szCs w:val="21"/>
          <w:lang w:eastAsia="zh-CN"/>
        </w:rPr>
        <w:t>谈判</w:t>
      </w:r>
      <w:r>
        <w:rPr>
          <w:rFonts w:hint="eastAsia" w:ascii="宋体" w:hAnsi="宋体" w:cs="宋体"/>
          <w:b/>
          <w:color w:val="000000"/>
          <w:szCs w:val="21"/>
        </w:rPr>
        <w:t>报价高于最高限价的作为无效响应处理。</w:t>
      </w:r>
    </w:p>
    <w:p>
      <w:pPr>
        <w:spacing w:line="360" w:lineRule="exact"/>
        <w:ind w:firstLine="420" w:firstLineChars="200"/>
        <w:rPr>
          <w:rFonts w:ascii="宋体" w:hAnsi="宋体" w:cs="宋体"/>
          <w:szCs w:val="21"/>
        </w:rPr>
      </w:pPr>
      <w:r>
        <w:rPr>
          <w:rFonts w:ascii="宋体" w:hAnsi="宋体" w:cs="宋体"/>
          <w:color w:val="000000"/>
          <w:szCs w:val="21"/>
        </w:rPr>
        <w:t>7.2.4</w:t>
      </w:r>
      <w:r>
        <w:rPr>
          <w:rFonts w:hint="eastAsia" w:ascii="宋体" w:hAnsi="宋体"/>
          <w:szCs w:val="21"/>
          <w:lang w:eastAsia="zh-CN"/>
        </w:rPr>
        <w:t>谈判</w:t>
      </w:r>
      <w:r>
        <w:rPr>
          <w:rFonts w:hint="eastAsia" w:ascii="宋体" w:hAnsi="宋体"/>
          <w:szCs w:val="21"/>
        </w:rPr>
        <w:t>报价次数：本项目采用</w:t>
      </w:r>
      <w:r>
        <w:rPr>
          <w:rFonts w:hint="eastAsia" w:ascii="宋体" w:hAnsi="宋体"/>
          <w:b/>
          <w:color w:val="auto"/>
          <w:szCs w:val="21"/>
          <w:highlight w:val="none"/>
        </w:rPr>
        <w:t>至少二</w:t>
      </w:r>
      <w:r>
        <w:rPr>
          <w:rFonts w:hint="eastAsia" w:ascii="宋体" w:hAnsi="宋体"/>
          <w:szCs w:val="21"/>
        </w:rPr>
        <w:t>次报价，</w:t>
      </w:r>
      <w:r>
        <w:rPr>
          <w:rFonts w:hint="eastAsia" w:ascii="宋体" w:hAnsi="宋体"/>
          <w:szCs w:val="21"/>
          <w:lang w:eastAsia="zh-CN"/>
        </w:rPr>
        <w:t>谈判</w:t>
      </w:r>
      <w:r>
        <w:rPr>
          <w:rFonts w:hint="eastAsia" w:ascii="宋体" w:hAnsi="宋体"/>
          <w:szCs w:val="21"/>
        </w:rPr>
        <w:t>响应文件</w:t>
      </w:r>
      <w:r>
        <w:rPr>
          <w:rFonts w:hint="eastAsia" w:ascii="宋体" w:hAnsi="宋体" w:cs="宋体"/>
          <w:szCs w:val="21"/>
        </w:rPr>
        <w:t>报价一览表</w:t>
      </w:r>
      <w:r>
        <w:rPr>
          <w:rFonts w:hint="eastAsia" w:ascii="宋体" w:hAnsi="宋体"/>
          <w:szCs w:val="21"/>
        </w:rPr>
        <w:t>的报价作为首次报价，在</w:t>
      </w:r>
      <w:r>
        <w:rPr>
          <w:rFonts w:hint="eastAsia" w:ascii="宋体" w:hAnsi="宋体"/>
          <w:szCs w:val="21"/>
          <w:lang w:eastAsia="zh-CN"/>
        </w:rPr>
        <w:t>谈判</w:t>
      </w:r>
      <w:r>
        <w:rPr>
          <w:rFonts w:hint="eastAsia" w:ascii="宋体" w:hAnsi="宋体"/>
          <w:szCs w:val="21"/>
        </w:rPr>
        <w:t>结束后，</w:t>
      </w:r>
      <w:r>
        <w:rPr>
          <w:rFonts w:hint="eastAsia" w:ascii="宋体" w:hAnsi="宋体"/>
          <w:szCs w:val="21"/>
          <w:lang w:eastAsia="zh-CN"/>
        </w:rPr>
        <w:t>谈判</w:t>
      </w:r>
      <w:r>
        <w:rPr>
          <w:rFonts w:ascii="宋体" w:hAnsi="宋体"/>
          <w:szCs w:val="21"/>
        </w:rPr>
        <w:t>小组应当要求所有实质性响应的供应商在规定时间内提交最后报价</w:t>
      </w:r>
      <w:r>
        <w:rPr>
          <w:rFonts w:hint="eastAsia" w:ascii="宋体" w:hAnsi="宋体"/>
          <w:szCs w:val="21"/>
        </w:rPr>
        <w:t>，最后报价作为评分依据。</w:t>
      </w:r>
    </w:p>
    <w:p>
      <w:pPr>
        <w:spacing w:line="360" w:lineRule="exact"/>
        <w:rPr>
          <w:rFonts w:ascii="宋体" w:hAnsi="宋体" w:cs="宋体"/>
          <w:szCs w:val="21"/>
        </w:rPr>
      </w:pPr>
      <w:r>
        <w:rPr>
          <w:rFonts w:hint="eastAsia" w:ascii="宋体" w:hAnsi="宋体" w:cs="宋体"/>
          <w:b/>
          <w:szCs w:val="21"/>
        </w:rPr>
        <w:t>8.</w:t>
      </w:r>
      <w:r>
        <w:rPr>
          <w:rFonts w:hint="eastAsia" w:ascii="宋体" w:hAnsi="宋体" w:cs="宋体"/>
          <w:b/>
          <w:szCs w:val="21"/>
          <w:lang w:eastAsia="zh-CN"/>
        </w:rPr>
        <w:t>谈判</w:t>
      </w:r>
      <w:r>
        <w:rPr>
          <w:rFonts w:hint="eastAsia" w:ascii="宋体" w:hAnsi="宋体" w:cs="宋体"/>
          <w:b/>
          <w:szCs w:val="21"/>
        </w:rPr>
        <w:t>响应文件的组成</w:t>
      </w:r>
    </w:p>
    <w:p>
      <w:pPr>
        <w:spacing w:line="360" w:lineRule="exact"/>
        <w:ind w:firstLine="420" w:firstLineChars="200"/>
        <w:rPr>
          <w:rFonts w:ascii="宋体" w:hAnsi="宋体" w:cs="宋体"/>
          <w:bCs/>
          <w:szCs w:val="21"/>
        </w:rPr>
      </w:pPr>
      <w:r>
        <w:rPr>
          <w:rFonts w:hint="eastAsia" w:ascii="宋体" w:hAnsi="宋体" w:cs="宋体"/>
          <w:szCs w:val="21"/>
        </w:rPr>
        <w:t>详见第二章《</w:t>
      </w:r>
      <w:r>
        <w:rPr>
          <w:rFonts w:hint="eastAsia" w:ascii="宋体" w:hAnsi="宋体" w:cs="宋体"/>
          <w:szCs w:val="21"/>
          <w:lang w:eastAsia="zh-CN"/>
        </w:rPr>
        <w:t>谈判</w:t>
      </w:r>
      <w:r>
        <w:rPr>
          <w:rFonts w:hint="eastAsia" w:ascii="宋体" w:hAnsi="宋体" w:cs="宋体"/>
          <w:szCs w:val="21"/>
        </w:rPr>
        <w:t>响应文件的组成》</w:t>
      </w:r>
    </w:p>
    <w:p>
      <w:pPr>
        <w:spacing w:line="360" w:lineRule="exact"/>
        <w:rPr>
          <w:rFonts w:ascii="宋体" w:hAnsi="宋体" w:cs="宋体"/>
          <w:szCs w:val="21"/>
        </w:rPr>
      </w:pPr>
      <w:r>
        <w:rPr>
          <w:rFonts w:hint="eastAsia" w:ascii="宋体" w:hAnsi="宋体" w:cs="宋体"/>
          <w:b/>
          <w:szCs w:val="21"/>
        </w:rPr>
        <w:t>9.</w:t>
      </w:r>
      <w:r>
        <w:rPr>
          <w:rFonts w:hint="eastAsia" w:ascii="宋体" w:hAnsi="宋体" w:cs="宋体"/>
          <w:b/>
          <w:szCs w:val="21"/>
          <w:lang w:eastAsia="zh-CN"/>
        </w:rPr>
        <w:t>谈判</w:t>
      </w:r>
      <w:r>
        <w:rPr>
          <w:rFonts w:hint="eastAsia" w:ascii="宋体" w:hAnsi="宋体" w:cs="宋体"/>
          <w:b/>
          <w:szCs w:val="21"/>
        </w:rPr>
        <w:t>保证金</w:t>
      </w:r>
    </w:p>
    <w:p>
      <w:pPr>
        <w:spacing w:line="360" w:lineRule="exact"/>
        <w:ind w:firstLine="420" w:firstLineChars="200"/>
        <w:rPr>
          <w:rFonts w:ascii="宋体" w:hAnsi="宋体" w:cs="宋体"/>
          <w:szCs w:val="21"/>
        </w:rPr>
      </w:pPr>
      <w:r>
        <w:rPr>
          <w:rFonts w:hint="eastAsia" w:ascii="宋体" w:hAnsi="宋体" w:cs="宋体"/>
          <w:szCs w:val="21"/>
        </w:rPr>
        <w:t>9.1</w:t>
      </w:r>
      <w:r>
        <w:rPr>
          <w:rFonts w:hint="eastAsia" w:ascii="宋体" w:hAnsi="宋体" w:cs="宋体"/>
          <w:szCs w:val="21"/>
          <w:lang w:eastAsia="zh-CN"/>
        </w:rPr>
        <w:t>谈判</w:t>
      </w:r>
      <w:r>
        <w:rPr>
          <w:rFonts w:hint="eastAsia" w:ascii="宋体" w:hAnsi="宋体" w:cs="宋体"/>
          <w:szCs w:val="21"/>
        </w:rPr>
        <w:t>保证金是</w:t>
      </w:r>
      <w:r>
        <w:rPr>
          <w:rFonts w:hint="eastAsia" w:ascii="宋体" w:hAnsi="宋体" w:cs="宋体"/>
          <w:szCs w:val="21"/>
          <w:lang w:eastAsia="zh-CN"/>
        </w:rPr>
        <w:t>谈判</w:t>
      </w:r>
      <w:r>
        <w:rPr>
          <w:rFonts w:hint="eastAsia" w:ascii="宋体" w:hAnsi="宋体" w:cs="宋体"/>
          <w:szCs w:val="21"/>
        </w:rPr>
        <w:t>响应文件的一个组成部分，供应商须按规定从供应商账户缴纳。</w:t>
      </w:r>
      <w:r>
        <w:rPr>
          <w:rFonts w:hint="eastAsia" w:ascii="宋体" w:hAnsi="宋体" w:cs="宋体"/>
          <w:szCs w:val="21"/>
          <w:lang w:eastAsia="zh-CN"/>
        </w:rPr>
        <w:t>谈判</w:t>
      </w:r>
      <w:r>
        <w:rPr>
          <w:rFonts w:hint="eastAsia" w:ascii="宋体" w:hAnsi="宋体" w:cs="宋体"/>
          <w:szCs w:val="21"/>
        </w:rPr>
        <w:t>时</w:t>
      </w:r>
      <w:r>
        <w:rPr>
          <w:rFonts w:ascii="宋体" w:hAnsi="宋体" w:cs="宋体"/>
          <w:szCs w:val="21"/>
        </w:rPr>
        <w:t>，</w:t>
      </w:r>
      <w:r>
        <w:rPr>
          <w:rFonts w:hint="eastAsia" w:ascii="宋体" w:hAnsi="宋体" w:cs="宋体"/>
          <w:szCs w:val="21"/>
        </w:rPr>
        <w:t>未按要求缴纳保证金的视为无效</w:t>
      </w:r>
      <w:r>
        <w:rPr>
          <w:rFonts w:ascii="宋体" w:hAnsi="宋体" w:cs="宋体"/>
          <w:szCs w:val="21"/>
        </w:rPr>
        <w:t>响应</w:t>
      </w:r>
      <w:r>
        <w:rPr>
          <w:rFonts w:ascii="宋体" w:hAnsi="宋体"/>
          <w:szCs w:val="21"/>
        </w:rPr>
        <w:t>。</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2</w:t>
      </w:r>
      <w:r>
        <w:rPr>
          <w:rFonts w:hint="eastAsia" w:ascii="宋体" w:hAnsi="宋体" w:cs="宋体"/>
          <w:szCs w:val="21"/>
        </w:rPr>
        <w:t>未成交供应商的保证金将在成交通知书发出后五个工作日内退还。</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3</w:t>
      </w:r>
      <w:r>
        <w:rPr>
          <w:rFonts w:hint="eastAsia" w:ascii="宋体" w:hAnsi="宋体" w:cs="宋体"/>
          <w:szCs w:val="21"/>
        </w:rPr>
        <w:t>成交供应商的</w:t>
      </w:r>
      <w:r>
        <w:rPr>
          <w:rFonts w:hint="eastAsia" w:ascii="宋体" w:hAnsi="宋体" w:cs="宋体"/>
          <w:szCs w:val="21"/>
          <w:lang w:eastAsia="zh-CN"/>
        </w:rPr>
        <w:t>谈判</w:t>
      </w:r>
      <w:r>
        <w:rPr>
          <w:rFonts w:hint="eastAsia" w:ascii="宋体" w:hAnsi="宋体" w:cs="宋体"/>
          <w:szCs w:val="21"/>
        </w:rPr>
        <w:t>保证金将在其合同签约</w:t>
      </w:r>
      <w:r>
        <w:rPr>
          <w:rFonts w:ascii="宋体" w:hAnsi="宋体" w:cs="宋体"/>
          <w:szCs w:val="21"/>
        </w:rPr>
        <w:t>完毕</w:t>
      </w:r>
      <w:r>
        <w:rPr>
          <w:rFonts w:hint="eastAsia" w:ascii="宋体" w:hAnsi="宋体" w:cs="宋体"/>
          <w:szCs w:val="21"/>
        </w:rPr>
        <w:t>（合同须由代理机构备案）后五个工作日内退还。</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供应商出现下列情况之一的，取消其成交资格，</w:t>
      </w:r>
      <w:r>
        <w:rPr>
          <w:rFonts w:hint="eastAsia" w:ascii="宋体" w:hAnsi="宋体" w:cs="宋体"/>
          <w:b/>
          <w:szCs w:val="21"/>
        </w:rPr>
        <w:t>并没收其</w:t>
      </w:r>
      <w:r>
        <w:rPr>
          <w:rFonts w:hint="eastAsia" w:ascii="宋体" w:hAnsi="宋体" w:cs="宋体"/>
          <w:b/>
          <w:szCs w:val="21"/>
          <w:lang w:eastAsia="zh-CN"/>
        </w:rPr>
        <w:t>谈判</w:t>
      </w:r>
      <w:r>
        <w:rPr>
          <w:rFonts w:hint="eastAsia" w:ascii="宋体" w:hAnsi="宋体" w:cs="宋体"/>
          <w:b/>
          <w:szCs w:val="21"/>
        </w:rPr>
        <w:t>保证金：</w:t>
      </w:r>
    </w:p>
    <w:p>
      <w:pPr>
        <w:spacing w:line="360" w:lineRule="exact"/>
        <w:ind w:firstLine="420" w:firstLineChars="200"/>
        <w:rPr>
          <w:rFonts w:ascii="宋体" w:hAnsi="宋体" w:cs="宋体"/>
          <w:szCs w:val="21"/>
        </w:rPr>
      </w:pPr>
      <w:r>
        <w:rPr>
          <w:rFonts w:ascii="宋体" w:hAnsi="宋体" w:cs="宋体"/>
          <w:szCs w:val="21"/>
        </w:rPr>
        <w:t>9.4.1</w:t>
      </w:r>
      <w:r>
        <w:rPr>
          <w:rFonts w:hint="eastAsia" w:ascii="宋体" w:hAnsi="宋体" w:cs="宋体"/>
          <w:szCs w:val="21"/>
        </w:rPr>
        <w:t>供应商在</w:t>
      </w:r>
      <w:r>
        <w:rPr>
          <w:rFonts w:hint="eastAsia" w:ascii="宋体" w:hAnsi="宋体" w:cs="宋体"/>
          <w:szCs w:val="21"/>
          <w:lang w:eastAsia="zh-CN"/>
        </w:rPr>
        <w:t>谈判</w:t>
      </w:r>
      <w:r>
        <w:rPr>
          <w:rFonts w:hint="eastAsia" w:ascii="宋体" w:hAnsi="宋体" w:cs="宋体"/>
          <w:szCs w:val="21"/>
        </w:rPr>
        <w:t>有效期内撤回其</w:t>
      </w:r>
      <w:r>
        <w:rPr>
          <w:rFonts w:hint="eastAsia" w:ascii="宋体" w:hAnsi="宋体" w:cs="宋体"/>
          <w:szCs w:val="21"/>
          <w:lang w:eastAsia="zh-CN"/>
        </w:rPr>
        <w:t>谈判</w:t>
      </w:r>
      <w:r>
        <w:rPr>
          <w:rFonts w:hint="eastAsia" w:ascii="宋体" w:hAnsi="宋体" w:cs="宋体"/>
          <w:szCs w:val="21"/>
        </w:rPr>
        <w:t>响应文件；</w:t>
      </w:r>
    </w:p>
    <w:p>
      <w:pPr>
        <w:spacing w:line="360" w:lineRule="exact"/>
        <w:ind w:firstLine="420" w:firstLineChars="200"/>
        <w:rPr>
          <w:rFonts w:ascii="宋体" w:hAnsi="宋体" w:cs="宋体"/>
          <w:szCs w:val="21"/>
        </w:rPr>
      </w:pPr>
      <w:r>
        <w:rPr>
          <w:rFonts w:ascii="宋体" w:hAnsi="宋体" w:cs="宋体"/>
          <w:szCs w:val="21"/>
        </w:rPr>
        <w:t>9.4.2</w:t>
      </w:r>
      <w:r>
        <w:rPr>
          <w:rFonts w:hint="eastAsia" w:ascii="宋体" w:hAnsi="宋体" w:cs="宋体"/>
          <w:szCs w:val="21"/>
        </w:rPr>
        <w:t>成交供应商未能在</w:t>
      </w:r>
      <w:r>
        <w:rPr>
          <w:rFonts w:hint="eastAsia" w:ascii="宋体" w:hAnsi="宋体" w:cs="宋体"/>
          <w:szCs w:val="21"/>
          <w:lang w:eastAsia="zh-CN"/>
        </w:rPr>
        <w:t>竞争性谈判</w:t>
      </w:r>
      <w:r>
        <w:rPr>
          <w:rFonts w:hint="eastAsia" w:ascii="宋体" w:hAnsi="宋体" w:cs="宋体"/>
          <w:szCs w:val="21"/>
        </w:rPr>
        <w:t>文件规定的期限提交履约担保；</w:t>
      </w:r>
    </w:p>
    <w:p>
      <w:pPr>
        <w:spacing w:line="360" w:lineRule="exact"/>
        <w:ind w:firstLine="420" w:firstLineChars="200"/>
        <w:rPr>
          <w:rFonts w:ascii="宋体" w:hAnsi="宋体" w:cs="宋体"/>
          <w:szCs w:val="21"/>
        </w:rPr>
      </w:pPr>
      <w:r>
        <w:rPr>
          <w:rFonts w:ascii="宋体" w:hAnsi="宋体" w:cs="宋体"/>
          <w:szCs w:val="21"/>
        </w:rPr>
        <w:t>9.4.3</w:t>
      </w:r>
      <w:r>
        <w:rPr>
          <w:rFonts w:hint="eastAsia" w:ascii="宋体" w:hAnsi="宋体" w:cs="宋体"/>
          <w:szCs w:val="21"/>
        </w:rPr>
        <w:t>成交供应商无正当理由拒绝签订合同或者由于供应商的原因导致成交无效的；</w:t>
      </w:r>
    </w:p>
    <w:p>
      <w:pPr>
        <w:spacing w:line="360" w:lineRule="exact"/>
        <w:ind w:firstLine="420" w:firstLineChars="200"/>
        <w:rPr>
          <w:rFonts w:ascii="宋体" w:hAnsi="宋体" w:cs="宋体"/>
          <w:szCs w:val="21"/>
        </w:rPr>
      </w:pPr>
      <w:r>
        <w:rPr>
          <w:rFonts w:ascii="宋体" w:hAnsi="宋体" w:cs="宋体"/>
          <w:szCs w:val="21"/>
        </w:rPr>
        <w:t>9.4.4</w:t>
      </w:r>
      <w:r>
        <w:rPr>
          <w:rFonts w:hint="eastAsia" w:ascii="宋体" w:hAnsi="宋体" w:cs="宋体"/>
          <w:szCs w:val="21"/>
        </w:rPr>
        <w:t>供应商提供的有关资料、资格证明文件被确认是不真实的或供应商之间被证实有串通（统一哄抬价格）、欺诈行为；</w:t>
      </w:r>
    </w:p>
    <w:p>
      <w:pPr>
        <w:spacing w:line="360" w:lineRule="exact"/>
        <w:ind w:firstLine="420" w:firstLineChars="200"/>
        <w:rPr>
          <w:rFonts w:ascii="宋体" w:hAnsi="宋体" w:cs="宋体"/>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.5供应商被证明有妨碍其他人公平竞争、损害代理机构或者其他供应商合法权益的；</w:t>
      </w:r>
    </w:p>
    <w:p>
      <w:pPr>
        <w:spacing w:line="360" w:lineRule="exact"/>
        <w:ind w:firstLine="420" w:firstLineChars="200"/>
        <w:rPr>
          <w:rFonts w:ascii="宋体" w:hAnsi="宋体" w:cs="宋体"/>
          <w:szCs w:val="21"/>
        </w:rPr>
      </w:pPr>
      <w:r>
        <w:rPr>
          <w:rFonts w:ascii="宋体" w:hAnsi="宋体" w:cs="宋体"/>
          <w:szCs w:val="21"/>
        </w:rPr>
        <w:t>9.4.</w:t>
      </w:r>
      <w:r>
        <w:rPr>
          <w:rFonts w:hint="eastAsia" w:ascii="宋体" w:hAnsi="宋体" w:cs="宋体"/>
          <w:szCs w:val="21"/>
        </w:rPr>
        <w:t>6法律法规认定的其他情形。</w:t>
      </w:r>
    </w:p>
    <w:p>
      <w:pPr>
        <w:spacing w:line="360" w:lineRule="exact"/>
        <w:rPr>
          <w:rFonts w:ascii="宋体" w:hAnsi="宋体" w:cs="宋体"/>
          <w:szCs w:val="21"/>
        </w:rPr>
      </w:pPr>
      <w:r>
        <w:rPr>
          <w:rFonts w:hint="eastAsia" w:ascii="宋体" w:hAnsi="宋体" w:cs="宋体"/>
          <w:b/>
          <w:szCs w:val="21"/>
        </w:rPr>
        <w:t>10.</w:t>
      </w:r>
      <w:r>
        <w:rPr>
          <w:rFonts w:hint="eastAsia" w:ascii="宋体" w:hAnsi="宋体" w:cs="宋体"/>
          <w:b/>
          <w:szCs w:val="21"/>
          <w:lang w:eastAsia="zh-CN"/>
        </w:rPr>
        <w:t>谈判</w:t>
      </w:r>
      <w:r>
        <w:rPr>
          <w:rFonts w:hint="eastAsia" w:ascii="宋体" w:hAnsi="宋体" w:cs="宋体"/>
          <w:b/>
          <w:szCs w:val="21"/>
        </w:rPr>
        <w:t>响应文件的制作</w:t>
      </w:r>
    </w:p>
    <w:p>
      <w:pPr>
        <w:spacing w:line="360" w:lineRule="exact"/>
        <w:ind w:firstLine="420" w:firstLineChars="200"/>
        <w:rPr>
          <w:rFonts w:ascii="宋体" w:hAnsi="宋体" w:cs="宋体"/>
          <w:szCs w:val="21"/>
        </w:rPr>
      </w:pPr>
      <w:r>
        <w:rPr>
          <w:rFonts w:hint="eastAsia" w:ascii="宋体" w:hAnsi="宋体" w:cs="宋体"/>
          <w:szCs w:val="21"/>
        </w:rPr>
        <w:t>10.l供应商应提交</w:t>
      </w:r>
      <w:r>
        <w:rPr>
          <w:rFonts w:hint="eastAsia" w:ascii="宋体" w:hAnsi="宋体" w:cs="宋体"/>
          <w:b/>
          <w:szCs w:val="21"/>
          <w:u w:val="single"/>
          <w:lang w:eastAsia="zh-CN"/>
        </w:rPr>
        <w:t>谈判</w:t>
      </w:r>
      <w:r>
        <w:rPr>
          <w:rFonts w:hint="eastAsia" w:ascii="宋体" w:hAnsi="宋体" w:cs="宋体"/>
          <w:b/>
          <w:szCs w:val="21"/>
          <w:u w:val="single"/>
        </w:rPr>
        <w:t>响应文件</w:t>
      </w:r>
      <w:r>
        <w:rPr>
          <w:rFonts w:hint="eastAsia" w:ascii="宋体" w:hAnsi="宋体" w:cs="宋体"/>
          <w:b/>
          <w:bCs/>
          <w:szCs w:val="21"/>
          <w:u w:val="single"/>
        </w:rPr>
        <w:t>壹份“正本”、贰份“副本”、</w:t>
      </w:r>
      <w:r>
        <w:rPr>
          <w:rFonts w:ascii="宋体" w:hAnsi="宋体" w:cs="宋体"/>
          <w:b/>
          <w:bCs/>
          <w:szCs w:val="21"/>
          <w:u w:val="single"/>
        </w:rPr>
        <w:t>壹份“</w:t>
      </w:r>
      <w:r>
        <w:rPr>
          <w:rFonts w:hint="eastAsia" w:ascii="宋体" w:hAnsi="宋体" w:cs="宋体"/>
          <w:b/>
          <w:bCs/>
          <w:szCs w:val="21"/>
          <w:u w:val="single"/>
          <w:lang w:eastAsia="zh-CN"/>
        </w:rPr>
        <w:t>电子光盘或U盘</w:t>
      </w:r>
      <w:r>
        <w:rPr>
          <w:rFonts w:ascii="宋体" w:hAnsi="宋体" w:cs="宋体"/>
          <w:b/>
          <w:bCs/>
          <w:szCs w:val="21"/>
          <w:u w:val="single"/>
        </w:rPr>
        <w:t>”</w:t>
      </w:r>
      <w:r>
        <w:rPr>
          <w:rFonts w:hint="eastAsia" w:ascii="宋体" w:hAnsi="宋体" w:cs="宋体"/>
          <w:b/>
          <w:bCs/>
          <w:szCs w:val="21"/>
          <w:u w:val="single"/>
        </w:rPr>
        <w:t>（光盘</w:t>
      </w:r>
      <w:r>
        <w:rPr>
          <w:rFonts w:hint="eastAsia" w:ascii="宋体" w:hAnsi="宋体" w:cs="宋体"/>
          <w:b/>
          <w:bCs/>
          <w:szCs w:val="21"/>
          <w:u w:val="single"/>
          <w:lang w:eastAsia="zh-CN"/>
        </w:rPr>
        <w:t>或</w:t>
      </w:r>
      <w:r>
        <w:rPr>
          <w:rFonts w:hint="eastAsia" w:ascii="宋体" w:hAnsi="宋体" w:cs="宋体"/>
          <w:b/>
          <w:bCs/>
          <w:szCs w:val="21"/>
          <w:u w:val="single"/>
          <w:lang w:val="en-US" w:eastAsia="zh-CN"/>
        </w:rPr>
        <w:t>U盘</w:t>
      </w:r>
      <w:r>
        <w:rPr>
          <w:rFonts w:ascii="宋体" w:hAnsi="宋体" w:cs="宋体"/>
          <w:b/>
          <w:bCs/>
          <w:szCs w:val="21"/>
          <w:u w:val="single"/>
        </w:rPr>
        <w:t>中含全套</w:t>
      </w:r>
      <w:r>
        <w:rPr>
          <w:rFonts w:hint="eastAsia" w:ascii="宋体" w:hAnsi="宋体" w:cs="宋体"/>
          <w:b/>
          <w:bCs/>
          <w:szCs w:val="21"/>
          <w:u w:val="single"/>
        </w:rPr>
        <w:t>正本</w:t>
      </w:r>
      <w:r>
        <w:rPr>
          <w:rFonts w:hint="eastAsia" w:ascii="宋体" w:hAnsi="宋体" w:cs="宋体"/>
          <w:b/>
          <w:bCs/>
          <w:szCs w:val="21"/>
          <w:u w:val="single"/>
          <w:lang w:eastAsia="zh-CN"/>
        </w:rPr>
        <w:t>谈判</w:t>
      </w:r>
      <w:r>
        <w:rPr>
          <w:rFonts w:ascii="宋体" w:hAnsi="宋体" w:cs="宋体"/>
          <w:b/>
          <w:bCs/>
          <w:szCs w:val="21"/>
          <w:u w:val="single"/>
        </w:rPr>
        <w:t>响应文件</w:t>
      </w:r>
      <w:r>
        <w:rPr>
          <w:rFonts w:hint="eastAsia" w:ascii="宋体" w:hAnsi="宋体" w:cs="宋体"/>
          <w:b/>
          <w:bCs/>
          <w:szCs w:val="21"/>
          <w:u w:val="single"/>
        </w:rPr>
        <w:t>）</w:t>
      </w:r>
      <w:r>
        <w:rPr>
          <w:rFonts w:hint="eastAsia" w:ascii="宋体" w:hAnsi="宋体" w:cs="宋体"/>
          <w:b/>
          <w:szCs w:val="21"/>
          <w:u w:val="single"/>
        </w:rPr>
        <w:t>。</w:t>
      </w:r>
      <w:r>
        <w:rPr>
          <w:rFonts w:hint="eastAsia" w:ascii="宋体" w:hAnsi="宋体" w:cs="宋体"/>
          <w:szCs w:val="21"/>
          <w:lang w:eastAsia="zh-CN"/>
        </w:rPr>
        <w:t>谈判</w:t>
      </w:r>
      <w:r>
        <w:rPr>
          <w:rFonts w:hint="eastAsia" w:ascii="宋体" w:hAnsi="宋体" w:cs="宋体"/>
          <w:szCs w:val="21"/>
        </w:rPr>
        <w:t>响应文件正本和副本如有不一致之处，以正本为准。</w:t>
      </w:r>
    </w:p>
    <w:p>
      <w:pPr>
        <w:spacing w:line="360" w:lineRule="exact"/>
        <w:ind w:firstLine="420" w:firstLineChars="200"/>
        <w:rPr>
          <w:rFonts w:ascii="宋体" w:hAnsi="宋体" w:cs="宋体"/>
          <w:szCs w:val="21"/>
        </w:rPr>
      </w:pPr>
      <w:r>
        <w:rPr>
          <w:rFonts w:hint="eastAsia" w:ascii="宋体" w:hAnsi="宋体" w:cs="宋体"/>
          <w:szCs w:val="21"/>
        </w:rPr>
        <w:t>10.2</w:t>
      </w:r>
      <w:r>
        <w:rPr>
          <w:rFonts w:hint="eastAsia" w:ascii="宋体" w:hAnsi="宋体" w:cs="宋体"/>
          <w:szCs w:val="21"/>
          <w:lang w:eastAsia="zh-CN"/>
        </w:rPr>
        <w:t>谈判</w:t>
      </w:r>
      <w:r>
        <w:rPr>
          <w:rFonts w:hint="eastAsia" w:ascii="宋体" w:hAnsi="宋体" w:cs="宋体"/>
          <w:szCs w:val="21"/>
        </w:rPr>
        <w:t>响应文件正本、副本必须全部是打印件。供应商应按照要求签字、盖章。</w:t>
      </w:r>
    </w:p>
    <w:p>
      <w:pPr>
        <w:spacing w:line="360" w:lineRule="exact"/>
        <w:ind w:firstLine="420" w:firstLineChars="200"/>
        <w:rPr>
          <w:rFonts w:ascii="宋体" w:hAnsi="宋体" w:cs="宋体"/>
          <w:szCs w:val="21"/>
        </w:rPr>
      </w:pPr>
      <w:r>
        <w:rPr>
          <w:rFonts w:hint="eastAsia" w:ascii="宋体" w:hAnsi="宋体" w:cs="宋体"/>
          <w:szCs w:val="21"/>
        </w:rPr>
        <w:t>10.3</w:t>
      </w:r>
      <w:r>
        <w:rPr>
          <w:rFonts w:hint="eastAsia" w:ascii="宋体" w:hAnsi="宋体" w:cs="宋体"/>
          <w:szCs w:val="21"/>
          <w:lang w:eastAsia="zh-CN"/>
        </w:rPr>
        <w:t>谈判</w:t>
      </w:r>
      <w:r>
        <w:rPr>
          <w:rFonts w:hint="eastAsia" w:ascii="宋体" w:hAnsi="宋体" w:cs="宋体"/>
          <w:szCs w:val="21"/>
        </w:rPr>
        <w:t>响应文件应无涂改和行间插字，供应商造成的必须修改的错误，修改处应由</w:t>
      </w:r>
      <w:r>
        <w:rPr>
          <w:rFonts w:hint="eastAsia" w:ascii="宋体" w:hAnsi="宋体" w:cs="宋体"/>
          <w:szCs w:val="21"/>
          <w:lang w:eastAsia="zh-CN"/>
        </w:rPr>
        <w:t>谈判</w:t>
      </w:r>
      <w:r>
        <w:rPr>
          <w:rFonts w:hint="eastAsia" w:ascii="宋体" w:hAnsi="宋体" w:cs="宋体"/>
          <w:szCs w:val="21"/>
        </w:rPr>
        <w:t>响应文件法定代表人</w:t>
      </w:r>
      <w:r>
        <w:rPr>
          <w:rFonts w:ascii="宋体" w:hAnsi="宋体" w:cs="宋体"/>
          <w:szCs w:val="21"/>
        </w:rPr>
        <w:t>或授权委托人</w:t>
      </w:r>
      <w:r>
        <w:rPr>
          <w:rFonts w:hint="eastAsia" w:ascii="宋体" w:hAnsi="宋体" w:cs="宋体"/>
          <w:szCs w:val="21"/>
        </w:rPr>
        <w:t>签字或</w:t>
      </w:r>
      <w:r>
        <w:rPr>
          <w:rFonts w:ascii="宋体" w:hAnsi="宋体" w:cs="宋体"/>
          <w:szCs w:val="21"/>
        </w:rPr>
        <w:t>盖章</w:t>
      </w:r>
      <w:r>
        <w:rPr>
          <w:rFonts w:hint="eastAsia" w:ascii="宋体" w:hAnsi="宋体" w:cs="宋体"/>
          <w:szCs w:val="21"/>
        </w:rPr>
        <w:t>并加盖供应商公章，否则修改无效。</w:t>
      </w:r>
    </w:p>
    <w:p>
      <w:pPr>
        <w:spacing w:line="360" w:lineRule="exact"/>
        <w:ind w:firstLine="420" w:firstLineChars="200"/>
        <w:rPr>
          <w:rFonts w:ascii="宋体" w:hAnsi="宋体" w:cs="宋体"/>
          <w:szCs w:val="21"/>
        </w:rPr>
      </w:pPr>
      <w:r>
        <w:rPr>
          <w:rFonts w:hint="eastAsia" w:ascii="宋体" w:hAnsi="宋体" w:cs="宋体"/>
          <w:szCs w:val="21"/>
        </w:rPr>
        <w:t>10.4</w:t>
      </w:r>
      <w:r>
        <w:rPr>
          <w:rFonts w:hint="eastAsia" w:ascii="宋体" w:hAnsi="宋体" w:cs="宋体"/>
          <w:b/>
          <w:szCs w:val="21"/>
        </w:rPr>
        <w:t>本文件所表述（指定）的公章是指法定名称章，不包括合同专用章、业务专用章等印章。</w:t>
      </w:r>
    </w:p>
    <w:p>
      <w:pPr>
        <w:spacing w:line="360" w:lineRule="exact"/>
        <w:rPr>
          <w:rFonts w:ascii="宋体" w:hAnsi="宋体" w:cs="宋体"/>
          <w:b/>
          <w:szCs w:val="21"/>
        </w:rPr>
      </w:pPr>
      <w:r>
        <w:rPr>
          <w:rFonts w:hint="eastAsia" w:ascii="宋体" w:hAnsi="宋体" w:cs="宋体"/>
          <w:b/>
          <w:szCs w:val="21"/>
        </w:rPr>
        <w:t>11.</w:t>
      </w:r>
      <w:r>
        <w:rPr>
          <w:rFonts w:hint="eastAsia" w:ascii="宋体" w:hAnsi="宋体" w:cs="宋体"/>
          <w:b/>
          <w:szCs w:val="21"/>
          <w:lang w:eastAsia="zh-CN"/>
        </w:rPr>
        <w:t>谈判</w:t>
      </w:r>
      <w:r>
        <w:rPr>
          <w:rFonts w:hint="eastAsia" w:ascii="宋体" w:hAnsi="宋体" w:cs="宋体"/>
          <w:b/>
          <w:szCs w:val="21"/>
        </w:rPr>
        <w:t>响应文件的有效期</w:t>
      </w:r>
    </w:p>
    <w:p>
      <w:pPr>
        <w:spacing w:line="360" w:lineRule="exact"/>
        <w:ind w:firstLine="420" w:firstLineChars="200"/>
        <w:rPr>
          <w:rFonts w:ascii="宋体" w:hAnsi="宋体" w:cs="宋体"/>
          <w:szCs w:val="21"/>
        </w:rPr>
      </w:pPr>
      <w:r>
        <w:rPr>
          <w:rFonts w:hint="eastAsia" w:ascii="宋体" w:hAnsi="宋体" w:cs="宋体"/>
          <w:szCs w:val="21"/>
          <w:lang w:eastAsia="zh-CN"/>
        </w:rPr>
        <w:t>谈判</w:t>
      </w:r>
      <w:r>
        <w:rPr>
          <w:rFonts w:hint="eastAsia" w:ascii="宋体" w:hAnsi="宋体" w:cs="宋体"/>
          <w:szCs w:val="21"/>
        </w:rPr>
        <w:t>响应</w:t>
      </w:r>
      <w:r>
        <w:rPr>
          <w:rFonts w:ascii="宋体" w:hAnsi="宋体" w:cs="宋体"/>
          <w:szCs w:val="21"/>
        </w:rPr>
        <w:t>文件</w:t>
      </w:r>
      <w:r>
        <w:rPr>
          <w:rFonts w:hint="eastAsia" w:ascii="宋体" w:hAnsi="宋体" w:cs="宋体"/>
          <w:szCs w:val="21"/>
        </w:rPr>
        <w:t>有效期为规定的</w:t>
      </w:r>
      <w:r>
        <w:rPr>
          <w:rFonts w:hint="eastAsia" w:ascii="宋体" w:hAnsi="宋体" w:cs="宋体"/>
          <w:szCs w:val="21"/>
          <w:lang w:eastAsia="zh-CN"/>
        </w:rPr>
        <w:t>谈判</w:t>
      </w:r>
      <w:r>
        <w:rPr>
          <w:rFonts w:hint="eastAsia" w:ascii="宋体" w:hAnsi="宋体" w:cs="宋体"/>
          <w:szCs w:val="21"/>
        </w:rPr>
        <w:t>之日后</w:t>
      </w:r>
      <w:r>
        <w:rPr>
          <w:rFonts w:hint="eastAsia" w:ascii="宋体" w:hAnsi="宋体" w:cs="宋体"/>
          <w:b/>
          <w:szCs w:val="21"/>
          <w:u w:val="single"/>
        </w:rPr>
        <w:t>六十（60）天</w:t>
      </w:r>
      <w:r>
        <w:rPr>
          <w:rFonts w:hint="eastAsia" w:ascii="宋体" w:hAnsi="宋体" w:cs="宋体"/>
          <w:szCs w:val="21"/>
        </w:rPr>
        <w:t>。</w:t>
      </w:r>
      <w:r>
        <w:rPr>
          <w:rFonts w:hint="eastAsia" w:ascii="宋体" w:hAnsi="宋体" w:cs="宋体"/>
          <w:szCs w:val="21"/>
          <w:lang w:eastAsia="zh-CN"/>
        </w:rPr>
        <w:t>谈判</w:t>
      </w:r>
      <w:r>
        <w:rPr>
          <w:rFonts w:hint="eastAsia" w:ascii="宋体" w:hAnsi="宋体" w:cs="宋体"/>
          <w:szCs w:val="21"/>
        </w:rPr>
        <w:t>响应</w:t>
      </w:r>
      <w:r>
        <w:rPr>
          <w:rFonts w:ascii="宋体" w:hAnsi="宋体" w:cs="宋体"/>
          <w:szCs w:val="21"/>
        </w:rPr>
        <w:t>文件</w:t>
      </w:r>
      <w:r>
        <w:rPr>
          <w:rFonts w:hint="eastAsia" w:ascii="宋体" w:hAnsi="宋体" w:cs="宋体"/>
          <w:szCs w:val="21"/>
        </w:rPr>
        <w:t>有效期比规定短的将被视为无效响应而予以拒绝。</w:t>
      </w:r>
    </w:p>
    <w:p>
      <w:pPr>
        <w:spacing w:line="360" w:lineRule="exact"/>
        <w:rPr>
          <w:rFonts w:ascii="宋体" w:hAnsi="宋体" w:cs="宋体"/>
          <w:szCs w:val="21"/>
        </w:rPr>
      </w:pPr>
      <w:r>
        <w:rPr>
          <w:rFonts w:hint="eastAsia" w:ascii="宋体" w:hAnsi="宋体" w:cs="宋体"/>
          <w:b/>
          <w:szCs w:val="21"/>
        </w:rPr>
        <w:t>12.</w:t>
      </w:r>
      <w:r>
        <w:rPr>
          <w:rFonts w:hint="eastAsia" w:ascii="宋体" w:hAnsi="宋体" w:cs="宋体"/>
          <w:b/>
          <w:szCs w:val="21"/>
          <w:lang w:eastAsia="zh-CN"/>
        </w:rPr>
        <w:t>谈判</w:t>
      </w:r>
      <w:r>
        <w:rPr>
          <w:rFonts w:hint="eastAsia" w:ascii="宋体" w:hAnsi="宋体" w:cs="宋体"/>
          <w:b/>
          <w:szCs w:val="21"/>
        </w:rPr>
        <w:t>响应文件的密封</w:t>
      </w:r>
    </w:p>
    <w:p>
      <w:pPr>
        <w:spacing w:line="360" w:lineRule="exact"/>
        <w:ind w:firstLine="420" w:firstLineChars="200"/>
        <w:rPr>
          <w:rFonts w:ascii="宋体" w:hAnsi="宋体" w:cs="宋体"/>
          <w:szCs w:val="21"/>
        </w:rPr>
      </w:pPr>
      <w:r>
        <w:rPr>
          <w:rFonts w:hint="eastAsia" w:ascii="宋体" w:hAnsi="宋体" w:cs="宋体"/>
          <w:szCs w:val="21"/>
          <w:lang w:eastAsia="zh-CN"/>
        </w:rPr>
        <w:t>谈判</w:t>
      </w:r>
      <w:r>
        <w:rPr>
          <w:rFonts w:hint="eastAsia" w:ascii="宋体" w:hAnsi="宋体" w:cs="宋体"/>
          <w:szCs w:val="21"/>
        </w:rPr>
        <w:t>响应文件</w:t>
      </w:r>
      <w:r>
        <w:rPr>
          <w:rFonts w:hint="eastAsia" w:ascii="宋体" w:hAnsi="宋体" w:cs="宋体"/>
          <w:b/>
          <w:szCs w:val="21"/>
        </w:rPr>
        <w:t>正本和副本均应当密封，</w:t>
      </w:r>
      <w:r>
        <w:rPr>
          <w:rFonts w:hint="eastAsia" w:ascii="宋体" w:hAnsi="宋体" w:cs="宋体"/>
          <w:b/>
          <w:szCs w:val="21"/>
          <w:lang w:eastAsia="zh-CN"/>
        </w:rPr>
        <w:t>电子光盘或U盘</w:t>
      </w:r>
      <w:r>
        <w:rPr>
          <w:rFonts w:hint="eastAsia" w:ascii="宋体" w:hAnsi="宋体" w:cs="宋体"/>
          <w:b/>
          <w:szCs w:val="21"/>
        </w:rPr>
        <w:t>应当单独密封，</w:t>
      </w:r>
      <w:r>
        <w:rPr>
          <w:rFonts w:hint="eastAsia" w:ascii="宋体" w:hAnsi="宋体" w:cs="宋体"/>
          <w:szCs w:val="21"/>
        </w:rPr>
        <w:t>所有</w:t>
      </w:r>
      <w:r>
        <w:rPr>
          <w:rFonts w:ascii="宋体" w:hAnsi="宋体" w:cs="宋体"/>
          <w:szCs w:val="21"/>
        </w:rPr>
        <w:t>封袋上都应当</w:t>
      </w:r>
      <w:r>
        <w:rPr>
          <w:rFonts w:hint="eastAsia" w:ascii="宋体" w:hAnsi="宋体" w:cs="宋体"/>
          <w:szCs w:val="21"/>
        </w:rPr>
        <w:t>加盖供应商公章。</w:t>
      </w:r>
    </w:p>
    <w:p>
      <w:pPr>
        <w:spacing w:line="360" w:lineRule="exact"/>
        <w:rPr>
          <w:rFonts w:ascii="宋体" w:hAnsi="宋体" w:cs="宋体"/>
          <w:b/>
          <w:szCs w:val="21"/>
        </w:rPr>
      </w:pPr>
      <w:r>
        <w:rPr>
          <w:rFonts w:hint="eastAsia" w:ascii="宋体" w:hAnsi="宋体" w:cs="宋体"/>
          <w:b/>
          <w:szCs w:val="21"/>
        </w:rPr>
        <w:t>13.</w:t>
      </w:r>
      <w:r>
        <w:rPr>
          <w:rFonts w:hint="eastAsia" w:ascii="宋体" w:hAnsi="宋体" w:cs="宋体"/>
          <w:b/>
          <w:szCs w:val="21"/>
          <w:lang w:eastAsia="zh-CN"/>
        </w:rPr>
        <w:t>谈判</w:t>
      </w:r>
      <w:r>
        <w:rPr>
          <w:rFonts w:hint="eastAsia" w:ascii="宋体" w:hAnsi="宋体" w:cs="宋体"/>
          <w:b/>
          <w:szCs w:val="21"/>
        </w:rPr>
        <w:t>响应文件提交截止时间及</w:t>
      </w:r>
      <w:r>
        <w:rPr>
          <w:rFonts w:ascii="宋体" w:hAnsi="宋体" w:cs="宋体"/>
          <w:b/>
          <w:szCs w:val="21"/>
        </w:rPr>
        <w:t>地点</w:t>
      </w:r>
    </w:p>
    <w:p>
      <w:pPr>
        <w:spacing w:line="360" w:lineRule="exact"/>
        <w:ind w:firstLine="420" w:firstLineChars="200"/>
        <w:rPr>
          <w:rFonts w:ascii="宋体" w:hAnsi="宋体" w:cs="宋体"/>
          <w:szCs w:val="21"/>
        </w:rPr>
      </w:pPr>
      <w:r>
        <w:rPr>
          <w:rFonts w:hint="eastAsia" w:ascii="宋体" w:hAnsi="宋体" w:cs="宋体"/>
          <w:szCs w:val="21"/>
        </w:rPr>
        <w:t>供应商应在规定的截止日期和时间之前将</w:t>
      </w:r>
      <w:r>
        <w:rPr>
          <w:rFonts w:hint="eastAsia" w:ascii="宋体" w:hAnsi="宋体" w:cs="宋体"/>
          <w:szCs w:val="21"/>
          <w:lang w:eastAsia="zh-CN"/>
        </w:rPr>
        <w:t>谈判</w:t>
      </w:r>
      <w:r>
        <w:rPr>
          <w:rFonts w:hint="eastAsia" w:ascii="宋体" w:hAnsi="宋体" w:cs="宋体"/>
          <w:szCs w:val="21"/>
        </w:rPr>
        <w:t>响应文件提交至公告中注明的地点，凡逾期送达的</w:t>
      </w:r>
      <w:r>
        <w:rPr>
          <w:rFonts w:hint="eastAsia" w:ascii="宋体" w:hAnsi="宋体" w:cs="宋体"/>
          <w:szCs w:val="21"/>
          <w:lang w:eastAsia="zh-CN"/>
        </w:rPr>
        <w:t>谈判</w:t>
      </w:r>
      <w:r>
        <w:rPr>
          <w:rFonts w:hint="eastAsia" w:ascii="宋体" w:hAnsi="宋体" w:cs="宋体"/>
          <w:szCs w:val="21"/>
        </w:rPr>
        <w:t>响应文件将不予接收。</w:t>
      </w:r>
    </w:p>
    <w:p>
      <w:pPr>
        <w:spacing w:line="360" w:lineRule="exact"/>
        <w:ind w:firstLine="430" w:firstLineChars="200"/>
        <w:rPr>
          <w:rFonts w:ascii="宋体" w:hAnsi="宋体"/>
          <w:b/>
          <w:spacing w:val="2"/>
          <w:szCs w:val="21"/>
        </w:rPr>
      </w:pPr>
      <w:r>
        <w:rPr>
          <w:rFonts w:hint="eastAsia" w:ascii="宋体" w:hAnsi="宋体"/>
          <w:b/>
          <w:spacing w:val="2"/>
          <w:szCs w:val="21"/>
        </w:rPr>
        <w:t>供应商在提交</w:t>
      </w:r>
      <w:r>
        <w:rPr>
          <w:rFonts w:hint="eastAsia" w:ascii="宋体" w:hAnsi="宋体"/>
          <w:b/>
          <w:spacing w:val="2"/>
          <w:szCs w:val="21"/>
          <w:lang w:eastAsia="zh-CN"/>
        </w:rPr>
        <w:t>谈判</w:t>
      </w:r>
      <w:r>
        <w:rPr>
          <w:rFonts w:hint="eastAsia" w:ascii="宋体" w:hAnsi="宋体"/>
          <w:b/>
          <w:spacing w:val="2"/>
          <w:szCs w:val="21"/>
        </w:rPr>
        <w:t>响应文件时须提供有效</w:t>
      </w:r>
      <w:r>
        <w:rPr>
          <w:rFonts w:ascii="宋体" w:hAnsi="宋体"/>
          <w:b/>
          <w:spacing w:val="2"/>
          <w:szCs w:val="21"/>
        </w:rPr>
        <w:t>的</w:t>
      </w:r>
      <w:r>
        <w:rPr>
          <w:rFonts w:hint="eastAsia" w:ascii="宋体" w:hAnsi="宋体"/>
          <w:b/>
          <w:spacing w:val="2"/>
          <w:szCs w:val="21"/>
        </w:rPr>
        <w:t>法定代表人或代理人身份证原件，未提供的，代理机构不接收其</w:t>
      </w:r>
      <w:r>
        <w:rPr>
          <w:rFonts w:hint="eastAsia" w:ascii="宋体" w:hAnsi="宋体"/>
          <w:b/>
          <w:spacing w:val="2"/>
          <w:szCs w:val="21"/>
          <w:lang w:eastAsia="zh-CN"/>
        </w:rPr>
        <w:t>谈判</w:t>
      </w:r>
      <w:r>
        <w:rPr>
          <w:rFonts w:hint="eastAsia" w:ascii="宋体" w:hAnsi="宋体"/>
          <w:b/>
          <w:spacing w:val="2"/>
          <w:szCs w:val="21"/>
        </w:rPr>
        <w:t>响应文件。</w:t>
      </w:r>
    </w:p>
    <w:p>
      <w:pPr>
        <w:spacing w:line="360" w:lineRule="exact"/>
        <w:rPr>
          <w:rFonts w:ascii="宋体" w:hAnsi="宋体" w:cs="宋体"/>
          <w:szCs w:val="21"/>
        </w:rPr>
      </w:pPr>
      <w:r>
        <w:rPr>
          <w:rFonts w:hint="eastAsia" w:ascii="宋体" w:hAnsi="宋体" w:cs="宋体"/>
          <w:b/>
          <w:szCs w:val="21"/>
        </w:rPr>
        <w:t>14.</w:t>
      </w:r>
      <w:r>
        <w:rPr>
          <w:rFonts w:hint="eastAsia" w:ascii="宋体" w:hAnsi="宋体" w:cs="宋体"/>
          <w:b/>
          <w:szCs w:val="21"/>
          <w:lang w:eastAsia="zh-CN"/>
        </w:rPr>
        <w:t>谈判</w:t>
      </w:r>
      <w:r>
        <w:rPr>
          <w:rFonts w:hint="eastAsia" w:ascii="宋体" w:hAnsi="宋体" w:cs="宋体"/>
          <w:b/>
          <w:szCs w:val="21"/>
        </w:rPr>
        <w:t>响应文件的修改和撤回</w:t>
      </w:r>
    </w:p>
    <w:p>
      <w:pPr>
        <w:spacing w:line="360" w:lineRule="exact"/>
        <w:ind w:firstLine="420" w:firstLineChars="200"/>
        <w:rPr>
          <w:rFonts w:ascii="宋体" w:hAnsi="宋体"/>
          <w:szCs w:val="21"/>
        </w:rPr>
      </w:pPr>
      <w:r>
        <w:rPr>
          <w:rFonts w:hint="eastAsia" w:ascii="宋体" w:hAnsi="宋体"/>
          <w:szCs w:val="21"/>
        </w:rPr>
        <w:t>供应商在递交</w:t>
      </w:r>
      <w:r>
        <w:rPr>
          <w:rFonts w:hint="eastAsia" w:ascii="宋体" w:hAnsi="宋体"/>
          <w:szCs w:val="21"/>
          <w:lang w:eastAsia="zh-CN"/>
        </w:rPr>
        <w:t>谈判</w:t>
      </w:r>
      <w:r>
        <w:rPr>
          <w:rFonts w:hint="eastAsia" w:ascii="宋体" w:hAnsi="宋体"/>
          <w:szCs w:val="21"/>
        </w:rPr>
        <w:t>响应文件后，可以修改或撤回其</w:t>
      </w:r>
      <w:r>
        <w:rPr>
          <w:rFonts w:hint="eastAsia" w:ascii="宋体" w:hAnsi="宋体"/>
          <w:szCs w:val="21"/>
          <w:lang w:eastAsia="zh-CN"/>
        </w:rPr>
        <w:t>谈判</w:t>
      </w:r>
      <w:r>
        <w:rPr>
          <w:rFonts w:hint="eastAsia" w:ascii="宋体" w:hAnsi="宋体"/>
          <w:szCs w:val="21"/>
        </w:rPr>
        <w:t>响应文件，但这种修改和撤回，必须在规定的</w:t>
      </w:r>
      <w:r>
        <w:rPr>
          <w:rFonts w:hint="eastAsia" w:ascii="宋体" w:hAnsi="宋体"/>
          <w:szCs w:val="21"/>
          <w:lang w:eastAsia="zh-CN"/>
        </w:rPr>
        <w:t>谈判</w:t>
      </w:r>
      <w:r>
        <w:rPr>
          <w:rFonts w:hint="eastAsia" w:ascii="宋体" w:hAnsi="宋体"/>
          <w:szCs w:val="21"/>
        </w:rPr>
        <w:t>响应文件</w:t>
      </w:r>
      <w:r>
        <w:rPr>
          <w:rFonts w:ascii="宋体" w:hAnsi="宋体"/>
          <w:szCs w:val="21"/>
        </w:rPr>
        <w:t>提交</w:t>
      </w:r>
      <w:r>
        <w:rPr>
          <w:rFonts w:hint="eastAsia" w:ascii="宋体" w:hAnsi="宋体"/>
          <w:szCs w:val="21"/>
        </w:rPr>
        <w:t>截止时间前，以书面形式通知代理机构。</w:t>
      </w:r>
    </w:p>
    <w:p>
      <w:pPr>
        <w:spacing w:line="360" w:lineRule="exact"/>
        <w:ind w:firstLine="420" w:firstLineChars="200"/>
        <w:rPr>
          <w:rFonts w:ascii="宋体" w:hAnsi="宋体"/>
          <w:szCs w:val="21"/>
        </w:rPr>
      </w:pPr>
      <w:r>
        <w:rPr>
          <w:rFonts w:hint="eastAsia" w:ascii="宋体" w:hAnsi="宋体"/>
          <w:szCs w:val="21"/>
        </w:rPr>
        <w:t>供应商的修改或撤回文件应按规定进行编制、密封、标记和发送，并应在封套上加注“修改”或“撤回”字样。上述补充或修改若涉及</w:t>
      </w:r>
      <w:r>
        <w:rPr>
          <w:rFonts w:hint="eastAsia" w:ascii="宋体" w:hAnsi="宋体"/>
          <w:szCs w:val="21"/>
          <w:lang w:eastAsia="zh-CN"/>
        </w:rPr>
        <w:t>谈判</w:t>
      </w:r>
      <w:r>
        <w:rPr>
          <w:rFonts w:hint="eastAsia" w:ascii="宋体" w:hAnsi="宋体"/>
          <w:szCs w:val="21"/>
        </w:rPr>
        <w:t>报价，必须注明“最后唯一报价”字样，否则将视为有选择的报价。修改文件必须在</w:t>
      </w:r>
      <w:r>
        <w:rPr>
          <w:rFonts w:hint="eastAsia" w:ascii="宋体" w:hAnsi="宋体"/>
          <w:szCs w:val="21"/>
          <w:lang w:eastAsia="zh-CN"/>
        </w:rPr>
        <w:t>谈判</w:t>
      </w:r>
      <w:r>
        <w:rPr>
          <w:rFonts w:hint="eastAsia" w:ascii="宋体" w:hAnsi="宋体"/>
          <w:szCs w:val="21"/>
        </w:rPr>
        <w:t>响应文件</w:t>
      </w:r>
      <w:r>
        <w:rPr>
          <w:rFonts w:ascii="宋体" w:hAnsi="宋体"/>
          <w:szCs w:val="21"/>
        </w:rPr>
        <w:t>提交</w:t>
      </w:r>
      <w:r>
        <w:rPr>
          <w:rFonts w:hint="eastAsia" w:ascii="宋体" w:hAnsi="宋体"/>
          <w:szCs w:val="21"/>
        </w:rPr>
        <w:t>截止时间前送达</w:t>
      </w:r>
      <w:r>
        <w:rPr>
          <w:rFonts w:hint="eastAsia" w:ascii="宋体" w:hAnsi="宋体"/>
          <w:szCs w:val="21"/>
          <w:lang w:eastAsia="zh-CN"/>
        </w:rPr>
        <w:t>谈判</w:t>
      </w:r>
      <w:r>
        <w:rPr>
          <w:rFonts w:hint="eastAsia" w:ascii="宋体" w:hAnsi="宋体"/>
          <w:szCs w:val="21"/>
        </w:rPr>
        <w:t>地点。</w:t>
      </w:r>
    </w:p>
    <w:p>
      <w:pPr>
        <w:spacing w:line="360" w:lineRule="exact"/>
        <w:ind w:firstLine="420" w:firstLineChars="200"/>
        <w:rPr>
          <w:rFonts w:ascii="宋体" w:hAnsi="宋体"/>
          <w:szCs w:val="21"/>
        </w:rPr>
      </w:pPr>
      <w:r>
        <w:rPr>
          <w:rFonts w:hint="eastAsia" w:ascii="宋体" w:hAnsi="宋体"/>
          <w:szCs w:val="21"/>
        </w:rPr>
        <w:t>在</w:t>
      </w:r>
      <w:r>
        <w:rPr>
          <w:rFonts w:hint="eastAsia" w:ascii="宋体" w:hAnsi="宋体"/>
          <w:szCs w:val="21"/>
          <w:lang w:eastAsia="zh-CN"/>
        </w:rPr>
        <w:t>谈判</w:t>
      </w:r>
      <w:r>
        <w:rPr>
          <w:rFonts w:hint="eastAsia" w:ascii="宋体" w:hAnsi="宋体"/>
          <w:szCs w:val="21"/>
        </w:rPr>
        <w:t>响应文件</w:t>
      </w:r>
      <w:r>
        <w:rPr>
          <w:rFonts w:ascii="宋体" w:hAnsi="宋体"/>
          <w:szCs w:val="21"/>
        </w:rPr>
        <w:t>提交</w:t>
      </w:r>
      <w:r>
        <w:rPr>
          <w:rFonts w:hint="eastAsia" w:ascii="宋体" w:hAnsi="宋体"/>
          <w:szCs w:val="21"/>
        </w:rPr>
        <w:t>截止时间之后，供应商不得对其</w:t>
      </w:r>
      <w:r>
        <w:rPr>
          <w:rFonts w:hint="eastAsia" w:ascii="宋体" w:hAnsi="宋体"/>
          <w:szCs w:val="21"/>
          <w:lang w:eastAsia="zh-CN"/>
        </w:rPr>
        <w:t>谈判</w:t>
      </w:r>
      <w:r>
        <w:rPr>
          <w:rFonts w:hint="eastAsia" w:ascii="宋体" w:hAnsi="宋体"/>
          <w:szCs w:val="21"/>
        </w:rPr>
        <w:t>响应文件作任何修改。</w:t>
      </w:r>
    </w:p>
    <w:p>
      <w:pPr>
        <w:spacing w:line="360" w:lineRule="exact"/>
        <w:ind w:firstLine="420" w:firstLineChars="200"/>
        <w:rPr>
          <w:rFonts w:ascii="宋体" w:hAnsi="宋体"/>
          <w:szCs w:val="21"/>
        </w:rPr>
      </w:pPr>
      <w:r>
        <w:rPr>
          <w:rFonts w:hint="eastAsia" w:ascii="宋体" w:hAnsi="宋体"/>
          <w:szCs w:val="21"/>
        </w:rPr>
        <w:t>在</w:t>
      </w:r>
      <w:r>
        <w:rPr>
          <w:rFonts w:hint="eastAsia" w:ascii="宋体" w:hAnsi="宋体"/>
          <w:szCs w:val="21"/>
          <w:lang w:eastAsia="zh-CN"/>
        </w:rPr>
        <w:t>谈判</w:t>
      </w:r>
      <w:r>
        <w:rPr>
          <w:rFonts w:hint="eastAsia" w:ascii="宋体" w:hAnsi="宋体"/>
          <w:szCs w:val="21"/>
        </w:rPr>
        <w:t>响应文件</w:t>
      </w:r>
      <w:r>
        <w:rPr>
          <w:rFonts w:ascii="宋体" w:hAnsi="宋体"/>
          <w:szCs w:val="21"/>
        </w:rPr>
        <w:t>提交</w:t>
      </w:r>
      <w:r>
        <w:rPr>
          <w:rFonts w:hint="eastAsia" w:ascii="宋体" w:hAnsi="宋体"/>
          <w:szCs w:val="21"/>
        </w:rPr>
        <w:t>截止时间至</w:t>
      </w:r>
      <w:r>
        <w:rPr>
          <w:rFonts w:hint="eastAsia" w:ascii="宋体" w:hAnsi="宋体"/>
          <w:szCs w:val="21"/>
          <w:lang w:eastAsia="zh-CN"/>
        </w:rPr>
        <w:t>竞争性谈判</w:t>
      </w:r>
      <w:r>
        <w:rPr>
          <w:rFonts w:hint="eastAsia" w:ascii="宋体" w:hAnsi="宋体"/>
          <w:szCs w:val="21"/>
        </w:rPr>
        <w:t>文件中规定的</w:t>
      </w:r>
      <w:r>
        <w:rPr>
          <w:rFonts w:hint="eastAsia" w:ascii="宋体" w:hAnsi="宋体"/>
          <w:szCs w:val="21"/>
          <w:lang w:eastAsia="zh-CN"/>
        </w:rPr>
        <w:t>投标</w:t>
      </w:r>
      <w:r>
        <w:rPr>
          <w:rFonts w:hint="eastAsia" w:ascii="宋体" w:hAnsi="宋体"/>
          <w:szCs w:val="21"/>
        </w:rPr>
        <w:t>有效期满之间的这段时间内，供应商不得撤回其</w:t>
      </w:r>
      <w:r>
        <w:rPr>
          <w:rFonts w:hint="eastAsia" w:ascii="宋体" w:hAnsi="宋体"/>
          <w:szCs w:val="21"/>
          <w:lang w:eastAsia="zh-CN"/>
        </w:rPr>
        <w:t>谈判</w:t>
      </w:r>
      <w:r>
        <w:rPr>
          <w:rFonts w:ascii="宋体" w:hAnsi="宋体"/>
          <w:szCs w:val="21"/>
        </w:rPr>
        <w:t>响应</w:t>
      </w:r>
      <w:r>
        <w:rPr>
          <w:rFonts w:hint="eastAsia" w:ascii="宋体" w:hAnsi="宋体"/>
          <w:szCs w:val="21"/>
        </w:rPr>
        <w:t>，否则其</w:t>
      </w:r>
      <w:r>
        <w:rPr>
          <w:rFonts w:hint="eastAsia" w:ascii="宋体" w:hAnsi="宋体"/>
          <w:szCs w:val="21"/>
          <w:lang w:eastAsia="zh-CN"/>
        </w:rPr>
        <w:t>谈判</w:t>
      </w:r>
      <w:r>
        <w:rPr>
          <w:rFonts w:hint="eastAsia" w:ascii="宋体" w:hAnsi="宋体"/>
          <w:szCs w:val="21"/>
        </w:rPr>
        <w:t>保证金将不予退还。</w:t>
      </w:r>
    </w:p>
    <w:p>
      <w:pPr>
        <w:spacing w:line="360" w:lineRule="exact"/>
        <w:rPr>
          <w:rFonts w:ascii="宋体" w:hAnsi="宋体" w:cs="宋体"/>
          <w:b/>
          <w:szCs w:val="21"/>
        </w:rPr>
      </w:pPr>
      <w:r>
        <w:rPr>
          <w:rFonts w:hint="eastAsia" w:ascii="宋体" w:hAnsi="宋体" w:cs="宋体"/>
          <w:b/>
          <w:szCs w:val="21"/>
        </w:rPr>
        <w:t>15.</w:t>
      </w:r>
      <w:r>
        <w:rPr>
          <w:rFonts w:hint="eastAsia" w:ascii="宋体" w:hAnsi="宋体" w:cs="宋体"/>
          <w:b/>
          <w:szCs w:val="21"/>
          <w:lang w:eastAsia="zh-CN"/>
        </w:rPr>
        <w:t>谈判</w:t>
      </w:r>
      <w:r>
        <w:rPr>
          <w:rFonts w:hint="eastAsia" w:ascii="宋体" w:hAnsi="宋体" w:cs="宋体"/>
          <w:b/>
          <w:szCs w:val="21"/>
        </w:rPr>
        <w:t>仪式</w:t>
      </w:r>
    </w:p>
    <w:p>
      <w:pPr>
        <w:spacing w:line="360" w:lineRule="exact"/>
        <w:ind w:firstLine="420" w:firstLineChars="200"/>
        <w:rPr>
          <w:rFonts w:ascii="宋体" w:hAnsi="宋体" w:cs="宋体"/>
          <w:szCs w:val="21"/>
        </w:rPr>
      </w:pPr>
      <w:r>
        <w:rPr>
          <w:rFonts w:hint="eastAsia" w:ascii="宋体" w:hAnsi="宋体" w:cs="宋体"/>
          <w:szCs w:val="21"/>
        </w:rPr>
        <w:t>15.1代理机构按</w:t>
      </w:r>
      <w:r>
        <w:rPr>
          <w:rFonts w:hint="eastAsia" w:ascii="宋体" w:hAnsi="宋体"/>
          <w:szCs w:val="21"/>
          <w:lang w:eastAsia="zh-CN"/>
        </w:rPr>
        <w:t>谈判</w:t>
      </w:r>
      <w:r>
        <w:rPr>
          <w:rFonts w:hint="eastAsia" w:ascii="宋体" w:hAnsi="宋体"/>
          <w:szCs w:val="21"/>
        </w:rPr>
        <w:t>公告</w:t>
      </w:r>
      <w:r>
        <w:rPr>
          <w:rFonts w:ascii="宋体" w:hAnsi="宋体"/>
          <w:szCs w:val="21"/>
        </w:rPr>
        <w:t>中</w:t>
      </w:r>
      <w:r>
        <w:rPr>
          <w:rFonts w:hint="eastAsia" w:ascii="宋体" w:hAnsi="宋体" w:cs="宋体"/>
          <w:szCs w:val="21"/>
        </w:rPr>
        <w:t>规定的时间、地点组织</w:t>
      </w:r>
      <w:r>
        <w:rPr>
          <w:rFonts w:hint="eastAsia" w:ascii="宋体" w:hAnsi="宋体" w:cs="宋体"/>
          <w:szCs w:val="21"/>
          <w:lang w:eastAsia="zh-CN"/>
        </w:rPr>
        <w:t>谈判</w:t>
      </w:r>
      <w:r>
        <w:rPr>
          <w:rFonts w:ascii="宋体" w:hAnsi="宋体" w:cs="宋体"/>
          <w:szCs w:val="21"/>
        </w:rPr>
        <w:t>开始仪式</w:t>
      </w:r>
      <w:r>
        <w:rPr>
          <w:rFonts w:hint="eastAsia" w:ascii="宋体" w:hAnsi="宋体" w:cs="宋体"/>
          <w:szCs w:val="21"/>
        </w:rPr>
        <w:t>。</w:t>
      </w:r>
    </w:p>
    <w:p>
      <w:pPr>
        <w:spacing w:line="360" w:lineRule="exact"/>
        <w:ind w:firstLine="420" w:firstLineChars="200"/>
        <w:rPr>
          <w:rFonts w:ascii="宋体" w:hAnsi="宋体" w:cs="宋体"/>
          <w:szCs w:val="21"/>
        </w:rPr>
      </w:pPr>
      <w:r>
        <w:rPr>
          <w:rFonts w:hint="eastAsia" w:ascii="宋体" w:hAnsi="宋体" w:cs="宋体"/>
          <w:szCs w:val="21"/>
        </w:rPr>
        <w:t>15.2供应商参加</w:t>
      </w:r>
      <w:r>
        <w:rPr>
          <w:rFonts w:hint="eastAsia" w:ascii="宋体" w:hAnsi="宋体" w:cs="宋体"/>
          <w:szCs w:val="21"/>
          <w:lang w:eastAsia="zh-CN"/>
        </w:rPr>
        <w:t>谈判</w:t>
      </w:r>
      <w:r>
        <w:rPr>
          <w:rFonts w:ascii="宋体" w:hAnsi="宋体" w:cs="宋体"/>
          <w:szCs w:val="21"/>
        </w:rPr>
        <w:t>仪式的应由</w:t>
      </w:r>
      <w:r>
        <w:rPr>
          <w:rFonts w:hint="eastAsia" w:ascii="宋体" w:hAnsi="宋体" w:cs="宋体"/>
          <w:szCs w:val="21"/>
        </w:rPr>
        <w:t>法定代表人或委托代理人携带</w:t>
      </w:r>
      <w:r>
        <w:rPr>
          <w:rFonts w:hint="eastAsia" w:ascii="宋体" w:hAnsi="宋体" w:cs="宋体"/>
          <w:b/>
          <w:szCs w:val="21"/>
        </w:rPr>
        <w:t>本人有效</w:t>
      </w:r>
      <w:r>
        <w:rPr>
          <w:rFonts w:ascii="宋体" w:hAnsi="宋体" w:cs="宋体"/>
          <w:b/>
          <w:szCs w:val="21"/>
        </w:rPr>
        <w:t>的</w:t>
      </w:r>
      <w:r>
        <w:rPr>
          <w:rFonts w:hint="eastAsia" w:ascii="宋体" w:hAnsi="宋体" w:cs="宋体"/>
          <w:b/>
          <w:szCs w:val="21"/>
        </w:rPr>
        <w:t>身份证原件</w:t>
      </w:r>
      <w:r>
        <w:rPr>
          <w:rFonts w:hint="eastAsia" w:ascii="宋体" w:hAnsi="宋体" w:cs="宋体"/>
          <w:szCs w:val="21"/>
        </w:rPr>
        <w:t>准时参加</w:t>
      </w:r>
      <w:r>
        <w:rPr>
          <w:rFonts w:ascii="宋体" w:hAnsi="宋体" w:cs="宋体"/>
          <w:szCs w:val="21"/>
        </w:rPr>
        <w:t>，并签名</w:t>
      </w:r>
      <w:r>
        <w:rPr>
          <w:rFonts w:hint="eastAsia" w:ascii="宋体" w:hAnsi="宋体" w:cs="宋体"/>
          <w:szCs w:val="21"/>
        </w:rPr>
        <w:t>报到</w:t>
      </w:r>
      <w:r>
        <w:rPr>
          <w:rFonts w:ascii="宋体" w:hAnsi="宋体" w:cs="宋体"/>
          <w:szCs w:val="21"/>
        </w:rPr>
        <w:t>以证明其出席。</w:t>
      </w:r>
    </w:p>
    <w:p>
      <w:pPr>
        <w:spacing w:line="360" w:lineRule="exact"/>
        <w:rPr>
          <w:rFonts w:ascii="宋体" w:hAnsi="宋体" w:cs="宋体"/>
          <w:b/>
          <w:szCs w:val="21"/>
        </w:rPr>
      </w:pPr>
      <w:r>
        <w:rPr>
          <w:rFonts w:hint="eastAsia" w:ascii="宋体" w:hAnsi="宋体" w:cs="宋体"/>
          <w:b/>
          <w:szCs w:val="21"/>
        </w:rPr>
        <w:t>16.</w:t>
      </w:r>
      <w:r>
        <w:rPr>
          <w:rFonts w:hint="eastAsia" w:ascii="宋体" w:hAnsi="宋体" w:cs="宋体"/>
          <w:b/>
          <w:szCs w:val="21"/>
          <w:lang w:eastAsia="zh-CN"/>
        </w:rPr>
        <w:t>谈判</w:t>
      </w:r>
      <w:r>
        <w:rPr>
          <w:rFonts w:hint="eastAsia" w:ascii="宋体" w:hAnsi="宋体" w:cs="宋体"/>
          <w:b/>
          <w:szCs w:val="21"/>
        </w:rPr>
        <w:t>小组</w:t>
      </w:r>
    </w:p>
    <w:p>
      <w:pPr>
        <w:spacing w:line="360" w:lineRule="exact"/>
        <w:ind w:firstLine="420" w:firstLineChars="200"/>
        <w:rPr>
          <w:rFonts w:ascii="宋体" w:hAnsi="宋体"/>
          <w:szCs w:val="21"/>
        </w:rPr>
      </w:pPr>
      <w:r>
        <w:rPr>
          <w:rFonts w:hint="eastAsia" w:ascii="宋体" w:hAnsi="宋体" w:cs="宋体"/>
          <w:szCs w:val="21"/>
        </w:rPr>
        <w:t>16.1</w:t>
      </w:r>
      <w:r>
        <w:rPr>
          <w:rFonts w:hint="eastAsia" w:ascii="宋体" w:hAnsi="宋体" w:cs="宋体"/>
          <w:szCs w:val="21"/>
          <w:lang w:eastAsia="zh-CN"/>
        </w:rPr>
        <w:t>谈判</w:t>
      </w:r>
      <w:r>
        <w:rPr>
          <w:rFonts w:hint="eastAsia" w:ascii="宋体" w:hAnsi="宋体" w:cs="宋体"/>
          <w:szCs w:val="21"/>
        </w:rPr>
        <w:t>开始仪式结束后，代理机构将组织</w:t>
      </w:r>
      <w:r>
        <w:rPr>
          <w:rFonts w:hint="eastAsia" w:ascii="宋体" w:hAnsi="宋体" w:cs="宋体"/>
          <w:szCs w:val="21"/>
          <w:lang w:eastAsia="zh-CN"/>
        </w:rPr>
        <w:t>谈判</w:t>
      </w:r>
      <w:r>
        <w:rPr>
          <w:rFonts w:hint="eastAsia" w:ascii="宋体" w:hAnsi="宋体" w:cs="宋体"/>
          <w:szCs w:val="21"/>
        </w:rPr>
        <w:t>小组进行评审。</w:t>
      </w:r>
      <w:r>
        <w:rPr>
          <w:rFonts w:hint="eastAsia" w:ascii="宋体" w:hAnsi="宋体" w:cs="宋体"/>
          <w:szCs w:val="21"/>
          <w:lang w:eastAsia="zh-CN"/>
        </w:rPr>
        <w:t>谈判</w:t>
      </w:r>
      <w:r>
        <w:rPr>
          <w:rFonts w:hint="eastAsia" w:ascii="宋体" w:hAnsi="宋体" w:cs="宋体"/>
          <w:szCs w:val="21"/>
        </w:rPr>
        <w:t>小组由采购人代表和评审专家组成，且人员构成符合相关规定。</w:t>
      </w:r>
      <w:r>
        <w:rPr>
          <w:rFonts w:hint="eastAsia" w:ascii="宋体" w:hAnsi="宋体" w:cs="宋体"/>
          <w:szCs w:val="21"/>
          <w:lang w:eastAsia="zh-CN"/>
        </w:rPr>
        <w:t>谈判</w:t>
      </w:r>
      <w:r>
        <w:rPr>
          <w:rFonts w:hint="eastAsia" w:ascii="宋体" w:hAnsi="宋体" w:cs="宋体"/>
          <w:szCs w:val="21"/>
        </w:rPr>
        <w:t>小组独立工作，负责评审所有</w:t>
      </w:r>
      <w:r>
        <w:rPr>
          <w:rFonts w:hint="eastAsia" w:ascii="宋体" w:hAnsi="宋体" w:cs="宋体"/>
          <w:szCs w:val="21"/>
          <w:lang w:eastAsia="zh-CN"/>
        </w:rPr>
        <w:t>谈判</w:t>
      </w:r>
      <w:r>
        <w:rPr>
          <w:rFonts w:hint="eastAsia" w:ascii="宋体" w:hAnsi="宋体" w:cs="宋体"/>
          <w:szCs w:val="21"/>
        </w:rPr>
        <w:t>响应文件并确定成交侯选人。</w:t>
      </w:r>
    </w:p>
    <w:p>
      <w:pPr>
        <w:spacing w:line="360" w:lineRule="exact"/>
        <w:ind w:firstLine="420" w:firstLineChars="200"/>
        <w:rPr>
          <w:rFonts w:ascii="宋体" w:hAnsi="宋体" w:cs="宋体"/>
          <w:szCs w:val="21"/>
        </w:rPr>
      </w:pPr>
      <w:r>
        <w:rPr>
          <w:rFonts w:hint="eastAsia" w:ascii="宋体" w:hAnsi="宋体" w:cs="宋体"/>
          <w:szCs w:val="21"/>
        </w:rPr>
        <w:t xml:space="preserve">16.2 </w:t>
      </w:r>
      <w:r>
        <w:rPr>
          <w:rFonts w:hint="eastAsia" w:ascii="宋体" w:hAnsi="宋体" w:cs="宋体"/>
          <w:szCs w:val="21"/>
          <w:lang w:eastAsia="zh-CN"/>
        </w:rPr>
        <w:t>谈判</w:t>
      </w:r>
      <w:r>
        <w:rPr>
          <w:rFonts w:hint="eastAsia" w:ascii="宋体" w:hAnsi="宋体" w:cs="宋体"/>
          <w:szCs w:val="21"/>
        </w:rPr>
        <w:t>小组负责具体的评审事务，并独立履行以下职责：</w:t>
      </w:r>
    </w:p>
    <w:p>
      <w:pPr>
        <w:spacing w:line="360" w:lineRule="exact"/>
        <w:ind w:firstLine="420" w:firstLineChars="200"/>
        <w:rPr>
          <w:rFonts w:ascii="宋体" w:hAnsi="宋体" w:cs="宋体"/>
          <w:szCs w:val="21"/>
        </w:rPr>
      </w:pPr>
      <w:r>
        <w:rPr>
          <w:rFonts w:hint="eastAsia" w:ascii="宋体" w:hAnsi="宋体" w:cs="宋体"/>
          <w:szCs w:val="21"/>
        </w:rPr>
        <w:t>16.2.1</w:t>
      </w:r>
      <w:r>
        <w:rPr>
          <w:rFonts w:ascii="宋体" w:hAnsi="宋体" w:cs="宋体"/>
          <w:szCs w:val="21"/>
        </w:rPr>
        <w:t xml:space="preserve"> </w:t>
      </w:r>
      <w:r>
        <w:rPr>
          <w:rFonts w:hint="eastAsia" w:ascii="宋体" w:hAnsi="宋体" w:cs="宋体"/>
          <w:szCs w:val="21"/>
        </w:rPr>
        <w:t>审查、评价</w:t>
      </w:r>
      <w:r>
        <w:rPr>
          <w:rFonts w:hint="eastAsia" w:ascii="宋体" w:hAnsi="宋体" w:cs="宋体"/>
          <w:szCs w:val="21"/>
          <w:lang w:eastAsia="zh-CN"/>
        </w:rPr>
        <w:t>谈判</w:t>
      </w:r>
      <w:r>
        <w:rPr>
          <w:rFonts w:hint="eastAsia" w:ascii="宋体" w:hAnsi="宋体" w:cs="宋体"/>
          <w:szCs w:val="21"/>
        </w:rPr>
        <w:t>响应文件是否符合</w:t>
      </w:r>
      <w:r>
        <w:rPr>
          <w:rFonts w:hint="eastAsia" w:ascii="宋体" w:hAnsi="宋体" w:cs="宋体"/>
          <w:szCs w:val="21"/>
          <w:lang w:eastAsia="zh-CN"/>
        </w:rPr>
        <w:t>竞争性谈判</w:t>
      </w:r>
      <w:r>
        <w:rPr>
          <w:rFonts w:hint="eastAsia" w:ascii="宋体" w:hAnsi="宋体" w:cs="宋体"/>
          <w:szCs w:val="21"/>
        </w:rPr>
        <w:t>文件的商务、技术等实质性要求；</w:t>
      </w:r>
    </w:p>
    <w:p>
      <w:pPr>
        <w:spacing w:line="360" w:lineRule="exact"/>
        <w:ind w:firstLine="420" w:firstLineChars="200"/>
        <w:rPr>
          <w:rFonts w:ascii="宋体" w:hAnsi="宋体" w:cs="宋体"/>
          <w:szCs w:val="21"/>
        </w:rPr>
      </w:pPr>
      <w:r>
        <w:rPr>
          <w:rFonts w:hint="eastAsia" w:ascii="宋体" w:hAnsi="宋体" w:cs="宋体"/>
          <w:szCs w:val="21"/>
        </w:rPr>
        <w:t>16.2.2</w:t>
      </w:r>
      <w:r>
        <w:rPr>
          <w:rFonts w:ascii="宋体" w:hAnsi="宋体" w:cs="宋体"/>
          <w:szCs w:val="21"/>
        </w:rPr>
        <w:t xml:space="preserve"> </w:t>
      </w:r>
      <w:r>
        <w:rPr>
          <w:rFonts w:hint="eastAsia" w:ascii="宋体" w:hAnsi="宋体" w:cs="宋体"/>
          <w:szCs w:val="21"/>
        </w:rPr>
        <w:t>要求供应商对</w:t>
      </w:r>
      <w:r>
        <w:rPr>
          <w:rFonts w:hint="eastAsia" w:ascii="宋体" w:hAnsi="宋体" w:cs="宋体"/>
          <w:szCs w:val="21"/>
          <w:lang w:eastAsia="zh-CN"/>
        </w:rPr>
        <w:t>谈判</w:t>
      </w:r>
      <w:r>
        <w:rPr>
          <w:rFonts w:hint="eastAsia" w:ascii="宋体" w:hAnsi="宋体" w:cs="宋体"/>
          <w:szCs w:val="21"/>
        </w:rPr>
        <w:t>响应文件有关事项作出澄清或者说明；</w:t>
      </w:r>
    </w:p>
    <w:p>
      <w:pPr>
        <w:spacing w:line="360" w:lineRule="exact"/>
        <w:ind w:firstLine="420" w:firstLineChars="200"/>
        <w:rPr>
          <w:rFonts w:ascii="宋体" w:hAnsi="宋体" w:cs="宋体"/>
          <w:szCs w:val="21"/>
        </w:rPr>
      </w:pPr>
      <w:r>
        <w:rPr>
          <w:rFonts w:hint="eastAsia" w:ascii="宋体" w:hAnsi="宋体" w:cs="宋体"/>
          <w:szCs w:val="21"/>
        </w:rPr>
        <w:t>16.2.3</w:t>
      </w:r>
      <w:r>
        <w:rPr>
          <w:rFonts w:ascii="宋体" w:hAnsi="宋体" w:cs="宋体"/>
          <w:szCs w:val="21"/>
        </w:rPr>
        <w:t xml:space="preserve"> </w:t>
      </w:r>
      <w:r>
        <w:rPr>
          <w:rFonts w:hint="eastAsia" w:ascii="宋体" w:hAnsi="宋体" w:cs="宋体"/>
          <w:szCs w:val="21"/>
        </w:rPr>
        <w:t>对</w:t>
      </w:r>
      <w:r>
        <w:rPr>
          <w:rFonts w:hint="eastAsia" w:ascii="宋体" w:hAnsi="宋体" w:cs="宋体"/>
          <w:szCs w:val="21"/>
          <w:lang w:eastAsia="zh-CN"/>
        </w:rPr>
        <w:t>谈判</w:t>
      </w:r>
      <w:r>
        <w:rPr>
          <w:rFonts w:hint="eastAsia" w:ascii="宋体" w:hAnsi="宋体" w:cs="宋体"/>
          <w:szCs w:val="21"/>
        </w:rPr>
        <w:t>响应文件进行比较和评价；</w:t>
      </w:r>
    </w:p>
    <w:p>
      <w:pPr>
        <w:spacing w:line="360" w:lineRule="exact"/>
        <w:ind w:firstLine="420" w:firstLineChars="200"/>
        <w:rPr>
          <w:rFonts w:ascii="宋体" w:hAnsi="宋体" w:cs="宋体"/>
          <w:szCs w:val="21"/>
        </w:rPr>
      </w:pPr>
      <w:r>
        <w:rPr>
          <w:rFonts w:hint="eastAsia" w:ascii="宋体" w:hAnsi="宋体" w:cs="宋体"/>
          <w:szCs w:val="21"/>
        </w:rPr>
        <w:t>16.2.4推荐或</w:t>
      </w:r>
      <w:r>
        <w:rPr>
          <w:rFonts w:ascii="宋体" w:hAnsi="宋体" w:cs="宋体"/>
          <w:szCs w:val="21"/>
        </w:rPr>
        <w:t>确定</w:t>
      </w:r>
      <w:r>
        <w:rPr>
          <w:rFonts w:hint="eastAsia" w:ascii="宋体" w:hAnsi="宋体" w:cs="宋体"/>
          <w:szCs w:val="21"/>
        </w:rPr>
        <w:t>成交候选人；</w:t>
      </w:r>
    </w:p>
    <w:p>
      <w:pPr>
        <w:spacing w:line="360" w:lineRule="exact"/>
        <w:ind w:firstLine="420" w:firstLineChars="200"/>
        <w:rPr>
          <w:rFonts w:ascii="宋体" w:hAnsi="宋体" w:cs="宋体"/>
          <w:szCs w:val="21"/>
        </w:rPr>
      </w:pPr>
      <w:r>
        <w:rPr>
          <w:rFonts w:hint="eastAsia" w:ascii="宋体" w:hAnsi="宋体" w:cs="宋体"/>
          <w:szCs w:val="21"/>
        </w:rPr>
        <w:t>16.2.</w:t>
      </w:r>
      <w:r>
        <w:rPr>
          <w:rFonts w:ascii="宋体" w:hAnsi="宋体" w:cs="宋体"/>
          <w:szCs w:val="21"/>
        </w:rPr>
        <w:t xml:space="preserve">5 </w:t>
      </w:r>
      <w:r>
        <w:rPr>
          <w:rFonts w:hint="eastAsia" w:ascii="宋体" w:hAnsi="宋体" w:cs="宋体"/>
          <w:szCs w:val="21"/>
        </w:rPr>
        <w:t>向采购人、采购代理机构或者有关部门报告评审中发现的违法行为。</w:t>
      </w:r>
    </w:p>
    <w:p>
      <w:pPr>
        <w:spacing w:line="360" w:lineRule="exact"/>
        <w:ind w:firstLine="420" w:firstLineChars="200"/>
        <w:rPr>
          <w:rFonts w:ascii="宋体" w:hAnsi="宋体" w:cs="宋体"/>
          <w:szCs w:val="21"/>
        </w:rPr>
      </w:pPr>
      <w:r>
        <w:rPr>
          <w:rFonts w:hint="eastAsia" w:ascii="宋体" w:hAnsi="宋体" w:cs="宋体"/>
          <w:szCs w:val="21"/>
        </w:rPr>
        <w:t xml:space="preserve">16.3 </w:t>
      </w:r>
      <w:r>
        <w:rPr>
          <w:rFonts w:hint="eastAsia" w:ascii="宋体" w:hAnsi="宋体" w:cs="宋体"/>
          <w:szCs w:val="21"/>
          <w:lang w:eastAsia="zh-CN"/>
        </w:rPr>
        <w:t>谈判</w:t>
      </w:r>
      <w:r>
        <w:rPr>
          <w:rFonts w:hint="eastAsia" w:ascii="宋体" w:hAnsi="宋体" w:cs="宋体"/>
          <w:szCs w:val="21"/>
        </w:rPr>
        <w:t>小组成员应当履行下列义务：</w:t>
      </w:r>
    </w:p>
    <w:p>
      <w:pPr>
        <w:spacing w:line="360" w:lineRule="exact"/>
        <w:ind w:firstLine="420" w:firstLineChars="200"/>
        <w:rPr>
          <w:rFonts w:ascii="宋体" w:hAnsi="宋体" w:cs="宋体"/>
          <w:szCs w:val="21"/>
        </w:rPr>
      </w:pPr>
      <w:r>
        <w:rPr>
          <w:rFonts w:hint="eastAsia" w:ascii="宋体" w:hAnsi="宋体" w:cs="宋体"/>
          <w:szCs w:val="21"/>
        </w:rPr>
        <w:t>16.3.1遵纪守法，客观、公正、廉洁地履行职责；</w:t>
      </w:r>
    </w:p>
    <w:p>
      <w:pPr>
        <w:spacing w:line="360" w:lineRule="exact"/>
        <w:ind w:firstLine="420" w:firstLineChars="200"/>
        <w:rPr>
          <w:rFonts w:ascii="宋体" w:hAnsi="宋体" w:cs="宋体"/>
          <w:szCs w:val="21"/>
        </w:rPr>
      </w:pPr>
      <w:r>
        <w:rPr>
          <w:rFonts w:hint="eastAsia" w:ascii="宋体" w:hAnsi="宋体" w:cs="宋体"/>
          <w:szCs w:val="21"/>
        </w:rPr>
        <w:t>16.3.2按照</w:t>
      </w:r>
      <w:r>
        <w:rPr>
          <w:rFonts w:hint="eastAsia" w:ascii="宋体" w:hAnsi="宋体" w:cs="宋体"/>
          <w:szCs w:val="21"/>
          <w:lang w:eastAsia="zh-CN"/>
        </w:rPr>
        <w:t>竞争性谈判</w:t>
      </w:r>
      <w:r>
        <w:rPr>
          <w:rFonts w:hint="eastAsia" w:ascii="宋体" w:hAnsi="宋体" w:cs="宋体"/>
          <w:szCs w:val="21"/>
        </w:rPr>
        <w:t>文件规定的评审办法和评分标准进行评审，对评审意见承担个人责任；</w:t>
      </w:r>
    </w:p>
    <w:p>
      <w:pPr>
        <w:spacing w:line="360" w:lineRule="exact"/>
        <w:ind w:firstLine="420" w:firstLineChars="200"/>
        <w:rPr>
          <w:rFonts w:ascii="宋体" w:hAnsi="宋体" w:cs="宋体"/>
          <w:szCs w:val="21"/>
        </w:rPr>
      </w:pPr>
      <w:r>
        <w:rPr>
          <w:rFonts w:hint="eastAsia" w:ascii="宋体" w:hAnsi="宋体" w:cs="宋体"/>
          <w:szCs w:val="21"/>
        </w:rPr>
        <w:t>16.3.3对评审过程和结果，以及供应商的商业秘密保密；</w:t>
      </w:r>
    </w:p>
    <w:p>
      <w:pPr>
        <w:spacing w:line="360" w:lineRule="exact"/>
        <w:ind w:firstLine="420" w:firstLineChars="200"/>
        <w:rPr>
          <w:rFonts w:ascii="宋体" w:hAnsi="宋体" w:cs="宋体"/>
          <w:szCs w:val="21"/>
        </w:rPr>
      </w:pPr>
      <w:r>
        <w:rPr>
          <w:rFonts w:hint="eastAsia" w:ascii="宋体" w:hAnsi="宋体" w:cs="宋体"/>
          <w:szCs w:val="21"/>
        </w:rPr>
        <w:t>16.3.4负责评审报告的起草；</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16.3.5配合相关部门的投诉处理工作；</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16.3.6配合代理机构答复供应商对成交结果提出的质疑。</w:t>
      </w:r>
    </w:p>
    <w:p>
      <w:pPr>
        <w:spacing w:line="360" w:lineRule="exact"/>
        <w:rPr>
          <w:rFonts w:cs="宋体" w:asciiTheme="minorEastAsia" w:hAnsiTheme="minorEastAsia" w:eastAsiaTheme="minorEastAsia"/>
          <w:b/>
          <w:szCs w:val="21"/>
        </w:rPr>
      </w:pPr>
      <w:r>
        <w:rPr>
          <w:rFonts w:hint="eastAsia" w:cs="宋体" w:asciiTheme="minorEastAsia" w:hAnsiTheme="minorEastAsia" w:eastAsiaTheme="minorEastAsia"/>
          <w:b/>
          <w:szCs w:val="21"/>
        </w:rPr>
        <w:t>17.评审内容的保密</w:t>
      </w:r>
    </w:p>
    <w:p>
      <w:pPr>
        <w:pStyle w:val="4"/>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17.1</w:t>
      </w:r>
      <w:r>
        <w:rPr>
          <w:rFonts w:hint="eastAsia" w:cs="宋体" w:asciiTheme="minorEastAsia" w:hAnsiTheme="minorEastAsia" w:eastAsiaTheme="minorEastAsia"/>
          <w:sz w:val="21"/>
          <w:szCs w:val="21"/>
          <w:lang w:eastAsia="zh-CN"/>
        </w:rPr>
        <w:t>谈判</w:t>
      </w:r>
      <w:r>
        <w:rPr>
          <w:rFonts w:hint="eastAsia" w:cs="宋体" w:asciiTheme="minorEastAsia" w:hAnsiTheme="minorEastAsia" w:eastAsiaTheme="minorEastAsia"/>
          <w:sz w:val="21"/>
          <w:szCs w:val="21"/>
        </w:rPr>
        <w:t>开始后，直到宣布授予成交供应商合同为止，凡属于审查、澄清、评价和比较</w:t>
      </w:r>
      <w:r>
        <w:rPr>
          <w:rFonts w:hint="eastAsia" w:cs="宋体" w:asciiTheme="minorEastAsia" w:hAnsiTheme="minorEastAsia" w:eastAsiaTheme="minorEastAsia"/>
          <w:sz w:val="21"/>
          <w:szCs w:val="21"/>
          <w:lang w:eastAsia="zh-CN"/>
        </w:rPr>
        <w:t>谈判</w:t>
      </w:r>
      <w:r>
        <w:rPr>
          <w:rFonts w:hint="eastAsia" w:cs="宋体" w:asciiTheme="minorEastAsia" w:hAnsiTheme="minorEastAsia" w:eastAsiaTheme="minorEastAsia"/>
          <w:sz w:val="21"/>
          <w:szCs w:val="21"/>
        </w:rPr>
        <w:t>响应文件的所有资料，有关授予合同的信息都不应向供应商或与评审无关的其他人泄露。</w:t>
      </w:r>
    </w:p>
    <w:p>
      <w:pPr>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.2</w:t>
      </w:r>
      <w:r>
        <w:rPr>
          <w:rFonts w:hint="eastAsia" w:asciiTheme="minorEastAsia" w:hAnsiTheme="minorEastAsia" w:eastAsiaTheme="minorEastAsia"/>
          <w:szCs w:val="21"/>
        </w:rPr>
        <w:t>在评审过程中，供应商不得以任何行为影响评审过程，否则其</w:t>
      </w:r>
      <w:r>
        <w:rPr>
          <w:rFonts w:hint="eastAsia" w:asciiTheme="minorEastAsia" w:hAnsiTheme="minorEastAsia" w:eastAsiaTheme="minorEastAsia"/>
          <w:szCs w:val="21"/>
          <w:lang w:eastAsia="zh-CN"/>
        </w:rPr>
        <w:t>谈判</w:t>
      </w:r>
      <w:r>
        <w:rPr>
          <w:rFonts w:hint="eastAsia" w:asciiTheme="minorEastAsia" w:hAnsiTheme="minorEastAsia" w:eastAsiaTheme="minorEastAsia"/>
          <w:szCs w:val="21"/>
        </w:rPr>
        <w:t>响应文件将被作为无效</w:t>
      </w:r>
      <w:r>
        <w:rPr>
          <w:rFonts w:hint="eastAsia" w:asciiTheme="minorEastAsia" w:hAnsiTheme="minorEastAsia" w:eastAsiaTheme="minorEastAsia"/>
          <w:szCs w:val="21"/>
          <w:lang w:eastAsia="zh-CN"/>
        </w:rPr>
        <w:t>谈判</w:t>
      </w:r>
      <w:r>
        <w:rPr>
          <w:rFonts w:hint="eastAsia" w:asciiTheme="minorEastAsia" w:hAnsiTheme="minorEastAsia" w:eastAsiaTheme="minorEastAsia"/>
          <w:szCs w:val="21"/>
        </w:rPr>
        <w:t>响应文件。</w:t>
      </w:r>
    </w:p>
    <w:p>
      <w:pPr>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.3</w:t>
      </w:r>
      <w:r>
        <w:rPr>
          <w:rFonts w:hint="eastAsia" w:asciiTheme="minorEastAsia" w:hAnsiTheme="minorEastAsia" w:eastAsiaTheme="minorEastAsia"/>
          <w:szCs w:val="21"/>
        </w:rPr>
        <w:t>在评审期间，代理机构将设专门人员与供应商联系。</w:t>
      </w:r>
    </w:p>
    <w:p>
      <w:pPr>
        <w:spacing w:line="360" w:lineRule="exact"/>
        <w:ind w:firstLine="420" w:firstLineChars="200"/>
        <w:rPr>
          <w:rFonts w:asciiTheme="minorEastAsia" w:hAnsiTheme="minorEastAsia" w:eastAsiaTheme="minorEastAsia"/>
          <w:szCs w:val="21"/>
        </w:rPr>
      </w:pPr>
      <w:r>
        <w:rPr>
          <w:rFonts w:hint="eastAsia" w:cs="宋体" w:asciiTheme="minorEastAsia" w:hAnsiTheme="minorEastAsia" w:eastAsiaTheme="minorEastAsia"/>
          <w:szCs w:val="21"/>
        </w:rPr>
        <w:t>17.4</w:t>
      </w:r>
      <w:r>
        <w:rPr>
          <w:rFonts w:hint="eastAsia" w:asciiTheme="minorEastAsia" w:hAnsiTheme="minorEastAsia" w:eastAsiaTheme="minorEastAsia"/>
          <w:szCs w:val="21"/>
        </w:rPr>
        <w:t>代理机构和</w:t>
      </w:r>
      <w:r>
        <w:rPr>
          <w:rFonts w:hint="eastAsia" w:asciiTheme="minorEastAsia" w:hAnsiTheme="minorEastAsia" w:eastAsiaTheme="minorEastAsia"/>
          <w:szCs w:val="21"/>
          <w:lang w:eastAsia="zh-CN"/>
        </w:rPr>
        <w:t>谈判</w:t>
      </w:r>
      <w:r>
        <w:rPr>
          <w:rFonts w:hint="eastAsia" w:asciiTheme="minorEastAsia" w:hAnsiTheme="minorEastAsia" w:eastAsiaTheme="minorEastAsia"/>
          <w:szCs w:val="21"/>
        </w:rPr>
        <w:t>小组不向未成交的供应商解释未成交原因，也不公布评审过程中的相关细节。</w:t>
      </w:r>
    </w:p>
    <w:p>
      <w:pPr>
        <w:spacing w:line="360" w:lineRule="exact"/>
        <w:rPr>
          <w:rFonts w:cs="宋体" w:asciiTheme="minorEastAsia" w:hAnsiTheme="minorEastAsia" w:eastAsiaTheme="minorEastAsia"/>
          <w:b/>
          <w:szCs w:val="21"/>
        </w:rPr>
      </w:pPr>
      <w:r>
        <w:rPr>
          <w:rFonts w:hint="eastAsia" w:cs="宋体" w:asciiTheme="minorEastAsia" w:hAnsiTheme="minorEastAsia" w:eastAsiaTheme="minorEastAsia"/>
          <w:b/>
          <w:szCs w:val="21"/>
        </w:rPr>
        <w:t>18.对</w:t>
      </w:r>
      <w:r>
        <w:rPr>
          <w:rFonts w:hint="eastAsia" w:cs="宋体" w:asciiTheme="minorEastAsia" w:hAnsiTheme="minorEastAsia" w:eastAsiaTheme="minorEastAsia"/>
          <w:b/>
          <w:szCs w:val="21"/>
          <w:lang w:eastAsia="zh-CN"/>
        </w:rPr>
        <w:t>谈判</w:t>
      </w:r>
      <w:r>
        <w:rPr>
          <w:rFonts w:hint="eastAsia" w:cs="宋体" w:asciiTheme="minorEastAsia" w:hAnsiTheme="minorEastAsia" w:eastAsiaTheme="minorEastAsia"/>
          <w:b/>
          <w:szCs w:val="21"/>
        </w:rPr>
        <w:t>响应文件的审查</w:t>
      </w:r>
    </w:p>
    <w:p>
      <w:pPr>
        <w:pStyle w:val="4"/>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lang w:eastAsia="zh-CN"/>
        </w:rPr>
        <w:t>谈判</w:t>
      </w:r>
      <w:r>
        <w:rPr>
          <w:rFonts w:hint="eastAsia" w:cs="宋体" w:asciiTheme="minorEastAsia" w:hAnsiTheme="minorEastAsia" w:eastAsiaTheme="minorEastAsia"/>
          <w:sz w:val="21"/>
          <w:szCs w:val="21"/>
        </w:rPr>
        <w:t>响应文件初审分为资格审查和符合性审查。</w:t>
      </w:r>
    </w:p>
    <w:p>
      <w:pPr>
        <w:pStyle w:val="4"/>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18.1资格审查：依据法律法规和</w:t>
      </w:r>
      <w:r>
        <w:rPr>
          <w:rFonts w:hint="eastAsia" w:cs="宋体" w:asciiTheme="minorEastAsia" w:hAnsiTheme="minorEastAsia" w:eastAsiaTheme="minorEastAsia"/>
          <w:sz w:val="21"/>
          <w:szCs w:val="21"/>
          <w:lang w:eastAsia="zh-CN"/>
        </w:rPr>
        <w:t>竞争性谈判</w:t>
      </w:r>
      <w:r>
        <w:rPr>
          <w:rFonts w:hint="eastAsia" w:cs="宋体" w:asciiTheme="minorEastAsia" w:hAnsiTheme="minorEastAsia" w:eastAsiaTheme="minorEastAsia"/>
          <w:sz w:val="21"/>
          <w:szCs w:val="21"/>
        </w:rPr>
        <w:t>文件的规定，对</w:t>
      </w:r>
      <w:r>
        <w:rPr>
          <w:rFonts w:hint="eastAsia" w:cs="宋体" w:asciiTheme="minorEastAsia" w:hAnsiTheme="minorEastAsia" w:eastAsiaTheme="minorEastAsia"/>
          <w:sz w:val="21"/>
          <w:szCs w:val="21"/>
          <w:lang w:eastAsia="zh-CN"/>
        </w:rPr>
        <w:t>谈判</w:t>
      </w:r>
      <w:r>
        <w:rPr>
          <w:rFonts w:hint="eastAsia" w:cs="宋体" w:asciiTheme="minorEastAsia" w:hAnsiTheme="minorEastAsia" w:eastAsiaTheme="minorEastAsia"/>
          <w:sz w:val="21"/>
          <w:szCs w:val="21"/>
        </w:rPr>
        <w:t>响应文件中的资格证明文件进行审查。</w:t>
      </w:r>
    </w:p>
    <w:p>
      <w:pPr>
        <w:pStyle w:val="4"/>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18.2</w:t>
      </w:r>
      <w:r>
        <w:rPr>
          <w:rFonts w:cs="宋体" w:asciiTheme="minorEastAsia" w:hAnsiTheme="minorEastAsia" w:eastAsiaTheme="minorEastAsia"/>
          <w:sz w:val="21"/>
          <w:szCs w:val="21"/>
        </w:rPr>
        <w:t xml:space="preserve"> </w:t>
      </w:r>
      <w:r>
        <w:rPr>
          <w:rFonts w:hint="eastAsia" w:cs="宋体" w:asciiTheme="minorEastAsia" w:hAnsiTheme="minorEastAsia" w:eastAsiaTheme="minorEastAsia"/>
          <w:sz w:val="21"/>
          <w:szCs w:val="21"/>
        </w:rPr>
        <w:t>符合性审查：依据</w:t>
      </w:r>
      <w:r>
        <w:rPr>
          <w:rFonts w:hint="eastAsia" w:cs="宋体" w:asciiTheme="minorEastAsia" w:hAnsiTheme="minorEastAsia" w:eastAsiaTheme="minorEastAsia"/>
          <w:sz w:val="21"/>
          <w:szCs w:val="21"/>
          <w:lang w:eastAsia="zh-CN"/>
        </w:rPr>
        <w:t>竞争性谈判</w:t>
      </w:r>
      <w:r>
        <w:rPr>
          <w:rFonts w:hint="eastAsia" w:cs="宋体" w:asciiTheme="minorEastAsia" w:hAnsiTheme="minorEastAsia" w:eastAsiaTheme="minorEastAsia"/>
          <w:sz w:val="21"/>
          <w:szCs w:val="21"/>
        </w:rPr>
        <w:t>文件的规定，由</w:t>
      </w:r>
      <w:r>
        <w:rPr>
          <w:rFonts w:hint="eastAsia" w:cs="宋体" w:asciiTheme="minorEastAsia" w:hAnsiTheme="minorEastAsia" w:eastAsiaTheme="minorEastAsia"/>
          <w:sz w:val="21"/>
          <w:szCs w:val="21"/>
          <w:lang w:eastAsia="zh-CN"/>
        </w:rPr>
        <w:t>谈判</w:t>
      </w:r>
      <w:r>
        <w:rPr>
          <w:rFonts w:hint="eastAsia" w:cs="宋体" w:asciiTheme="minorEastAsia" w:hAnsiTheme="minorEastAsia" w:eastAsiaTheme="minorEastAsia"/>
          <w:sz w:val="21"/>
          <w:szCs w:val="21"/>
        </w:rPr>
        <w:t>小组从</w:t>
      </w:r>
      <w:r>
        <w:rPr>
          <w:rFonts w:hint="eastAsia" w:cs="宋体" w:asciiTheme="minorEastAsia" w:hAnsiTheme="minorEastAsia" w:eastAsiaTheme="minorEastAsia"/>
          <w:sz w:val="21"/>
          <w:szCs w:val="21"/>
          <w:lang w:eastAsia="zh-CN"/>
        </w:rPr>
        <w:t>谈判</w:t>
      </w:r>
      <w:r>
        <w:rPr>
          <w:rFonts w:hint="eastAsia" w:cs="宋体" w:asciiTheme="minorEastAsia" w:hAnsiTheme="minorEastAsia" w:eastAsiaTheme="minorEastAsia"/>
          <w:sz w:val="21"/>
          <w:szCs w:val="21"/>
        </w:rPr>
        <w:t>响应文件的有效性、完整性和对</w:t>
      </w:r>
      <w:r>
        <w:rPr>
          <w:rFonts w:hint="eastAsia" w:cs="宋体" w:asciiTheme="minorEastAsia" w:hAnsiTheme="minorEastAsia" w:eastAsiaTheme="minorEastAsia"/>
          <w:sz w:val="21"/>
          <w:szCs w:val="21"/>
          <w:lang w:eastAsia="zh-CN"/>
        </w:rPr>
        <w:t>竞争性谈判</w:t>
      </w:r>
      <w:r>
        <w:rPr>
          <w:rFonts w:hint="eastAsia" w:cs="宋体" w:asciiTheme="minorEastAsia" w:hAnsiTheme="minorEastAsia" w:eastAsiaTheme="minorEastAsia"/>
          <w:sz w:val="21"/>
          <w:szCs w:val="21"/>
        </w:rPr>
        <w:t>文件的响应程度进行审查，以确定是否对</w:t>
      </w:r>
      <w:r>
        <w:rPr>
          <w:rFonts w:hint="eastAsia" w:cs="宋体" w:asciiTheme="minorEastAsia" w:hAnsiTheme="minorEastAsia" w:eastAsiaTheme="minorEastAsia"/>
          <w:sz w:val="21"/>
          <w:szCs w:val="21"/>
          <w:lang w:eastAsia="zh-CN"/>
        </w:rPr>
        <w:t>竞争性谈判</w:t>
      </w:r>
      <w:r>
        <w:rPr>
          <w:rFonts w:hint="eastAsia" w:cs="宋体" w:asciiTheme="minorEastAsia" w:hAnsiTheme="minorEastAsia" w:eastAsiaTheme="minorEastAsia"/>
          <w:sz w:val="21"/>
          <w:szCs w:val="21"/>
        </w:rPr>
        <w:t>文件的实质性要求作出响应。</w:t>
      </w:r>
    </w:p>
    <w:p>
      <w:pPr>
        <w:pStyle w:val="4"/>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在正式</w:t>
      </w:r>
      <w:r>
        <w:rPr>
          <w:rFonts w:hint="eastAsia" w:cs="宋体" w:asciiTheme="minorEastAsia" w:hAnsiTheme="minorEastAsia" w:eastAsiaTheme="minorEastAsia"/>
          <w:sz w:val="21"/>
          <w:szCs w:val="21"/>
          <w:lang w:eastAsia="zh-CN"/>
        </w:rPr>
        <w:t>谈判</w:t>
      </w:r>
      <w:r>
        <w:rPr>
          <w:rFonts w:hint="eastAsia" w:cs="宋体" w:asciiTheme="minorEastAsia" w:hAnsiTheme="minorEastAsia" w:eastAsiaTheme="minorEastAsia"/>
          <w:sz w:val="21"/>
          <w:szCs w:val="21"/>
        </w:rPr>
        <w:t>之前，</w:t>
      </w:r>
      <w:r>
        <w:rPr>
          <w:rFonts w:hint="eastAsia" w:cs="宋体" w:asciiTheme="minorEastAsia" w:hAnsiTheme="minorEastAsia" w:eastAsiaTheme="minorEastAsia"/>
          <w:sz w:val="21"/>
          <w:szCs w:val="21"/>
          <w:lang w:eastAsia="zh-CN"/>
        </w:rPr>
        <w:t>谈判</w:t>
      </w:r>
      <w:r>
        <w:rPr>
          <w:rFonts w:hint="eastAsia" w:cs="宋体" w:asciiTheme="minorEastAsia" w:hAnsiTheme="minorEastAsia" w:eastAsiaTheme="minorEastAsia"/>
          <w:sz w:val="21"/>
          <w:szCs w:val="21"/>
        </w:rPr>
        <w:t>小组将首先审查每份</w:t>
      </w:r>
      <w:r>
        <w:rPr>
          <w:rFonts w:hint="eastAsia" w:cs="宋体" w:asciiTheme="minorEastAsia" w:hAnsiTheme="minorEastAsia" w:eastAsiaTheme="minorEastAsia"/>
          <w:sz w:val="21"/>
          <w:szCs w:val="21"/>
          <w:lang w:eastAsia="zh-CN"/>
        </w:rPr>
        <w:t>谈判</w:t>
      </w:r>
      <w:r>
        <w:rPr>
          <w:rFonts w:hint="eastAsia" w:cs="宋体" w:asciiTheme="minorEastAsia" w:hAnsiTheme="minorEastAsia" w:eastAsiaTheme="minorEastAsia"/>
          <w:sz w:val="21"/>
          <w:szCs w:val="21"/>
        </w:rPr>
        <w:t>响应文件是否实质性响应了</w:t>
      </w:r>
      <w:r>
        <w:rPr>
          <w:rFonts w:hint="eastAsia" w:cs="宋体" w:asciiTheme="minorEastAsia" w:hAnsiTheme="minorEastAsia" w:eastAsiaTheme="minorEastAsia"/>
          <w:sz w:val="21"/>
          <w:szCs w:val="21"/>
          <w:lang w:eastAsia="zh-CN"/>
        </w:rPr>
        <w:t>竞争性谈判</w:t>
      </w:r>
      <w:r>
        <w:rPr>
          <w:rFonts w:hint="eastAsia" w:cs="宋体" w:asciiTheme="minorEastAsia" w:hAnsiTheme="minorEastAsia" w:eastAsiaTheme="minorEastAsia"/>
          <w:sz w:val="21"/>
          <w:szCs w:val="21"/>
        </w:rPr>
        <w:t>文件的要求。实质性响应的</w:t>
      </w:r>
      <w:r>
        <w:rPr>
          <w:rFonts w:hint="eastAsia" w:cs="宋体" w:asciiTheme="minorEastAsia" w:hAnsiTheme="minorEastAsia" w:eastAsiaTheme="minorEastAsia"/>
          <w:sz w:val="21"/>
          <w:szCs w:val="21"/>
          <w:lang w:eastAsia="zh-CN"/>
        </w:rPr>
        <w:t>谈判</w:t>
      </w:r>
      <w:r>
        <w:rPr>
          <w:rFonts w:hint="eastAsia" w:cs="宋体" w:asciiTheme="minorEastAsia" w:hAnsiTheme="minorEastAsia" w:eastAsiaTheme="minorEastAsia"/>
          <w:sz w:val="21"/>
          <w:szCs w:val="21"/>
        </w:rPr>
        <w:t>响应文件应该是与</w:t>
      </w:r>
      <w:r>
        <w:rPr>
          <w:rFonts w:hint="eastAsia" w:cs="宋体" w:asciiTheme="minorEastAsia" w:hAnsiTheme="minorEastAsia" w:eastAsiaTheme="minorEastAsia"/>
          <w:sz w:val="21"/>
          <w:szCs w:val="21"/>
          <w:lang w:eastAsia="zh-CN"/>
        </w:rPr>
        <w:t>竞争性谈判</w:t>
      </w:r>
      <w:r>
        <w:rPr>
          <w:rFonts w:hint="eastAsia" w:cs="宋体" w:asciiTheme="minorEastAsia" w:hAnsiTheme="minorEastAsia" w:eastAsiaTheme="minorEastAsia"/>
          <w:sz w:val="21"/>
          <w:szCs w:val="21"/>
        </w:rPr>
        <w:t>文件要求的条款、条件和规格相符，没有重大负偏离或保留。</w:t>
      </w:r>
    </w:p>
    <w:p>
      <w:pPr>
        <w:pStyle w:val="4"/>
        <w:overflowPunct w:val="0"/>
        <w:spacing w:line="360" w:lineRule="exact"/>
        <w:ind w:firstLineChars="200"/>
        <w:rPr>
          <w:rFonts w:hAnsi="宋体" w:cs="宋体"/>
          <w:sz w:val="21"/>
          <w:szCs w:val="21"/>
        </w:rPr>
      </w:pPr>
      <w:r>
        <w:rPr>
          <w:rFonts w:hint="eastAsia" w:cs="宋体" w:asciiTheme="minorEastAsia" w:hAnsiTheme="minorEastAsia" w:eastAsiaTheme="minorEastAsia"/>
          <w:sz w:val="21"/>
          <w:szCs w:val="21"/>
        </w:rPr>
        <w:t>所谓重大偏离或保留是指与</w:t>
      </w:r>
      <w:r>
        <w:rPr>
          <w:rFonts w:hint="eastAsia" w:cs="宋体" w:asciiTheme="minorEastAsia" w:hAnsiTheme="minorEastAsia" w:eastAsiaTheme="minorEastAsia"/>
          <w:sz w:val="21"/>
          <w:szCs w:val="21"/>
          <w:lang w:eastAsia="zh-CN"/>
        </w:rPr>
        <w:t>竞争性谈判</w:t>
      </w:r>
      <w:r>
        <w:rPr>
          <w:rFonts w:hint="eastAsia" w:cs="宋体" w:asciiTheme="minorEastAsia" w:hAnsiTheme="minorEastAsia" w:eastAsiaTheme="minorEastAsia"/>
          <w:sz w:val="21"/>
          <w:szCs w:val="21"/>
        </w:rPr>
        <w:t>文件规定的实质性要求存在负偏离，或者在实质上与</w:t>
      </w:r>
      <w:r>
        <w:rPr>
          <w:rFonts w:hint="eastAsia" w:cs="宋体" w:asciiTheme="minorEastAsia" w:hAnsiTheme="minorEastAsia" w:eastAsiaTheme="minorEastAsia"/>
          <w:sz w:val="21"/>
          <w:szCs w:val="21"/>
          <w:lang w:eastAsia="zh-CN"/>
        </w:rPr>
        <w:t>竞争性谈判</w:t>
      </w:r>
      <w:r>
        <w:rPr>
          <w:rFonts w:hint="eastAsia" w:cs="宋体" w:asciiTheme="minorEastAsia" w:hAnsiTheme="minorEastAsia" w:eastAsiaTheme="minorEastAsia"/>
          <w:sz w:val="21"/>
          <w:szCs w:val="21"/>
        </w:rPr>
        <w:t>文件不一致，而且限制了合同中采购人和见证方的权利或供应商的义务，纠正这些偏离或保留将会对其他实质性响应要求的供应商的竞争地位产生不公正的影响。重大偏离的认定需经过</w:t>
      </w:r>
      <w:r>
        <w:rPr>
          <w:rFonts w:hint="eastAsia" w:cs="宋体" w:asciiTheme="minorEastAsia" w:hAnsiTheme="minorEastAsia" w:eastAsiaTheme="minorEastAsia"/>
          <w:sz w:val="21"/>
          <w:szCs w:val="21"/>
          <w:lang w:eastAsia="zh-CN"/>
        </w:rPr>
        <w:t>谈判</w:t>
      </w:r>
      <w:r>
        <w:rPr>
          <w:rFonts w:hint="eastAsia" w:cs="宋体" w:asciiTheme="minorEastAsia" w:hAnsiTheme="minorEastAsia" w:eastAsiaTheme="minorEastAsia"/>
          <w:sz w:val="21"/>
          <w:szCs w:val="21"/>
        </w:rPr>
        <w:t>小组三分二及以上成员的认定。</w:t>
      </w:r>
      <w:r>
        <w:rPr>
          <w:rFonts w:hint="eastAsia" w:cs="宋体" w:asciiTheme="minorEastAsia" w:hAnsiTheme="minorEastAsia" w:eastAsiaTheme="minorEastAsia"/>
          <w:sz w:val="21"/>
          <w:szCs w:val="21"/>
          <w:lang w:eastAsia="zh-CN"/>
        </w:rPr>
        <w:t>评委</w:t>
      </w:r>
      <w:r>
        <w:rPr>
          <w:rFonts w:hint="eastAsia" w:cs="宋体" w:asciiTheme="minorEastAsia" w:hAnsiTheme="minorEastAsia" w:eastAsiaTheme="minorEastAsia"/>
          <w:sz w:val="21"/>
          <w:szCs w:val="21"/>
        </w:rPr>
        <w:t>决定</w:t>
      </w:r>
      <w:r>
        <w:rPr>
          <w:rFonts w:hint="eastAsia" w:cs="宋体" w:asciiTheme="minorEastAsia" w:hAnsiTheme="minorEastAsia" w:eastAsiaTheme="minorEastAsia"/>
          <w:sz w:val="21"/>
          <w:szCs w:val="21"/>
          <w:lang w:eastAsia="zh-CN"/>
        </w:rPr>
        <w:t>谈判</w:t>
      </w:r>
      <w:r>
        <w:rPr>
          <w:rFonts w:hint="eastAsia" w:cs="宋体" w:asciiTheme="minorEastAsia" w:hAnsiTheme="minorEastAsia" w:eastAsiaTheme="minorEastAsia"/>
          <w:sz w:val="21"/>
          <w:szCs w:val="21"/>
        </w:rPr>
        <w:t>响应文件的响应性只根据</w:t>
      </w:r>
      <w:r>
        <w:rPr>
          <w:rFonts w:hint="eastAsia" w:cs="宋体" w:asciiTheme="minorEastAsia" w:hAnsiTheme="minorEastAsia" w:eastAsiaTheme="minorEastAsia"/>
          <w:sz w:val="21"/>
          <w:szCs w:val="21"/>
          <w:lang w:eastAsia="zh-CN"/>
        </w:rPr>
        <w:t>谈判</w:t>
      </w:r>
      <w:r>
        <w:rPr>
          <w:rFonts w:hint="eastAsia" w:cs="宋体" w:asciiTheme="minorEastAsia" w:hAnsiTheme="minorEastAsia" w:eastAsiaTheme="minorEastAsia"/>
          <w:sz w:val="21"/>
          <w:szCs w:val="21"/>
        </w:rPr>
        <w:t>响应文件本身的内容，而不寻求外部的证据。如果</w:t>
      </w:r>
      <w:r>
        <w:rPr>
          <w:rFonts w:hint="eastAsia" w:cs="宋体" w:asciiTheme="minorEastAsia" w:hAnsiTheme="minorEastAsia" w:eastAsiaTheme="minorEastAsia"/>
          <w:sz w:val="21"/>
          <w:szCs w:val="21"/>
          <w:lang w:eastAsia="zh-CN"/>
        </w:rPr>
        <w:t>谈判</w:t>
      </w:r>
      <w:r>
        <w:rPr>
          <w:rFonts w:hint="eastAsia" w:cs="宋体" w:asciiTheme="minorEastAsia" w:hAnsiTheme="minorEastAsia" w:eastAsiaTheme="minorEastAsia"/>
          <w:sz w:val="21"/>
          <w:szCs w:val="21"/>
        </w:rPr>
        <w:t>响应文件实质上没有响应</w:t>
      </w:r>
      <w:r>
        <w:rPr>
          <w:rFonts w:hint="eastAsia" w:cs="宋体" w:asciiTheme="minorEastAsia" w:hAnsiTheme="minorEastAsia" w:eastAsiaTheme="minorEastAsia"/>
          <w:sz w:val="21"/>
          <w:szCs w:val="21"/>
          <w:lang w:eastAsia="zh-CN"/>
        </w:rPr>
        <w:t>竞争性谈判</w:t>
      </w:r>
      <w:r>
        <w:rPr>
          <w:rFonts w:hint="eastAsia" w:cs="宋体" w:asciiTheme="minorEastAsia" w:hAnsiTheme="minorEastAsia" w:eastAsiaTheme="minorEastAsia"/>
          <w:sz w:val="21"/>
          <w:szCs w:val="21"/>
        </w:rPr>
        <w:t>文件的要求，</w:t>
      </w:r>
      <w:r>
        <w:rPr>
          <w:rFonts w:hint="eastAsia" w:cs="宋体" w:asciiTheme="minorEastAsia" w:hAnsiTheme="minorEastAsia" w:eastAsiaTheme="minorEastAsia"/>
          <w:sz w:val="21"/>
          <w:szCs w:val="21"/>
          <w:lang w:eastAsia="zh-CN"/>
        </w:rPr>
        <w:t>谈判</w:t>
      </w:r>
      <w:r>
        <w:rPr>
          <w:rFonts w:hint="eastAsia" w:cs="宋体" w:asciiTheme="minorEastAsia" w:hAnsiTheme="minorEastAsia" w:eastAsiaTheme="minorEastAsia"/>
          <w:sz w:val="21"/>
          <w:szCs w:val="21"/>
        </w:rPr>
        <w:t>小组将予以拒绝，</w:t>
      </w:r>
      <w:r>
        <w:rPr>
          <w:rFonts w:hint="eastAsia" w:hAnsi="宋体" w:cs="宋体"/>
          <w:sz w:val="21"/>
          <w:szCs w:val="21"/>
        </w:rPr>
        <w:t>供应商不得通过修改或撤销不合要求的偏离或保留而使其</w:t>
      </w:r>
      <w:r>
        <w:rPr>
          <w:rFonts w:hint="eastAsia" w:hAnsi="宋体" w:cs="宋体"/>
          <w:sz w:val="21"/>
          <w:szCs w:val="21"/>
          <w:lang w:eastAsia="zh-CN"/>
        </w:rPr>
        <w:t>谈判</w:t>
      </w:r>
      <w:r>
        <w:rPr>
          <w:rFonts w:hint="eastAsia" w:hAnsi="宋体" w:cs="宋体"/>
          <w:sz w:val="21"/>
          <w:szCs w:val="21"/>
        </w:rPr>
        <w:t>响应文件成为实质性响应。</w:t>
      </w:r>
    </w:p>
    <w:p>
      <w:pPr>
        <w:pStyle w:val="4"/>
        <w:overflowPunct w:val="0"/>
        <w:spacing w:line="360" w:lineRule="exact"/>
        <w:ind w:firstLine="422" w:firstLineChars="200"/>
        <w:rPr>
          <w:rFonts w:hAnsi="宋体" w:cs="宋体"/>
          <w:sz w:val="21"/>
          <w:szCs w:val="21"/>
        </w:rPr>
      </w:pPr>
      <w:r>
        <w:rPr>
          <w:rFonts w:hint="eastAsia" w:hAnsi="宋体" w:cs="宋体"/>
          <w:b/>
          <w:sz w:val="21"/>
          <w:szCs w:val="21"/>
        </w:rPr>
        <w:t>18.3</w:t>
      </w:r>
      <w:r>
        <w:rPr>
          <w:rFonts w:hint="eastAsia" w:hAnsi="宋体" w:cs="宋体"/>
          <w:b/>
          <w:sz w:val="21"/>
          <w:szCs w:val="21"/>
          <w:lang w:eastAsia="zh-CN"/>
        </w:rPr>
        <w:t>谈判</w:t>
      </w:r>
      <w:r>
        <w:rPr>
          <w:rFonts w:hint="eastAsia" w:hAnsi="宋体" w:cs="宋体"/>
          <w:b/>
          <w:sz w:val="21"/>
          <w:szCs w:val="21"/>
        </w:rPr>
        <w:t>响应文件出现下列情况之一的，将作为无效</w:t>
      </w:r>
      <w:r>
        <w:rPr>
          <w:rFonts w:hint="eastAsia" w:hAnsi="宋体" w:cs="宋体"/>
          <w:b/>
          <w:sz w:val="21"/>
          <w:szCs w:val="21"/>
          <w:lang w:eastAsia="zh-CN"/>
        </w:rPr>
        <w:t>谈判</w:t>
      </w:r>
      <w:r>
        <w:rPr>
          <w:rFonts w:hint="eastAsia" w:hAnsi="宋体" w:cs="宋体"/>
          <w:b/>
          <w:sz w:val="21"/>
          <w:szCs w:val="21"/>
        </w:rPr>
        <w:t>响应文件处理</w:t>
      </w:r>
      <w:r>
        <w:rPr>
          <w:rFonts w:hint="eastAsia" w:hAnsi="宋体" w:cs="宋体"/>
          <w:sz w:val="21"/>
          <w:szCs w:val="21"/>
        </w:rPr>
        <w:t>：</w:t>
      </w:r>
      <w:r>
        <w:rPr>
          <w:rFonts w:hAnsi="宋体" w:cs="宋体"/>
          <w:sz w:val="21"/>
          <w:szCs w:val="21"/>
        </w:rPr>
        <w:t xml:space="preserve"> </w:t>
      </w:r>
    </w:p>
    <w:p>
      <w:pPr>
        <w:spacing w:line="360" w:lineRule="exact"/>
        <w:ind w:firstLine="436" w:firstLineChars="208"/>
        <w:rPr>
          <w:rFonts w:ascii="宋体" w:hAnsi="宋体" w:cs="宋体"/>
          <w:szCs w:val="21"/>
        </w:rPr>
      </w:pPr>
      <w:r>
        <w:rPr>
          <w:rFonts w:ascii="宋体" w:hAnsi="宋体" w:cs="宋体"/>
          <w:szCs w:val="21"/>
        </w:rPr>
        <w:t>18.3.1</w:t>
      </w:r>
      <w:r>
        <w:rPr>
          <w:rFonts w:hint="eastAsia" w:ascii="宋体" w:hAnsi="宋体" w:cs="宋体"/>
          <w:szCs w:val="21"/>
        </w:rPr>
        <w:t>供应商未通过报名的或者在名称上和法人地位上与报名情况发生实质性改变的；</w:t>
      </w:r>
    </w:p>
    <w:p>
      <w:pPr>
        <w:spacing w:line="360" w:lineRule="exact"/>
        <w:ind w:firstLine="436" w:firstLineChars="208"/>
        <w:rPr>
          <w:rFonts w:ascii="宋体" w:hAnsi="宋体" w:cs="宋体"/>
          <w:szCs w:val="21"/>
        </w:rPr>
      </w:pPr>
      <w:r>
        <w:rPr>
          <w:rFonts w:ascii="宋体" w:hAnsi="宋体" w:cs="宋体"/>
          <w:szCs w:val="21"/>
        </w:rPr>
        <w:t>18.3.2</w:t>
      </w:r>
      <w:r>
        <w:rPr>
          <w:rFonts w:hint="eastAsia" w:ascii="宋体" w:hAnsi="宋体" w:cs="宋体"/>
          <w:szCs w:val="21"/>
        </w:rPr>
        <w:t>未按</w:t>
      </w:r>
      <w:r>
        <w:rPr>
          <w:rFonts w:hint="eastAsia" w:ascii="宋体" w:hAnsi="宋体" w:cs="宋体"/>
          <w:szCs w:val="21"/>
          <w:lang w:eastAsia="zh-CN"/>
        </w:rPr>
        <w:t>竞争性谈判</w:t>
      </w:r>
      <w:r>
        <w:rPr>
          <w:rFonts w:hint="eastAsia" w:ascii="宋体" w:hAnsi="宋体" w:cs="宋体"/>
          <w:szCs w:val="21"/>
        </w:rPr>
        <w:t>文件要求缴纳</w:t>
      </w:r>
      <w:r>
        <w:rPr>
          <w:rFonts w:hint="eastAsia" w:ascii="宋体" w:hAnsi="宋体" w:cs="宋体"/>
          <w:szCs w:val="21"/>
          <w:lang w:eastAsia="zh-CN"/>
        </w:rPr>
        <w:t>谈判</w:t>
      </w:r>
      <w:r>
        <w:rPr>
          <w:rFonts w:hint="eastAsia" w:ascii="宋体" w:hAnsi="宋体" w:cs="宋体"/>
          <w:szCs w:val="21"/>
        </w:rPr>
        <w:t>保证金的；</w:t>
      </w:r>
    </w:p>
    <w:p>
      <w:pPr>
        <w:spacing w:line="360" w:lineRule="exact"/>
        <w:ind w:firstLine="436" w:firstLineChars="208"/>
        <w:rPr>
          <w:rFonts w:ascii="宋体" w:hAnsi="宋体" w:cs="宋体"/>
          <w:szCs w:val="21"/>
        </w:rPr>
      </w:pPr>
      <w:r>
        <w:rPr>
          <w:rFonts w:ascii="宋体" w:hAnsi="宋体" w:cs="宋体"/>
          <w:szCs w:val="21"/>
        </w:rPr>
        <w:t>18.3.3</w:t>
      </w:r>
      <w:r>
        <w:rPr>
          <w:rFonts w:hint="eastAsia" w:ascii="宋体" w:hAnsi="宋体" w:cs="宋体"/>
          <w:szCs w:val="21"/>
          <w:lang w:eastAsia="zh-CN"/>
        </w:rPr>
        <w:t>谈判</w:t>
      </w:r>
      <w:r>
        <w:rPr>
          <w:rFonts w:hint="eastAsia" w:ascii="宋体" w:hAnsi="宋体" w:cs="宋体"/>
          <w:szCs w:val="21"/>
        </w:rPr>
        <w:t>响应文件递交时未按规定密封、盖章的，</w:t>
      </w:r>
      <w:r>
        <w:rPr>
          <w:rFonts w:hint="eastAsia" w:ascii="宋体" w:hAnsi="宋体" w:cs="宋体"/>
          <w:szCs w:val="21"/>
          <w:lang w:eastAsia="zh-CN"/>
        </w:rPr>
        <w:t>电子光盘或U盘</w:t>
      </w:r>
      <w:r>
        <w:rPr>
          <w:rFonts w:ascii="宋体" w:hAnsi="宋体" w:cs="宋体"/>
          <w:szCs w:val="21"/>
        </w:rPr>
        <w:t>未提供或未单独密封的</w:t>
      </w:r>
      <w:r>
        <w:rPr>
          <w:rFonts w:hint="eastAsia" w:ascii="宋体" w:hAnsi="宋体" w:cs="宋体"/>
          <w:szCs w:val="21"/>
        </w:rPr>
        <w:t>；</w:t>
      </w:r>
    </w:p>
    <w:p>
      <w:pPr>
        <w:spacing w:line="360" w:lineRule="exact"/>
        <w:ind w:firstLine="439" w:firstLineChars="208"/>
        <w:rPr>
          <w:rFonts w:ascii="宋体" w:hAnsi="宋体" w:cs="宋体"/>
          <w:b/>
          <w:szCs w:val="21"/>
        </w:rPr>
      </w:pPr>
      <w:r>
        <w:rPr>
          <w:rFonts w:ascii="宋体" w:hAnsi="宋体" w:cs="宋体"/>
          <w:b/>
          <w:szCs w:val="21"/>
        </w:rPr>
        <w:t>18.3.4</w:t>
      </w:r>
      <w:r>
        <w:rPr>
          <w:rFonts w:hint="eastAsia" w:ascii="宋体" w:hAnsi="宋体" w:cs="宋体"/>
          <w:b/>
          <w:szCs w:val="21"/>
        </w:rPr>
        <w:t>供应商被列入失信被执行人、重大税收违法案件当事人名单、政府采购严重失信行为记录名单的。（查询渠道</w:t>
      </w:r>
      <w:r>
        <w:rPr>
          <w:rFonts w:ascii="宋体" w:hAnsi="宋体" w:cs="宋体"/>
          <w:b/>
          <w:szCs w:val="21"/>
        </w:rPr>
        <w:t>：</w:t>
      </w:r>
      <w:r>
        <w:rPr>
          <w:rFonts w:hint="eastAsia" w:ascii="宋体" w:hAnsi="宋体"/>
          <w:b/>
          <w:szCs w:val="21"/>
        </w:rPr>
        <w:t>中国政府采购网（</w:t>
      </w:r>
      <w:r>
        <w:rPr>
          <w:rFonts w:ascii="宋体" w:hAnsi="宋体"/>
          <w:b/>
          <w:szCs w:val="21"/>
        </w:rPr>
        <w:t>http://www.ccgp.gov.cn/</w:t>
      </w:r>
      <w:r>
        <w:rPr>
          <w:rFonts w:hint="eastAsia" w:ascii="宋体" w:hAnsi="宋体"/>
          <w:b/>
          <w:szCs w:val="21"/>
        </w:rPr>
        <w:t>）、信用中国（www.creditchina.gov.cn）网站的相关主体信用记录</w:t>
      </w:r>
      <w:r>
        <w:rPr>
          <w:rFonts w:hint="eastAsia" w:ascii="宋体" w:hAnsi="宋体" w:cs="宋体"/>
          <w:b/>
          <w:szCs w:val="21"/>
        </w:rPr>
        <w:t>）。</w:t>
      </w:r>
    </w:p>
    <w:p>
      <w:pPr>
        <w:spacing w:line="360" w:lineRule="exact"/>
        <w:ind w:firstLine="436" w:firstLineChars="208"/>
        <w:rPr>
          <w:rFonts w:ascii="宋体" w:hAnsi="宋体" w:cs="宋体"/>
          <w:szCs w:val="21"/>
        </w:rPr>
      </w:pPr>
      <w:r>
        <w:rPr>
          <w:rFonts w:ascii="宋体" w:hAnsi="宋体" w:cs="宋体"/>
          <w:szCs w:val="21"/>
        </w:rPr>
        <w:t>18.3.5</w:t>
      </w:r>
      <w:r>
        <w:rPr>
          <w:rFonts w:hint="eastAsia" w:ascii="宋体" w:hAnsi="宋体" w:cs="宋体"/>
          <w:szCs w:val="21"/>
          <w:lang w:eastAsia="zh-CN"/>
        </w:rPr>
        <w:t>谈判</w:t>
      </w:r>
      <w:r>
        <w:rPr>
          <w:rFonts w:hint="eastAsia" w:ascii="宋体" w:hAnsi="宋体" w:cs="宋体"/>
          <w:szCs w:val="21"/>
        </w:rPr>
        <w:t>响应文件未按</w:t>
      </w:r>
      <w:r>
        <w:rPr>
          <w:rFonts w:ascii="宋体" w:hAnsi="宋体" w:cs="宋体"/>
          <w:szCs w:val="21"/>
        </w:rPr>
        <w:t>规定</w:t>
      </w:r>
      <w:r>
        <w:rPr>
          <w:rFonts w:hint="eastAsia" w:ascii="宋体" w:hAnsi="宋体" w:cs="宋体"/>
          <w:szCs w:val="21"/>
        </w:rPr>
        <w:t>签字</w:t>
      </w:r>
      <w:r>
        <w:rPr>
          <w:rFonts w:ascii="宋体" w:hAnsi="宋体" w:cs="宋体"/>
          <w:szCs w:val="21"/>
        </w:rPr>
        <w:t>或盖章</w:t>
      </w:r>
      <w:r>
        <w:rPr>
          <w:rFonts w:hint="eastAsia" w:ascii="宋体" w:hAnsi="宋体" w:cs="宋体"/>
          <w:szCs w:val="21"/>
        </w:rPr>
        <w:t>的；</w:t>
      </w:r>
    </w:p>
    <w:p>
      <w:pPr>
        <w:spacing w:line="360" w:lineRule="exact"/>
        <w:ind w:firstLine="436" w:firstLineChars="208"/>
        <w:rPr>
          <w:rFonts w:ascii="宋体" w:hAnsi="宋体" w:cs="宋体"/>
          <w:color w:val="auto"/>
          <w:szCs w:val="21"/>
        </w:rPr>
      </w:pPr>
      <w:r>
        <w:rPr>
          <w:rFonts w:ascii="宋体" w:hAnsi="宋体" w:cs="宋体"/>
          <w:color w:val="auto"/>
          <w:szCs w:val="21"/>
        </w:rPr>
        <w:t>18.3.6</w:t>
      </w:r>
      <w:r>
        <w:rPr>
          <w:rFonts w:hint="eastAsia" w:ascii="宋体" w:hAnsi="宋体" w:cs="宋体"/>
          <w:color w:val="auto"/>
          <w:szCs w:val="21"/>
        </w:rPr>
        <w:t>未按要求</w:t>
      </w:r>
      <w:r>
        <w:rPr>
          <w:rFonts w:ascii="宋体" w:hAnsi="宋体" w:cs="宋体"/>
          <w:color w:val="auto"/>
          <w:szCs w:val="21"/>
        </w:rPr>
        <w:t>提供</w:t>
      </w:r>
      <w:r>
        <w:rPr>
          <w:rFonts w:hint="eastAsia" w:ascii="宋体" w:hAnsi="宋体" w:cs="宋体"/>
          <w:color w:val="auto"/>
          <w:szCs w:val="21"/>
        </w:rPr>
        <w:t>带</w:t>
      </w:r>
      <w:r>
        <w:rPr>
          <w:rFonts w:ascii="宋体" w:hAnsi="宋体" w:cs="宋体"/>
          <w:color w:val="auto"/>
          <w:szCs w:val="21"/>
        </w:rPr>
        <w:t>“*”</w:t>
      </w:r>
      <w:r>
        <w:rPr>
          <w:rFonts w:hint="eastAsia" w:ascii="宋体" w:hAnsi="宋体" w:cs="宋体"/>
          <w:color w:val="auto"/>
          <w:szCs w:val="21"/>
        </w:rPr>
        <w:t>项材料或者</w:t>
      </w:r>
      <w:r>
        <w:rPr>
          <w:rFonts w:ascii="宋体" w:hAnsi="宋体" w:cs="宋体"/>
          <w:color w:val="auto"/>
          <w:szCs w:val="21"/>
        </w:rPr>
        <w:t>与</w:t>
      </w:r>
      <w:r>
        <w:rPr>
          <w:rFonts w:hint="eastAsia" w:ascii="宋体" w:hAnsi="宋体" w:cs="宋体"/>
          <w:color w:val="auto"/>
          <w:szCs w:val="21"/>
        </w:rPr>
        <w:t>带</w:t>
      </w:r>
      <w:r>
        <w:rPr>
          <w:rFonts w:ascii="宋体" w:hAnsi="宋体" w:cs="宋体"/>
          <w:color w:val="auto"/>
          <w:szCs w:val="21"/>
        </w:rPr>
        <w:t>“*”</w:t>
      </w:r>
      <w:r>
        <w:rPr>
          <w:rFonts w:hint="eastAsia" w:ascii="宋体" w:hAnsi="宋体" w:cs="宋体"/>
          <w:color w:val="auto"/>
          <w:szCs w:val="21"/>
        </w:rPr>
        <w:t>项内容存在</w:t>
      </w:r>
      <w:r>
        <w:rPr>
          <w:rFonts w:ascii="宋体" w:hAnsi="宋体" w:cs="宋体"/>
          <w:color w:val="auto"/>
          <w:szCs w:val="21"/>
        </w:rPr>
        <w:t>负偏离</w:t>
      </w:r>
      <w:r>
        <w:rPr>
          <w:rFonts w:hint="eastAsia" w:ascii="宋体" w:hAnsi="宋体" w:cs="宋体"/>
          <w:color w:val="auto"/>
          <w:szCs w:val="21"/>
        </w:rPr>
        <w:t>的；</w:t>
      </w:r>
    </w:p>
    <w:p>
      <w:pPr>
        <w:spacing w:line="360" w:lineRule="exact"/>
        <w:ind w:firstLine="436" w:firstLineChars="208"/>
        <w:rPr>
          <w:rFonts w:ascii="宋体" w:hAnsi="宋体" w:cs="宋体"/>
          <w:szCs w:val="21"/>
        </w:rPr>
      </w:pPr>
      <w:r>
        <w:rPr>
          <w:rFonts w:ascii="宋体" w:hAnsi="宋体" w:cs="宋体"/>
          <w:szCs w:val="21"/>
        </w:rPr>
        <w:t>18.3.7</w:t>
      </w:r>
      <w:r>
        <w:rPr>
          <w:rFonts w:hint="eastAsia" w:ascii="宋体" w:hAnsi="宋体" w:cs="宋体"/>
          <w:szCs w:val="21"/>
          <w:lang w:eastAsia="zh-CN"/>
        </w:rPr>
        <w:t>谈判</w:t>
      </w:r>
      <w:r>
        <w:rPr>
          <w:rFonts w:hint="eastAsia" w:ascii="宋体" w:hAnsi="宋体" w:cs="宋体"/>
          <w:szCs w:val="21"/>
        </w:rPr>
        <w:t>响应文件未按</w:t>
      </w:r>
      <w:r>
        <w:rPr>
          <w:rFonts w:hint="eastAsia" w:ascii="宋体" w:hAnsi="宋体" w:cs="宋体"/>
          <w:szCs w:val="21"/>
          <w:lang w:eastAsia="zh-CN"/>
        </w:rPr>
        <w:t>竞争性谈判</w:t>
      </w:r>
      <w:r>
        <w:rPr>
          <w:rFonts w:hint="eastAsia" w:ascii="宋体" w:hAnsi="宋体" w:cs="宋体"/>
          <w:szCs w:val="21"/>
        </w:rPr>
        <w:t>文件规定的格式、内容和要求编制，</w:t>
      </w:r>
      <w:r>
        <w:rPr>
          <w:rFonts w:hint="eastAsia" w:ascii="宋体" w:hAnsi="宋体" w:cs="宋体"/>
          <w:szCs w:val="21"/>
          <w:lang w:eastAsia="zh-CN"/>
        </w:rPr>
        <w:t>谈判</w:t>
      </w:r>
      <w:r>
        <w:rPr>
          <w:rFonts w:hint="eastAsia" w:ascii="宋体" w:hAnsi="宋体" w:cs="宋体"/>
          <w:szCs w:val="21"/>
        </w:rPr>
        <w:t>响应文件字迹潦草、模糊、难以辨认；</w:t>
      </w:r>
    </w:p>
    <w:p>
      <w:pPr>
        <w:spacing w:line="360" w:lineRule="exact"/>
        <w:ind w:firstLine="436" w:firstLineChars="208"/>
        <w:rPr>
          <w:rFonts w:ascii="宋体" w:hAnsi="宋体" w:cs="宋体"/>
          <w:szCs w:val="21"/>
        </w:rPr>
      </w:pPr>
      <w:r>
        <w:rPr>
          <w:rFonts w:ascii="宋体" w:hAnsi="宋体" w:cs="宋体"/>
          <w:szCs w:val="21"/>
        </w:rPr>
        <w:t>18.3.8</w:t>
      </w:r>
      <w:r>
        <w:rPr>
          <w:rFonts w:hint="eastAsia" w:ascii="宋体" w:hAnsi="宋体" w:cs="宋体"/>
          <w:szCs w:val="21"/>
          <w:lang w:eastAsia="zh-CN"/>
        </w:rPr>
        <w:t>谈判</w:t>
      </w:r>
      <w:r>
        <w:rPr>
          <w:rFonts w:hint="eastAsia" w:ascii="宋体" w:hAnsi="宋体" w:cs="宋体"/>
          <w:szCs w:val="21"/>
        </w:rPr>
        <w:t>响应文件材料所述情况和所附相关资料不实的；</w:t>
      </w:r>
    </w:p>
    <w:p>
      <w:pPr>
        <w:spacing w:line="360" w:lineRule="exact"/>
        <w:ind w:firstLine="436" w:firstLineChars="208"/>
        <w:rPr>
          <w:rFonts w:ascii="宋体" w:hAnsi="宋体" w:cs="宋体"/>
          <w:szCs w:val="21"/>
        </w:rPr>
      </w:pPr>
      <w:r>
        <w:rPr>
          <w:rFonts w:ascii="宋体" w:hAnsi="宋体" w:cs="宋体"/>
          <w:szCs w:val="21"/>
        </w:rPr>
        <w:t>18.3.9</w:t>
      </w:r>
      <w:r>
        <w:rPr>
          <w:rFonts w:hint="eastAsia" w:ascii="宋体" w:hAnsi="宋体" w:cs="宋体"/>
          <w:szCs w:val="21"/>
        </w:rPr>
        <w:t>供应商以他人的名义参加</w:t>
      </w:r>
      <w:r>
        <w:rPr>
          <w:rFonts w:hint="eastAsia" w:ascii="宋体" w:hAnsi="宋体" w:cs="宋体"/>
          <w:szCs w:val="21"/>
          <w:lang w:eastAsia="zh-CN"/>
        </w:rPr>
        <w:t>谈判</w:t>
      </w:r>
      <w:r>
        <w:rPr>
          <w:rFonts w:hint="eastAsia" w:ascii="宋体" w:hAnsi="宋体" w:cs="宋体"/>
          <w:szCs w:val="21"/>
        </w:rPr>
        <w:t>、相互串通、以行贿手段谋取成交或者以其他弄虚作假方式参与</w:t>
      </w:r>
      <w:r>
        <w:rPr>
          <w:rFonts w:hint="eastAsia" w:ascii="宋体" w:hAnsi="宋体" w:cs="宋体"/>
          <w:szCs w:val="21"/>
          <w:lang w:eastAsia="zh-CN"/>
        </w:rPr>
        <w:t>谈判</w:t>
      </w:r>
      <w:r>
        <w:rPr>
          <w:rFonts w:hint="eastAsia" w:ascii="宋体" w:hAnsi="宋体" w:cs="宋体"/>
          <w:szCs w:val="21"/>
        </w:rPr>
        <w:t>的。</w:t>
      </w:r>
    </w:p>
    <w:p>
      <w:pPr>
        <w:spacing w:line="360" w:lineRule="exact"/>
        <w:ind w:firstLine="436" w:firstLineChars="208"/>
        <w:rPr>
          <w:rFonts w:ascii="宋体" w:hAnsi="宋体" w:cs="宋体"/>
          <w:szCs w:val="21"/>
        </w:rPr>
      </w:pPr>
      <w:r>
        <w:rPr>
          <w:rFonts w:ascii="宋体" w:hAnsi="宋体" w:cs="宋体"/>
          <w:szCs w:val="21"/>
        </w:rPr>
        <w:t>18.3.10</w:t>
      </w:r>
      <w:r>
        <w:rPr>
          <w:rFonts w:hint="eastAsia" w:ascii="宋体" w:hAnsi="宋体" w:cs="宋体"/>
          <w:szCs w:val="21"/>
        </w:rPr>
        <w:t>供应商在一份</w:t>
      </w:r>
      <w:r>
        <w:rPr>
          <w:rFonts w:hint="eastAsia" w:ascii="宋体" w:hAnsi="宋体" w:cs="宋体"/>
          <w:szCs w:val="21"/>
          <w:lang w:eastAsia="zh-CN"/>
        </w:rPr>
        <w:t>谈判</w:t>
      </w:r>
      <w:r>
        <w:rPr>
          <w:rFonts w:hint="eastAsia" w:ascii="宋体" w:hAnsi="宋体" w:cs="宋体"/>
          <w:szCs w:val="21"/>
        </w:rPr>
        <w:t>响应文件中，对同一招标项目报有两个或多个报价，且未书面确定以哪个报价为准的；</w:t>
      </w:r>
    </w:p>
    <w:p>
      <w:pPr>
        <w:spacing w:line="360" w:lineRule="exact"/>
        <w:ind w:firstLine="436" w:firstLineChars="208"/>
        <w:rPr>
          <w:rFonts w:ascii="宋体" w:hAnsi="宋体" w:cs="宋体"/>
          <w:szCs w:val="21"/>
        </w:rPr>
      </w:pPr>
      <w:r>
        <w:rPr>
          <w:rFonts w:ascii="宋体" w:hAnsi="宋体" w:cs="宋体"/>
          <w:szCs w:val="21"/>
        </w:rPr>
        <w:t>18.3.11</w:t>
      </w:r>
      <w:r>
        <w:rPr>
          <w:rFonts w:hint="eastAsia" w:ascii="宋体" w:hAnsi="宋体" w:cs="宋体"/>
          <w:szCs w:val="21"/>
        </w:rPr>
        <w:t>供应商的</w:t>
      </w:r>
      <w:r>
        <w:rPr>
          <w:rFonts w:hint="eastAsia" w:ascii="宋体" w:hAnsi="宋体" w:cs="宋体"/>
          <w:szCs w:val="21"/>
          <w:lang w:eastAsia="zh-CN"/>
        </w:rPr>
        <w:t>谈判</w:t>
      </w:r>
      <w:r>
        <w:rPr>
          <w:rFonts w:hint="eastAsia" w:ascii="宋体" w:hAnsi="宋体" w:cs="宋体"/>
          <w:szCs w:val="21"/>
        </w:rPr>
        <w:t>报价超出采购预算或者最高限价的；</w:t>
      </w:r>
    </w:p>
    <w:p>
      <w:pPr>
        <w:spacing w:line="360" w:lineRule="exact"/>
        <w:ind w:firstLine="439" w:firstLineChars="208"/>
        <w:rPr>
          <w:rFonts w:ascii="宋体" w:hAnsi="宋体" w:cs="宋体"/>
          <w:b/>
          <w:szCs w:val="21"/>
        </w:rPr>
      </w:pPr>
      <w:r>
        <w:rPr>
          <w:rFonts w:hint="eastAsia" w:ascii="宋体" w:hAnsi="宋体" w:cs="宋体"/>
          <w:b/>
          <w:szCs w:val="21"/>
        </w:rPr>
        <w:t>18.</w:t>
      </w:r>
      <w:r>
        <w:rPr>
          <w:rFonts w:ascii="宋体" w:hAnsi="宋体" w:cs="宋体"/>
          <w:b/>
          <w:szCs w:val="21"/>
        </w:rPr>
        <w:t>3</w:t>
      </w:r>
      <w:r>
        <w:rPr>
          <w:rFonts w:hint="eastAsia" w:ascii="宋体" w:hAnsi="宋体" w:cs="宋体"/>
          <w:b/>
          <w:szCs w:val="21"/>
        </w:rPr>
        <w:t>.1</w:t>
      </w:r>
      <w:r>
        <w:rPr>
          <w:rFonts w:ascii="宋体" w:hAnsi="宋体" w:cs="宋体"/>
          <w:b/>
          <w:szCs w:val="21"/>
        </w:rPr>
        <w:t>2</w:t>
      </w:r>
      <w:r>
        <w:rPr>
          <w:rFonts w:hint="eastAsia" w:ascii="宋体" w:hAnsi="宋体" w:cs="宋体"/>
          <w:b/>
          <w:szCs w:val="21"/>
          <w:lang w:eastAsia="zh-CN"/>
        </w:rPr>
        <w:t>谈判</w:t>
      </w:r>
      <w:r>
        <w:rPr>
          <w:rFonts w:hint="eastAsia" w:ascii="宋体" w:hAnsi="宋体" w:cs="宋体"/>
          <w:b/>
          <w:szCs w:val="21"/>
        </w:rPr>
        <w:t>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w:t>
      </w:r>
      <w:r>
        <w:rPr>
          <w:rFonts w:hint="eastAsia" w:ascii="宋体" w:hAnsi="宋体" w:cs="宋体"/>
          <w:b/>
          <w:szCs w:val="21"/>
          <w:lang w:eastAsia="zh-CN"/>
        </w:rPr>
        <w:t>谈判</w:t>
      </w:r>
      <w:r>
        <w:rPr>
          <w:rFonts w:hint="eastAsia" w:ascii="宋体" w:hAnsi="宋体" w:cs="宋体"/>
          <w:b/>
          <w:szCs w:val="21"/>
        </w:rPr>
        <w:t>小组应当将其作为无效响应处理。</w:t>
      </w:r>
    </w:p>
    <w:p>
      <w:pPr>
        <w:spacing w:line="360" w:lineRule="exact"/>
        <w:ind w:firstLine="436" w:firstLineChars="208"/>
        <w:rPr>
          <w:rFonts w:ascii="宋体" w:hAnsi="宋体" w:cs="宋体"/>
          <w:szCs w:val="21"/>
        </w:rPr>
      </w:pPr>
      <w:r>
        <w:rPr>
          <w:rFonts w:ascii="宋体" w:hAnsi="宋体" w:cs="宋体"/>
          <w:szCs w:val="21"/>
        </w:rPr>
        <w:t>18.3.13</w:t>
      </w:r>
      <w:r>
        <w:rPr>
          <w:rFonts w:hint="eastAsia" w:ascii="宋体" w:hAnsi="宋体" w:cs="宋体"/>
          <w:szCs w:val="21"/>
          <w:lang w:eastAsia="zh-CN"/>
        </w:rPr>
        <w:t>谈判</w:t>
      </w:r>
      <w:r>
        <w:rPr>
          <w:rFonts w:hint="eastAsia" w:ascii="宋体" w:hAnsi="宋体" w:cs="宋体"/>
          <w:szCs w:val="21"/>
        </w:rPr>
        <w:t>响应文件含有采购人不能接受的附加条件的；</w:t>
      </w:r>
    </w:p>
    <w:p>
      <w:pPr>
        <w:spacing w:line="360" w:lineRule="exact"/>
        <w:ind w:firstLine="436" w:firstLineChars="208"/>
        <w:rPr>
          <w:rFonts w:ascii="宋体" w:hAnsi="宋体" w:cs="宋体"/>
          <w:szCs w:val="21"/>
        </w:rPr>
      </w:pPr>
      <w:r>
        <w:rPr>
          <w:rFonts w:ascii="宋体" w:hAnsi="宋体" w:cs="宋体"/>
          <w:szCs w:val="21"/>
        </w:rPr>
        <w:t>18.3.14</w:t>
      </w:r>
      <w:r>
        <w:rPr>
          <w:rFonts w:hint="eastAsia" w:ascii="宋体" w:hAnsi="宋体" w:cs="宋体"/>
          <w:szCs w:val="21"/>
          <w:lang w:eastAsia="zh-CN"/>
        </w:rPr>
        <w:t>竞争性谈判</w:t>
      </w:r>
      <w:r>
        <w:rPr>
          <w:rFonts w:hint="eastAsia" w:ascii="宋体" w:hAnsi="宋体" w:cs="宋体"/>
          <w:szCs w:val="21"/>
        </w:rPr>
        <w:t>文件明确规定无效的其他情形，或者其他被</w:t>
      </w:r>
      <w:r>
        <w:rPr>
          <w:rFonts w:hint="eastAsia" w:ascii="宋体" w:hAnsi="宋体" w:cs="宋体"/>
          <w:szCs w:val="21"/>
          <w:lang w:eastAsia="zh-CN"/>
        </w:rPr>
        <w:t>谈判</w:t>
      </w:r>
      <w:r>
        <w:rPr>
          <w:rFonts w:hint="eastAsia" w:ascii="宋体" w:hAnsi="宋体" w:cs="宋体"/>
          <w:szCs w:val="21"/>
        </w:rPr>
        <w:t>小组认定无效的情况；</w:t>
      </w:r>
    </w:p>
    <w:p>
      <w:pPr>
        <w:spacing w:line="360" w:lineRule="exact"/>
        <w:ind w:firstLine="436" w:firstLineChars="208"/>
        <w:rPr>
          <w:rFonts w:ascii="宋体" w:hAnsi="宋体" w:cs="宋体"/>
          <w:szCs w:val="21"/>
        </w:rPr>
      </w:pPr>
      <w:r>
        <w:rPr>
          <w:rFonts w:ascii="宋体" w:hAnsi="宋体" w:cs="宋体"/>
          <w:szCs w:val="21"/>
        </w:rPr>
        <w:t>18.3.15</w:t>
      </w:r>
      <w:r>
        <w:rPr>
          <w:rFonts w:hint="eastAsia" w:ascii="宋体" w:hAnsi="宋体" w:cs="宋体"/>
          <w:szCs w:val="21"/>
        </w:rPr>
        <w:t>不符合法律、法规和</w:t>
      </w:r>
      <w:r>
        <w:rPr>
          <w:rFonts w:hint="eastAsia" w:ascii="宋体" w:hAnsi="宋体" w:cs="宋体"/>
          <w:szCs w:val="21"/>
          <w:lang w:eastAsia="zh-CN"/>
        </w:rPr>
        <w:t>竞争性谈判</w:t>
      </w:r>
      <w:r>
        <w:rPr>
          <w:rFonts w:hint="eastAsia" w:ascii="宋体" w:hAnsi="宋体" w:cs="宋体"/>
          <w:szCs w:val="21"/>
        </w:rPr>
        <w:t>文件规定的其他实质性要求的。</w:t>
      </w:r>
    </w:p>
    <w:p>
      <w:pPr>
        <w:spacing w:line="360" w:lineRule="exact"/>
        <w:ind w:firstLine="439" w:firstLineChars="208"/>
        <w:rPr>
          <w:rFonts w:ascii="宋体" w:hAnsi="宋体" w:cs="宋体"/>
          <w:b/>
          <w:szCs w:val="21"/>
        </w:rPr>
      </w:pPr>
      <w:r>
        <w:rPr>
          <w:rFonts w:hint="eastAsia" w:ascii="宋体" w:hAnsi="宋体" w:cs="宋体"/>
          <w:b/>
          <w:szCs w:val="21"/>
        </w:rPr>
        <w:t>18.4有下列情形之一的，视为供应商相互串通，无效响应：</w:t>
      </w:r>
    </w:p>
    <w:p>
      <w:pPr>
        <w:spacing w:line="360" w:lineRule="exact"/>
        <w:ind w:firstLine="436" w:firstLineChars="208"/>
        <w:rPr>
          <w:rFonts w:ascii="宋体" w:hAnsi="宋体" w:cs="宋体"/>
          <w:szCs w:val="21"/>
        </w:rPr>
      </w:pPr>
      <w:r>
        <w:rPr>
          <w:rFonts w:ascii="宋体" w:hAnsi="宋体" w:cs="宋体"/>
          <w:szCs w:val="21"/>
        </w:rPr>
        <w:t>18.</w:t>
      </w:r>
      <w:r>
        <w:rPr>
          <w:rFonts w:hint="eastAsia" w:ascii="宋体" w:hAnsi="宋体" w:cs="宋体"/>
          <w:szCs w:val="21"/>
        </w:rPr>
        <w:t>4.1不同供应商的</w:t>
      </w:r>
      <w:r>
        <w:rPr>
          <w:rFonts w:hint="eastAsia" w:ascii="宋体" w:hAnsi="宋体" w:cs="宋体"/>
          <w:szCs w:val="21"/>
          <w:lang w:eastAsia="zh-CN"/>
        </w:rPr>
        <w:t>谈判</w:t>
      </w:r>
      <w:r>
        <w:rPr>
          <w:rFonts w:hint="eastAsia" w:ascii="宋体" w:hAnsi="宋体" w:cs="宋体"/>
          <w:szCs w:val="21"/>
        </w:rPr>
        <w:t>响应文件由同一单位或者个人编制；</w:t>
      </w:r>
    </w:p>
    <w:p>
      <w:pPr>
        <w:spacing w:line="360" w:lineRule="exact"/>
        <w:ind w:firstLine="436" w:firstLineChars="208"/>
        <w:rPr>
          <w:rFonts w:ascii="宋体" w:hAnsi="宋体" w:cs="宋体"/>
          <w:szCs w:val="21"/>
        </w:rPr>
      </w:pPr>
      <w:r>
        <w:rPr>
          <w:rFonts w:ascii="宋体" w:hAnsi="宋体" w:cs="宋体"/>
          <w:szCs w:val="21"/>
        </w:rPr>
        <w:t>18.</w:t>
      </w:r>
      <w:r>
        <w:rPr>
          <w:rFonts w:hint="eastAsia" w:ascii="宋体" w:hAnsi="宋体" w:cs="宋体"/>
          <w:szCs w:val="21"/>
        </w:rPr>
        <w:t>4</w:t>
      </w:r>
      <w:r>
        <w:rPr>
          <w:rFonts w:ascii="宋体" w:hAnsi="宋体" w:cs="宋体"/>
          <w:szCs w:val="21"/>
        </w:rPr>
        <w:t>.</w:t>
      </w:r>
      <w:r>
        <w:rPr>
          <w:rFonts w:hint="eastAsia" w:ascii="宋体" w:hAnsi="宋体" w:cs="宋体"/>
          <w:szCs w:val="21"/>
        </w:rPr>
        <w:t>2不同供应商委托同一单位或者个人办理</w:t>
      </w:r>
      <w:r>
        <w:rPr>
          <w:rFonts w:hint="eastAsia" w:ascii="宋体" w:hAnsi="宋体" w:cs="宋体"/>
          <w:szCs w:val="21"/>
          <w:lang w:eastAsia="zh-CN"/>
        </w:rPr>
        <w:t>投标</w:t>
      </w:r>
      <w:r>
        <w:rPr>
          <w:rFonts w:hint="eastAsia" w:ascii="宋体" w:hAnsi="宋体" w:cs="宋体"/>
          <w:szCs w:val="21"/>
        </w:rPr>
        <w:t>事宜；</w:t>
      </w:r>
    </w:p>
    <w:p>
      <w:pPr>
        <w:spacing w:line="360" w:lineRule="exact"/>
        <w:ind w:firstLine="436" w:firstLineChars="208"/>
        <w:rPr>
          <w:rFonts w:ascii="宋体" w:hAnsi="宋体" w:cs="宋体"/>
          <w:szCs w:val="21"/>
        </w:rPr>
      </w:pPr>
      <w:r>
        <w:rPr>
          <w:rFonts w:ascii="宋体" w:hAnsi="宋体" w:cs="宋体"/>
          <w:szCs w:val="21"/>
        </w:rPr>
        <w:t>18.</w:t>
      </w:r>
      <w:r>
        <w:rPr>
          <w:rFonts w:hint="eastAsia" w:ascii="宋体" w:hAnsi="宋体" w:cs="宋体"/>
          <w:szCs w:val="21"/>
        </w:rPr>
        <w:t>4</w:t>
      </w:r>
      <w:r>
        <w:rPr>
          <w:rFonts w:ascii="宋体" w:hAnsi="宋体" w:cs="宋体"/>
          <w:szCs w:val="21"/>
        </w:rPr>
        <w:t>.</w:t>
      </w:r>
      <w:r>
        <w:rPr>
          <w:rFonts w:hint="eastAsia" w:ascii="宋体" w:hAnsi="宋体" w:cs="宋体"/>
          <w:szCs w:val="21"/>
        </w:rPr>
        <w:t>3 不同供应商的</w:t>
      </w:r>
      <w:r>
        <w:rPr>
          <w:rFonts w:hint="eastAsia" w:ascii="宋体" w:hAnsi="宋体" w:cs="宋体"/>
          <w:szCs w:val="21"/>
          <w:lang w:eastAsia="zh-CN"/>
        </w:rPr>
        <w:t>谈判</w:t>
      </w:r>
      <w:r>
        <w:rPr>
          <w:rFonts w:hint="eastAsia" w:ascii="宋体" w:hAnsi="宋体" w:cs="宋体"/>
          <w:szCs w:val="21"/>
        </w:rPr>
        <w:t>响应文件载明的项目管理成员或者联系人员为同一人；</w:t>
      </w:r>
    </w:p>
    <w:p>
      <w:pPr>
        <w:spacing w:line="360" w:lineRule="exact"/>
        <w:ind w:firstLine="436" w:firstLineChars="208"/>
        <w:rPr>
          <w:rFonts w:ascii="宋体" w:hAnsi="宋体" w:cs="宋体"/>
          <w:szCs w:val="21"/>
        </w:rPr>
      </w:pPr>
      <w:r>
        <w:rPr>
          <w:rFonts w:ascii="宋体" w:hAnsi="宋体" w:cs="宋体"/>
          <w:szCs w:val="21"/>
        </w:rPr>
        <w:t>18.</w:t>
      </w:r>
      <w:r>
        <w:rPr>
          <w:rFonts w:hint="eastAsia" w:ascii="宋体" w:hAnsi="宋体" w:cs="宋体"/>
          <w:szCs w:val="21"/>
        </w:rPr>
        <w:t>4</w:t>
      </w:r>
      <w:r>
        <w:rPr>
          <w:rFonts w:ascii="宋体" w:hAnsi="宋体" w:cs="宋体"/>
          <w:szCs w:val="21"/>
        </w:rPr>
        <w:t>.</w:t>
      </w:r>
      <w:r>
        <w:rPr>
          <w:rFonts w:hint="eastAsia" w:ascii="宋体" w:hAnsi="宋体" w:cs="宋体"/>
          <w:szCs w:val="21"/>
        </w:rPr>
        <w:t>4不同供应商的</w:t>
      </w:r>
      <w:r>
        <w:rPr>
          <w:rFonts w:hint="eastAsia" w:ascii="宋体" w:hAnsi="宋体" w:cs="宋体"/>
          <w:szCs w:val="21"/>
          <w:lang w:eastAsia="zh-CN"/>
        </w:rPr>
        <w:t>谈判</w:t>
      </w:r>
      <w:r>
        <w:rPr>
          <w:rFonts w:hint="eastAsia" w:ascii="宋体" w:hAnsi="宋体" w:cs="宋体"/>
          <w:szCs w:val="21"/>
        </w:rPr>
        <w:t>响应文件异常一致或者</w:t>
      </w:r>
      <w:r>
        <w:rPr>
          <w:rFonts w:hint="eastAsia" w:ascii="宋体" w:hAnsi="宋体" w:cs="宋体"/>
          <w:szCs w:val="21"/>
          <w:lang w:eastAsia="zh-CN"/>
        </w:rPr>
        <w:t>谈判</w:t>
      </w:r>
      <w:r>
        <w:rPr>
          <w:rFonts w:hint="eastAsia" w:ascii="宋体" w:hAnsi="宋体" w:cs="宋体"/>
          <w:szCs w:val="21"/>
        </w:rPr>
        <w:t>报价呈规律性差异；</w:t>
      </w:r>
    </w:p>
    <w:p>
      <w:pPr>
        <w:spacing w:line="360" w:lineRule="exact"/>
        <w:ind w:firstLine="436" w:firstLineChars="208"/>
        <w:rPr>
          <w:rFonts w:ascii="宋体" w:hAnsi="宋体" w:cs="宋体"/>
          <w:szCs w:val="21"/>
        </w:rPr>
      </w:pPr>
      <w:r>
        <w:rPr>
          <w:rFonts w:ascii="宋体" w:hAnsi="宋体" w:cs="宋体"/>
          <w:szCs w:val="21"/>
        </w:rPr>
        <w:t>18.</w:t>
      </w:r>
      <w:r>
        <w:rPr>
          <w:rFonts w:hint="eastAsia" w:ascii="宋体" w:hAnsi="宋体" w:cs="宋体"/>
          <w:szCs w:val="21"/>
        </w:rPr>
        <w:t>4</w:t>
      </w:r>
      <w:r>
        <w:rPr>
          <w:rFonts w:ascii="宋体" w:hAnsi="宋体" w:cs="宋体"/>
          <w:szCs w:val="21"/>
        </w:rPr>
        <w:t>.</w:t>
      </w:r>
      <w:r>
        <w:rPr>
          <w:rFonts w:hint="eastAsia" w:ascii="宋体" w:hAnsi="宋体" w:cs="宋体"/>
          <w:szCs w:val="21"/>
        </w:rPr>
        <w:t>5不同供应商的</w:t>
      </w:r>
      <w:r>
        <w:rPr>
          <w:rFonts w:hint="eastAsia" w:ascii="宋体" w:hAnsi="宋体" w:cs="宋体"/>
          <w:szCs w:val="21"/>
          <w:lang w:eastAsia="zh-CN"/>
        </w:rPr>
        <w:t>谈判</w:t>
      </w:r>
      <w:r>
        <w:rPr>
          <w:rFonts w:hint="eastAsia" w:ascii="宋体" w:hAnsi="宋体" w:cs="宋体"/>
          <w:szCs w:val="21"/>
        </w:rPr>
        <w:t>响应文件相互混装；</w:t>
      </w:r>
    </w:p>
    <w:p>
      <w:pPr>
        <w:spacing w:line="360" w:lineRule="exact"/>
        <w:ind w:firstLine="436" w:firstLineChars="208"/>
        <w:rPr>
          <w:rFonts w:ascii="宋体" w:hAnsi="宋体" w:cs="宋体"/>
          <w:szCs w:val="21"/>
        </w:rPr>
      </w:pPr>
      <w:r>
        <w:rPr>
          <w:rFonts w:ascii="宋体" w:hAnsi="宋体" w:cs="宋体"/>
          <w:szCs w:val="21"/>
        </w:rPr>
        <w:t>1</w:t>
      </w:r>
      <w:r>
        <w:rPr>
          <w:rFonts w:hint="eastAsia" w:ascii="宋体" w:hAnsi="宋体" w:cs="宋体"/>
          <w:szCs w:val="21"/>
        </w:rPr>
        <w:t>8</w:t>
      </w:r>
      <w:r>
        <w:rPr>
          <w:rFonts w:ascii="宋体" w:hAnsi="宋体" w:cs="宋体"/>
          <w:szCs w:val="21"/>
        </w:rPr>
        <w:t>.</w:t>
      </w:r>
      <w:r>
        <w:rPr>
          <w:rFonts w:hint="eastAsia" w:ascii="宋体" w:hAnsi="宋体" w:cs="宋体"/>
          <w:szCs w:val="21"/>
        </w:rPr>
        <w:t>4</w:t>
      </w:r>
      <w:r>
        <w:rPr>
          <w:rFonts w:ascii="宋体" w:hAnsi="宋体" w:cs="宋体"/>
          <w:szCs w:val="21"/>
        </w:rPr>
        <w:t>.</w:t>
      </w:r>
      <w:r>
        <w:rPr>
          <w:rFonts w:hint="eastAsia" w:ascii="宋体" w:hAnsi="宋体" w:cs="宋体"/>
          <w:szCs w:val="21"/>
        </w:rPr>
        <w:t>6不同供应商的</w:t>
      </w:r>
      <w:r>
        <w:rPr>
          <w:rFonts w:hint="eastAsia" w:ascii="宋体" w:hAnsi="宋体" w:cs="宋体"/>
          <w:szCs w:val="21"/>
          <w:lang w:eastAsia="zh-CN"/>
        </w:rPr>
        <w:t>谈判</w:t>
      </w:r>
      <w:r>
        <w:rPr>
          <w:rFonts w:hint="eastAsia" w:ascii="宋体" w:hAnsi="宋体" w:cs="宋体"/>
          <w:szCs w:val="21"/>
        </w:rPr>
        <w:t>保证金从同一单位或者个人的账户转出。</w:t>
      </w:r>
    </w:p>
    <w:p>
      <w:pPr>
        <w:spacing w:line="360" w:lineRule="exact"/>
        <w:rPr>
          <w:rFonts w:ascii="宋体" w:hAnsi="宋体" w:cs="宋体"/>
          <w:b/>
          <w:kern w:val="0"/>
          <w:szCs w:val="21"/>
        </w:rPr>
      </w:pPr>
      <w:r>
        <w:rPr>
          <w:rFonts w:cs="宋体" w:asciiTheme="minorEastAsia" w:hAnsiTheme="minorEastAsia" w:eastAsiaTheme="minorEastAsia"/>
          <w:b/>
          <w:szCs w:val="21"/>
        </w:rPr>
        <w:t>19</w:t>
      </w:r>
      <w:r>
        <w:rPr>
          <w:rFonts w:hint="eastAsia" w:ascii="宋体" w:hAnsi="宋体" w:cs="宋体"/>
          <w:b/>
          <w:kern w:val="0"/>
          <w:szCs w:val="21"/>
        </w:rPr>
        <w:t>.</w:t>
      </w:r>
      <w:r>
        <w:rPr>
          <w:rFonts w:hint="eastAsia" w:ascii="宋体" w:hAnsi="宋体" w:cs="宋体"/>
          <w:b/>
          <w:kern w:val="0"/>
          <w:szCs w:val="21"/>
          <w:lang w:eastAsia="zh-CN"/>
        </w:rPr>
        <w:t>谈判</w:t>
      </w:r>
      <w:r>
        <w:rPr>
          <w:rFonts w:hint="eastAsia" w:ascii="宋体" w:hAnsi="宋体" w:cs="宋体"/>
          <w:b/>
          <w:kern w:val="0"/>
          <w:szCs w:val="21"/>
        </w:rPr>
        <w:t>响应文件的澄清</w:t>
      </w:r>
    </w:p>
    <w:p>
      <w:pPr>
        <w:spacing w:line="360" w:lineRule="exact"/>
        <w:ind w:firstLine="420" w:firstLineChars="200"/>
        <w:rPr>
          <w:rFonts w:ascii="宋体" w:hAnsi="宋体" w:cs="宋体"/>
          <w:szCs w:val="21"/>
        </w:rPr>
      </w:pPr>
      <w:r>
        <w:rPr>
          <w:rFonts w:hint="eastAsia" w:ascii="宋体" w:hAnsi="宋体" w:cs="宋体"/>
          <w:szCs w:val="21"/>
        </w:rPr>
        <w:t>19.1为了有助于</w:t>
      </w:r>
      <w:r>
        <w:rPr>
          <w:rFonts w:hint="eastAsia" w:ascii="宋体" w:hAnsi="宋体" w:cs="宋体"/>
          <w:szCs w:val="21"/>
          <w:lang w:eastAsia="zh-CN"/>
        </w:rPr>
        <w:t>谈判</w:t>
      </w:r>
      <w:r>
        <w:rPr>
          <w:rFonts w:hint="eastAsia" w:ascii="宋体" w:hAnsi="宋体" w:cs="宋体"/>
          <w:szCs w:val="21"/>
        </w:rPr>
        <w:t>响应文件的审查、评价和比较，</w:t>
      </w:r>
      <w:r>
        <w:rPr>
          <w:rFonts w:hint="eastAsia" w:ascii="宋体" w:hAnsi="宋体" w:cs="宋体"/>
          <w:szCs w:val="21"/>
          <w:lang w:eastAsia="zh-CN"/>
        </w:rPr>
        <w:t>谈判</w:t>
      </w:r>
      <w:r>
        <w:rPr>
          <w:rFonts w:hint="eastAsia" w:ascii="宋体" w:hAnsi="宋体" w:cs="宋体"/>
          <w:szCs w:val="21"/>
        </w:rPr>
        <w:t>小组可以书面方式要求供应商对</w:t>
      </w:r>
      <w:r>
        <w:rPr>
          <w:rFonts w:hint="eastAsia" w:ascii="宋体" w:hAnsi="宋体" w:cs="宋体"/>
          <w:szCs w:val="21"/>
          <w:lang w:eastAsia="zh-CN"/>
        </w:rPr>
        <w:t>谈判</w:t>
      </w:r>
      <w:r>
        <w:rPr>
          <w:rFonts w:hint="eastAsia" w:ascii="宋体" w:hAnsi="宋体" w:cs="宋体"/>
          <w:szCs w:val="21"/>
        </w:rPr>
        <w:t>响应文件中含义不明确、对同类问题表述不一致或者明显文字和计算错误的内容作必要的澄清、说明或者补正。供应商的澄清、说明或者补正应当采用书面形式，并加盖公章，或者由法定代表人或其授权的代表签字。</w:t>
      </w:r>
    </w:p>
    <w:p>
      <w:pPr>
        <w:spacing w:line="360" w:lineRule="exact"/>
        <w:ind w:firstLine="420" w:firstLineChars="200"/>
        <w:rPr>
          <w:rFonts w:ascii="宋体" w:hAnsi="宋体" w:cs="宋体"/>
          <w:szCs w:val="21"/>
        </w:rPr>
      </w:pPr>
      <w:r>
        <w:rPr>
          <w:rFonts w:hint="eastAsia" w:ascii="宋体" w:hAnsi="宋体" w:cs="宋体"/>
          <w:szCs w:val="21"/>
        </w:rPr>
        <w:t xml:space="preserve">19.2 </w:t>
      </w:r>
      <w:r>
        <w:rPr>
          <w:rFonts w:hint="eastAsia" w:ascii="宋体" w:hAnsi="宋体" w:cs="宋体"/>
          <w:szCs w:val="21"/>
          <w:lang w:eastAsia="zh-CN"/>
        </w:rPr>
        <w:t>谈判</w:t>
      </w:r>
      <w:r>
        <w:rPr>
          <w:rFonts w:hint="eastAsia" w:ascii="宋体" w:hAnsi="宋体" w:cs="宋体"/>
          <w:szCs w:val="21"/>
        </w:rPr>
        <w:t>小组可要求供应商就澄清的问题作出答复，该答复经供应商代表的签字认可，将作为</w:t>
      </w:r>
      <w:r>
        <w:rPr>
          <w:rFonts w:hint="eastAsia" w:ascii="宋体" w:hAnsi="宋体" w:cs="宋体"/>
          <w:szCs w:val="21"/>
          <w:lang w:eastAsia="zh-CN"/>
        </w:rPr>
        <w:t>谈判</w:t>
      </w:r>
      <w:r>
        <w:rPr>
          <w:rFonts w:hint="eastAsia" w:ascii="宋体" w:hAnsi="宋体" w:cs="宋体"/>
          <w:szCs w:val="21"/>
        </w:rPr>
        <w:t>响应文件内容的一部分。</w:t>
      </w:r>
    </w:p>
    <w:p>
      <w:pPr>
        <w:spacing w:line="360" w:lineRule="exact"/>
        <w:ind w:firstLine="420" w:firstLineChars="200"/>
        <w:rPr>
          <w:rFonts w:ascii="宋体" w:hAnsi="宋体" w:cs="宋体"/>
          <w:szCs w:val="21"/>
        </w:rPr>
      </w:pPr>
      <w:r>
        <w:rPr>
          <w:rFonts w:hint="eastAsia" w:ascii="宋体" w:hAnsi="宋体" w:cs="宋体"/>
          <w:szCs w:val="21"/>
        </w:rPr>
        <w:t>19.3 供应商在进行澄清、说明、答辩或补正时，不得改变</w:t>
      </w:r>
      <w:r>
        <w:rPr>
          <w:rFonts w:hint="eastAsia" w:ascii="宋体" w:hAnsi="宋体" w:cs="宋体"/>
          <w:szCs w:val="21"/>
          <w:lang w:eastAsia="zh-CN"/>
        </w:rPr>
        <w:t>谈判</w:t>
      </w:r>
      <w:r>
        <w:rPr>
          <w:rFonts w:hint="eastAsia" w:ascii="宋体" w:hAnsi="宋体" w:cs="宋体"/>
          <w:szCs w:val="21"/>
        </w:rPr>
        <w:t>的价格（校核时发现的算术错误除外）、超出</w:t>
      </w:r>
      <w:r>
        <w:rPr>
          <w:rFonts w:hint="eastAsia" w:ascii="宋体" w:hAnsi="宋体" w:cs="宋体"/>
          <w:szCs w:val="21"/>
          <w:lang w:eastAsia="zh-CN"/>
        </w:rPr>
        <w:t>竞争性谈判</w:t>
      </w:r>
      <w:r>
        <w:rPr>
          <w:rFonts w:hint="eastAsia" w:ascii="宋体" w:hAnsi="宋体" w:cs="宋体"/>
          <w:szCs w:val="21"/>
        </w:rPr>
        <w:t>文件的范围及改变</w:t>
      </w:r>
      <w:r>
        <w:rPr>
          <w:rFonts w:hint="eastAsia" w:ascii="宋体" w:hAnsi="宋体" w:cs="宋体"/>
          <w:szCs w:val="21"/>
          <w:lang w:eastAsia="zh-CN"/>
        </w:rPr>
        <w:t>谈判</w:t>
      </w:r>
      <w:r>
        <w:rPr>
          <w:rFonts w:hint="eastAsia" w:ascii="宋体" w:hAnsi="宋体" w:cs="宋体"/>
          <w:szCs w:val="21"/>
        </w:rPr>
        <w:t>响应文件的实质性内容。</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Arial"/>
          <w:szCs w:val="21"/>
          <w:lang w:eastAsia="zh-CN"/>
        </w:rPr>
        <w:t>谈判</w:t>
      </w:r>
      <w:r>
        <w:rPr>
          <w:rFonts w:ascii="宋体" w:hAnsi="宋体" w:cs="Arial"/>
          <w:szCs w:val="21"/>
        </w:rPr>
        <w:t>响应文件报价出现前后不一致的，除</w:t>
      </w:r>
      <w:r>
        <w:rPr>
          <w:rFonts w:hint="eastAsia" w:ascii="宋体" w:hAnsi="宋体" w:cs="Arial"/>
          <w:szCs w:val="21"/>
          <w:lang w:eastAsia="zh-CN"/>
        </w:rPr>
        <w:t>竞争性谈判</w:t>
      </w:r>
      <w:r>
        <w:rPr>
          <w:rFonts w:ascii="宋体" w:hAnsi="宋体" w:cs="Arial"/>
          <w:szCs w:val="21"/>
        </w:rPr>
        <w:t>文件另有规定外，按照下列规定修正</w:t>
      </w:r>
      <w:r>
        <w:rPr>
          <w:rFonts w:hint="eastAsia" w:ascii="宋体" w:hAnsi="宋体" w:cs="宋体"/>
          <w:szCs w:val="21"/>
        </w:rPr>
        <w:t>：</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.1</w:t>
      </w:r>
      <w:r>
        <w:rPr>
          <w:rFonts w:hint="eastAsia" w:ascii="宋体" w:hAnsi="宋体" w:cs="宋体"/>
          <w:szCs w:val="21"/>
          <w:lang w:eastAsia="zh-CN"/>
        </w:rPr>
        <w:t>谈判</w:t>
      </w:r>
      <w:r>
        <w:rPr>
          <w:rFonts w:hint="eastAsia" w:ascii="宋体" w:hAnsi="宋体" w:cs="宋体"/>
          <w:szCs w:val="21"/>
        </w:rPr>
        <w:t>响应文件中报价一览表内容与</w:t>
      </w:r>
      <w:r>
        <w:rPr>
          <w:rFonts w:hint="eastAsia" w:ascii="宋体" w:hAnsi="宋体" w:cs="宋体"/>
          <w:szCs w:val="21"/>
          <w:lang w:eastAsia="zh-CN"/>
        </w:rPr>
        <w:t>谈判</w:t>
      </w:r>
      <w:r>
        <w:rPr>
          <w:rFonts w:hint="eastAsia" w:ascii="宋体" w:hAnsi="宋体" w:cs="宋体"/>
          <w:szCs w:val="21"/>
        </w:rPr>
        <w:t>响应文件中相应内容不一致的，以报价一览表为准；</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 xml:space="preserve">.2 </w:t>
      </w:r>
      <w:r>
        <w:rPr>
          <w:rFonts w:hint="eastAsia" w:ascii="宋体" w:hAnsi="宋体" w:cs="宋体"/>
          <w:szCs w:val="21"/>
          <w:lang w:eastAsia="zh-CN"/>
        </w:rPr>
        <w:t>谈判</w:t>
      </w:r>
      <w:r>
        <w:rPr>
          <w:rFonts w:hint="eastAsia" w:ascii="宋体" w:hAnsi="宋体" w:cs="宋体"/>
          <w:szCs w:val="21"/>
        </w:rPr>
        <w:t>响应文件的大写金额与小写金额不一致的，以大写金额为准；</w:t>
      </w:r>
    </w:p>
    <w:p>
      <w:pPr>
        <w:spacing w:line="360" w:lineRule="exact"/>
        <w:ind w:firstLine="420" w:firstLineChars="200"/>
        <w:rPr>
          <w:rFonts w:ascii="宋体" w:hAnsi="宋体" w:cs="宋体"/>
          <w:szCs w:val="21"/>
        </w:rPr>
      </w:pPr>
      <w:r>
        <w:rPr>
          <w:rFonts w:hint="eastAsia" w:ascii="宋体" w:hAnsi="宋体" w:cs="宋体"/>
          <w:szCs w:val="21"/>
        </w:rPr>
        <w:t>19.4.3单价金额小数点或者百分比有明显错位的，以报价一览表的总价为准，并修改单价；</w:t>
      </w:r>
    </w:p>
    <w:p>
      <w:pPr>
        <w:spacing w:line="360" w:lineRule="exact"/>
        <w:ind w:firstLine="420" w:firstLineChars="200"/>
        <w:rPr>
          <w:rFonts w:ascii="宋体" w:hAnsi="宋体" w:cs="宋体"/>
          <w:szCs w:val="21"/>
        </w:rPr>
      </w:pPr>
      <w:r>
        <w:rPr>
          <w:rFonts w:hint="eastAsia" w:ascii="宋体" w:hAnsi="宋体" w:cs="宋体"/>
          <w:szCs w:val="21"/>
        </w:rPr>
        <w:t>19.4.4</w:t>
      </w:r>
      <w:r>
        <w:rPr>
          <w:rFonts w:ascii="宋体" w:hAnsi="宋体" w:cs="宋体"/>
          <w:szCs w:val="21"/>
        </w:rPr>
        <w:t xml:space="preserve"> </w:t>
      </w:r>
      <w:r>
        <w:rPr>
          <w:rFonts w:hint="eastAsia" w:ascii="宋体" w:hAnsi="宋体" w:cs="宋体"/>
          <w:szCs w:val="21"/>
        </w:rPr>
        <w:t>总价金额与按单价汇总金额不一致的，以单价金额计算结果为准。</w:t>
      </w:r>
    </w:p>
    <w:p>
      <w:pPr>
        <w:spacing w:line="360" w:lineRule="exact"/>
        <w:ind w:firstLine="420" w:firstLineChars="200"/>
        <w:rPr>
          <w:rFonts w:ascii="宋体" w:hAnsi="宋体" w:cs="宋体"/>
          <w:szCs w:val="21"/>
        </w:rPr>
      </w:pPr>
      <w:r>
        <w:rPr>
          <w:rFonts w:hint="eastAsia" w:ascii="宋体" w:hAnsi="宋体" w:cs="宋体"/>
          <w:szCs w:val="21"/>
        </w:rPr>
        <w:t>同时出现两种以上不一致的，按照前款规定的顺序修正。修正后的报价按照本</w:t>
      </w:r>
      <w:r>
        <w:rPr>
          <w:rFonts w:hint="eastAsia" w:ascii="宋体" w:hAnsi="宋体" w:cs="宋体"/>
          <w:szCs w:val="21"/>
          <w:lang w:eastAsia="zh-CN"/>
        </w:rPr>
        <w:t>竞争性谈判</w:t>
      </w:r>
      <w:r>
        <w:rPr>
          <w:rFonts w:hint="eastAsia" w:ascii="宋体" w:hAnsi="宋体" w:cs="宋体"/>
          <w:szCs w:val="21"/>
        </w:rPr>
        <w:t>文件规定经供应商确认后产生约束力，供应商不确认的，其</w:t>
      </w:r>
      <w:r>
        <w:rPr>
          <w:rFonts w:hint="eastAsia" w:ascii="宋体" w:hAnsi="宋体" w:cs="宋体"/>
          <w:szCs w:val="21"/>
          <w:lang w:eastAsia="zh-CN"/>
        </w:rPr>
        <w:t>谈判</w:t>
      </w:r>
      <w:r>
        <w:rPr>
          <w:rFonts w:hint="eastAsia" w:ascii="宋体" w:hAnsi="宋体" w:cs="宋体"/>
          <w:szCs w:val="21"/>
        </w:rPr>
        <w:t>无效，其</w:t>
      </w:r>
      <w:r>
        <w:rPr>
          <w:rFonts w:hint="eastAsia" w:ascii="宋体" w:hAnsi="宋体" w:cs="宋体"/>
          <w:szCs w:val="21"/>
          <w:lang w:eastAsia="zh-CN"/>
        </w:rPr>
        <w:t>谈判</w:t>
      </w:r>
      <w:r>
        <w:rPr>
          <w:rFonts w:hint="eastAsia" w:ascii="宋体" w:hAnsi="宋体" w:cs="宋体"/>
          <w:szCs w:val="21"/>
        </w:rPr>
        <w:t>保证金不予退还。</w:t>
      </w:r>
      <w:r>
        <w:rPr>
          <w:rFonts w:hint="eastAsia" w:ascii="宋体" w:hAnsi="宋体" w:cs="宋体"/>
          <w:b/>
          <w:szCs w:val="21"/>
        </w:rPr>
        <w:t>存在缺项漏项或者数量不符合</w:t>
      </w:r>
      <w:r>
        <w:rPr>
          <w:rFonts w:hint="eastAsia" w:ascii="宋体" w:hAnsi="宋体" w:cs="宋体"/>
          <w:b/>
          <w:szCs w:val="21"/>
          <w:lang w:eastAsia="zh-CN"/>
        </w:rPr>
        <w:t>竞争性谈判</w:t>
      </w:r>
      <w:r>
        <w:rPr>
          <w:rFonts w:hint="eastAsia" w:ascii="宋体" w:hAnsi="宋体" w:cs="宋体"/>
          <w:b/>
          <w:szCs w:val="21"/>
        </w:rPr>
        <w:t>文件要求的作为无效</w:t>
      </w:r>
      <w:r>
        <w:rPr>
          <w:rFonts w:hint="eastAsia" w:ascii="宋体" w:hAnsi="宋体" w:cs="宋体"/>
          <w:b/>
          <w:szCs w:val="21"/>
          <w:lang w:eastAsia="zh-CN"/>
        </w:rPr>
        <w:t>谈判</w:t>
      </w:r>
      <w:r>
        <w:rPr>
          <w:rFonts w:hint="eastAsia" w:ascii="宋体" w:hAnsi="宋体" w:cs="宋体"/>
          <w:b/>
          <w:szCs w:val="21"/>
        </w:rPr>
        <w:t>响应文件处理</w:t>
      </w:r>
      <w:r>
        <w:rPr>
          <w:rFonts w:hint="eastAsia" w:ascii="宋体" w:hAnsi="宋体" w:cs="宋体"/>
          <w:szCs w:val="21"/>
        </w:rPr>
        <w:t>；对不同文字文本</w:t>
      </w:r>
      <w:r>
        <w:rPr>
          <w:rFonts w:hint="eastAsia" w:ascii="宋体" w:hAnsi="宋体" w:cs="宋体"/>
          <w:szCs w:val="21"/>
          <w:lang w:eastAsia="zh-CN"/>
        </w:rPr>
        <w:t>谈判</w:t>
      </w:r>
      <w:r>
        <w:rPr>
          <w:rFonts w:hint="eastAsia" w:ascii="宋体" w:hAnsi="宋体" w:cs="宋体"/>
          <w:szCs w:val="21"/>
        </w:rPr>
        <w:t>响应文件的解释发生异议的，以中文文本为准。</w:t>
      </w:r>
    </w:p>
    <w:p>
      <w:pPr>
        <w:spacing w:line="360" w:lineRule="exact"/>
        <w:ind w:firstLine="420" w:firstLineChars="200"/>
        <w:rPr>
          <w:rFonts w:ascii="宋体" w:hAnsi="宋体" w:cs="宋体"/>
          <w:szCs w:val="21"/>
        </w:rPr>
      </w:pPr>
      <w:r>
        <w:rPr>
          <w:rFonts w:hint="eastAsia" w:ascii="宋体" w:hAnsi="宋体" w:cs="宋体"/>
          <w:szCs w:val="21"/>
        </w:rPr>
        <w:t>19.5供应商拒不按照</w:t>
      </w:r>
      <w:r>
        <w:rPr>
          <w:rFonts w:hint="eastAsia" w:ascii="宋体" w:hAnsi="宋体" w:cs="宋体"/>
          <w:szCs w:val="21"/>
          <w:lang w:eastAsia="zh-CN"/>
        </w:rPr>
        <w:t>谈判</w:t>
      </w:r>
      <w:r>
        <w:rPr>
          <w:rFonts w:hint="eastAsia" w:ascii="宋体" w:hAnsi="宋体" w:cs="宋体"/>
          <w:szCs w:val="21"/>
        </w:rPr>
        <w:t>小组要求作出澄清、说明或者补正的，作为无效响应处理。</w:t>
      </w:r>
    </w:p>
    <w:p>
      <w:pPr>
        <w:spacing w:line="360" w:lineRule="exact"/>
        <w:ind w:firstLine="420" w:firstLineChars="200"/>
        <w:rPr>
          <w:rFonts w:ascii="宋体" w:hAnsi="宋体" w:cs="宋体"/>
          <w:szCs w:val="21"/>
        </w:rPr>
      </w:pPr>
      <w:r>
        <w:rPr>
          <w:rFonts w:ascii="宋体" w:hAnsi="宋体" w:cs="宋体"/>
          <w:szCs w:val="21"/>
        </w:rPr>
        <w:t>19.6</w:t>
      </w:r>
      <w:r>
        <w:rPr>
          <w:rFonts w:hint="eastAsia" w:ascii="宋体" w:hAnsi="宋体" w:cs="宋体"/>
          <w:szCs w:val="21"/>
        </w:rPr>
        <w:t xml:space="preserve"> </w:t>
      </w:r>
      <w:r>
        <w:rPr>
          <w:rFonts w:hint="eastAsia" w:ascii="宋体" w:hAnsi="宋体" w:cs="宋体"/>
          <w:szCs w:val="21"/>
          <w:lang w:eastAsia="zh-CN"/>
        </w:rPr>
        <w:t>谈判</w:t>
      </w:r>
      <w:r>
        <w:rPr>
          <w:rFonts w:hint="eastAsia" w:ascii="宋体" w:hAnsi="宋体" w:cs="宋体"/>
          <w:szCs w:val="21"/>
        </w:rPr>
        <w:t>小组对</w:t>
      </w:r>
      <w:r>
        <w:rPr>
          <w:rFonts w:hint="eastAsia" w:ascii="宋体" w:hAnsi="宋体" w:cs="宋体"/>
          <w:szCs w:val="21"/>
          <w:lang w:eastAsia="zh-CN"/>
        </w:rPr>
        <w:t>谈判</w:t>
      </w:r>
      <w:r>
        <w:rPr>
          <w:rFonts w:hint="eastAsia" w:ascii="宋体" w:hAnsi="宋体" w:cs="宋体"/>
          <w:szCs w:val="21"/>
        </w:rPr>
        <w:t>响应文件的判定，只依据</w:t>
      </w:r>
      <w:r>
        <w:rPr>
          <w:rFonts w:hint="eastAsia" w:ascii="宋体" w:hAnsi="宋体" w:cs="宋体"/>
          <w:szCs w:val="21"/>
          <w:lang w:eastAsia="zh-CN"/>
        </w:rPr>
        <w:t>谈判</w:t>
      </w:r>
      <w:r>
        <w:rPr>
          <w:rFonts w:hint="eastAsia" w:ascii="宋体" w:hAnsi="宋体" w:cs="宋体"/>
          <w:szCs w:val="21"/>
        </w:rPr>
        <w:t>响应文件内容本身，不依靠</w:t>
      </w:r>
      <w:r>
        <w:rPr>
          <w:rFonts w:hint="eastAsia" w:ascii="宋体" w:hAnsi="宋体" w:cs="宋体"/>
          <w:szCs w:val="21"/>
          <w:lang w:eastAsia="zh-CN"/>
        </w:rPr>
        <w:t>谈判</w:t>
      </w:r>
      <w:r>
        <w:rPr>
          <w:rFonts w:hint="eastAsia" w:ascii="宋体" w:hAnsi="宋体" w:cs="宋体"/>
          <w:szCs w:val="21"/>
        </w:rPr>
        <w:t>响应文件后的任何外来证明。</w:t>
      </w:r>
      <w:r>
        <w:rPr>
          <w:rFonts w:hint="eastAsia" w:ascii="宋体" w:hAnsi="宋体" w:cs="宋体"/>
          <w:szCs w:val="21"/>
          <w:lang w:eastAsia="zh-CN"/>
        </w:rPr>
        <w:t>谈判</w:t>
      </w:r>
      <w:r>
        <w:rPr>
          <w:rFonts w:hint="eastAsia" w:ascii="宋体" w:hAnsi="宋体" w:cs="宋体"/>
          <w:szCs w:val="21"/>
        </w:rPr>
        <w:t>响应文件提交截止时间后，供应商对</w:t>
      </w:r>
      <w:r>
        <w:rPr>
          <w:rFonts w:hint="eastAsia" w:ascii="宋体" w:hAnsi="宋体" w:cs="宋体"/>
          <w:szCs w:val="21"/>
          <w:lang w:eastAsia="zh-CN"/>
        </w:rPr>
        <w:t>谈判</w:t>
      </w:r>
      <w:r>
        <w:rPr>
          <w:rFonts w:hint="eastAsia" w:ascii="宋体" w:hAnsi="宋体" w:cs="宋体"/>
          <w:szCs w:val="21"/>
        </w:rPr>
        <w:t>报价或其他实质性内容修正的函件和增加的任何优惠条件，一律不得作为评审、确定</w:t>
      </w:r>
      <w:r>
        <w:rPr>
          <w:rFonts w:ascii="宋体" w:hAnsi="宋体" w:cs="宋体"/>
          <w:szCs w:val="21"/>
        </w:rPr>
        <w:t>成交供应商</w:t>
      </w:r>
      <w:r>
        <w:rPr>
          <w:rFonts w:hint="eastAsia" w:ascii="宋体" w:hAnsi="宋体" w:cs="宋体"/>
          <w:szCs w:val="21"/>
        </w:rPr>
        <w:t>的依据。</w:t>
      </w:r>
    </w:p>
    <w:p>
      <w:pPr>
        <w:spacing w:line="360" w:lineRule="exact"/>
        <w:rPr>
          <w:rFonts w:ascii="宋体" w:hAnsi="宋体" w:cs="宋体"/>
          <w:b/>
          <w:kern w:val="0"/>
          <w:szCs w:val="21"/>
        </w:rPr>
      </w:pPr>
      <w:r>
        <w:rPr>
          <w:rFonts w:hint="eastAsia" w:ascii="宋体" w:hAnsi="宋体" w:cs="宋体"/>
          <w:b/>
          <w:kern w:val="0"/>
          <w:szCs w:val="21"/>
        </w:rPr>
        <w:t>2</w:t>
      </w:r>
      <w:r>
        <w:rPr>
          <w:rFonts w:ascii="宋体" w:hAnsi="宋体" w:cs="宋体"/>
          <w:b/>
          <w:kern w:val="0"/>
          <w:szCs w:val="21"/>
        </w:rPr>
        <w:t>0</w:t>
      </w:r>
      <w:r>
        <w:rPr>
          <w:rFonts w:hint="eastAsia" w:ascii="宋体" w:hAnsi="宋体" w:cs="宋体"/>
          <w:b/>
          <w:kern w:val="0"/>
          <w:szCs w:val="21"/>
        </w:rPr>
        <w:t>.</w:t>
      </w:r>
      <w:r>
        <w:rPr>
          <w:rFonts w:hint="eastAsia" w:ascii="宋体" w:hAnsi="宋体"/>
          <w:b/>
          <w:szCs w:val="21"/>
        </w:rPr>
        <w:t>废标条款</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1因情况变化，不再符合规定的</w:t>
      </w:r>
      <w:r>
        <w:rPr>
          <w:rFonts w:hint="eastAsia" w:ascii="宋体" w:hAnsi="宋体" w:cs="宋体"/>
          <w:szCs w:val="21"/>
          <w:lang w:eastAsia="zh-CN"/>
        </w:rPr>
        <w:t>竞争性谈判</w:t>
      </w:r>
      <w:r>
        <w:rPr>
          <w:rFonts w:hint="eastAsia" w:ascii="宋体" w:hAnsi="宋体" w:cs="宋体"/>
          <w:szCs w:val="21"/>
        </w:rPr>
        <w:t>采购方式适用情形的；</w:t>
      </w:r>
    </w:p>
    <w:p>
      <w:pPr>
        <w:spacing w:line="360" w:lineRule="exact"/>
        <w:ind w:firstLine="420" w:firstLineChars="200"/>
        <w:rPr>
          <w:rFonts w:ascii="宋体" w:hAnsi="宋体" w:cs="宋体"/>
          <w:szCs w:val="21"/>
        </w:rPr>
      </w:pPr>
      <w:r>
        <w:rPr>
          <w:rFonts w:ascii="宋体" w:hAnsi="宋体" w:cs="宋体"/>
          <w:szCs w:val="21"/>
        </w:rPr>
        <w:t xml:space="preserve">20.2 </w:t>
      </w:r>
      <w:r>
        <w:rPr>
          <w:rFonts w:hint="eastAsia" w:ascii="宋体" w:hAnsi="宋体" w:cs="宋体"/>
          <w:szCs w:val="21"/>
        </w:rPr>
        <w:t>出现影响采购公正的违法、违规行为的；</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3供应商的最终报价均超过了采购预算，采购人不能支付的；</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4</w:t>
      </w:r>
      <w:r>
        <w:rPr>
          <w:rFonts w:ascii="宋体" w:hAnsi="宋体" w:cs="宋体"/>
          <w:szCs w:val="21"/>
        </w:rPr>
        <w:t xml:space="preserve"> </w:t>
      </w:r>
      <w:r>
        <w:rPr>
          <w:rFonts w:hint="eastAsia" w:ascii="宋体" w:hAnsi="宋体" w:cs="宋体"/>
          <w:szCs w:val="21"/>
        </w:rPr>
        <w:t>因重大变故，采购任务取消的。</w:t>
      </w:r>
    </w:p>
    <w:p>
      <w:pPr>
        <w:spacing w:line="360" w:lineRule="exact"/>
        <w:rPr>
          <w:rFonts w:ascii="宋体" w:hAnsi="宋体" w:cs="宋体"/>
          <w:szCs w:val="21"/>
        </w:rPr>
      </w:pPr>
      <w:r>
        <w:rPr>
          <w:rFonts w:hint="eastAsia" w:ascii="宋体" w:hAnsi="宋体" w:cs="宋体"/>
          <w:b/>
          <w:szCs w:val="21"/>
        </w:rPr>
        <w:t>2</w:t>
      </w:r>
      <w:r>
        <w:rPr>
          <w:rFonts w:ascii="宋体" w:hAnsi="宋体" w:cs="宋体"/>
          <w:b/>
          <w:szCs w:val="21"/>
        </w:rPr>
        <w:t>1</w:t>
      </w:r>
      <w:r>
        <w:rPr>
          <w:rFonts w:hint="eastAsia" w:ascii="宋体" w:hAnsi="宋体" w:cs="宋体"/>
          <w:b/>
          <w:szCs w:val="21"/>
        </w:rPr>
        <w:t>.评审方法</w:t>
      </w:r>
    </w:p>
    <w:p>
      <w:pPr>
        <w:spacing w:line="360" w:lineRule="exact"/>
        <w:ind w:firstLine="420" w:firstLineChars="200"/>
        <w:rPr>
          <w:rFonts w:ascii="宋体" w:hAnsi="宋体" w:cs="宋体"/>
          <w:szCs w:val="21"/>
        </w:rPr>
      </w:pPr>
      <w:r>
        <w:rPr>
          <w:rFonts w:ascii="宋体" w:hAnsi="宋体" w:cs="宋体"/>
          <w:szCs w:val="21"/>
        </w:rPr>
        <w:t>21</w:t>
      </w:r>
      <w:r>
        <w:rPr>
          <w:rFonts w:hint="eastAsia" w:ascii="宋体" w:hAnsi="宋体" w:cs="宋体"/>
          <w:szCs w:val="21"/>
        </w:rPr>
        <w:t>.1</w:t>
      </w:r>
      <w:r>
        <w:rPr>
          <w:rFonts w:hint="eastAsia" w:ascii="宋体" w:hAnsi="宋体" w:cs="宋体"/>
          <w:b/>
          <w:szCs w:val="21"/>
        </w:rPr>
        <w:t>本项目采用最低评标价法</w:t>
      </w:r>
      <w:r>
        <w:rPr>
          <w:rFonts w:hint="eastAsia" w:ascii="宋体" w:hAnsi="宋体" w:cs="宋体"/>
          <w:szCs w:val="21"/>
        </w:rPr>
        <w:t>。谈判小组将从质量和服务均能满足采购文件实质性响应要求的供应商中，按照最后报价由低到高顺序推荐成交候选人。</w:t>
      </w:r>
    </w:p>
    <w:p>
      <w:pPr>
        <w:spacing w:line="360" w:lineRule="exact"/>
        <w:ind w:firstLine="502"/>
        <w:rPr>
          <w:rFonts w:ascii="宋体" w:hAnsi="宋体" w:cs="宋体"/>
          <w:szCs w:val="21"/>
        </w:rPr>
      </w:pPr>
      <w:r>
        <w:rPr>
          <w:rFonts w:hint="eastAsia" w:ascii="宋体" w:hAnsi="宋体" w:cs="宋体"/>
          <w:kern w:val="0"/>
          <w:szCs w:val="21"/>
        </w:rPr>
        <w:t>2</w:t>
      </w: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2</w:t>
      </w:r>
      <w:r>
        <w:rPr>
          <w:rFonts w:hint="eastAsia" w:ascii="宋体" w:hAnsi="宋体" w:cs="宋体"/>
          <w:b/>
          <w:szCs w:val="21"/>
          <w:u w:val="single"/>
        </w:rPr>
        <w:t>采购人授权</w:t>
      </w:r>
      <w:r>
        <w:rPr>
          <w:rFonts w:hint="eastAsia" w:ascii="宋体" w:hAnsi="宋体" w:cs="宋体"/>
          <w:b/>
          <w:szCs w:val="21"/>
          <w:u w:val="single"/>
          <w:lang w:eastAsia="zh-CN"/>
        </w:rPr>
        <w:t>谈判</w:t>
      </w:r>
      <w:r>
        <w:rPr>
          <w:rFonts w:hint="eastAsia" w:ascii="宋体" w:hAnsi="宋体" w:cs="宋体"/>
          <w:b/>
          <w:szCs w:val="21"/>
          <w:u w:val="single"/>
        </w:rPr>
        <w:t>小组直接确定成交供应商。</w:t>
      </w:r>
    </w:p>
    <w:p>
      <w:pPr>
        <w:pStyle w:val="4"/>
        <w:overflowPunct w:val="0"/>
        <w:spacing w:line="360" w:lineRule="exact"/>
        <w:ind w:firstLine="0"/>
        <w:rPr>
          <w:rFonts w:hAnsi="宋体" w:cs="宋体"/>
          <w:b/>
          <w:sz w:val="21"/>
          <w:szCs w:val="21"/>
        </w:rPr>
      </w:pPr>
      <w:r>
        <w:rPr>
          <w:rFonts w:hint="eastAsia" w:hAnsi="宋体" w:cs="宋体"/>
          <w:b/>
          <w:sz w:val="21"/>
          <w:szCs w:val="21"/>
        </w:rPr>
        <w:t>2</w:t>
      </w:r>
      <w:r>
        <w:rPr>
          <w:rFonts w:hAnsi="宋体" w:cs="宋体"/>
          <w:b/>
          <w:sz w:val="21"/>
          <w:szCs w:val="21"/>
        </w:rPr>
        <w:t>2</w:t>
      </w:r>
      <w:r>
        <w:rPr>
          <w:rFonts w:hint="eastAsia" w:hAnsi="宋体" w:cs="宋体"/>
          <w:b/>
          <w:sz w:val="21"/>
          <w:szCs w:val="21"/>
        </w:rPr>
        <w:t>.</w:t>
      </w:r>
      <w:r>
        <w:rPr>
          <w:rStyle w:val="13"/>
          <w:rFonts w:hint="eastAsia" w:hAnsi="宋体" w:cs="宋体"/>
          <w:sz w:val="21"/>
          <w:szCs w:val="21"/>
        </w:rPr>
        <w:t>成交结果</w:t>
      </w:r>
      <w:r>
        <w:rPr>
          <w:rFonts w:hint="eastAsia" w:hAnsi="宋体" w:cs="宋体"/>
          <w:b/>
          <w:sz w:val="21"/>
          <w:szCs w:val="21"/>
        </w:rPr>
        <w:t>及公示</w:t>
      </w:r>
    </w:p>
    <w:p>
      <w:pPr>
        <w:pStyle w:val="4"/>
        <w:overflowPunct w:val="0"/>
        <w:spacing w:line="360" w:lineRule="exact"/>
        <w:ind w:firstLineChars="200"/>
        <w:rPr>
          <w:rFonts w:hAnsi="宋体"/>
          <w:sz w:val="21"/>
          <w:szCs w:val="21"/>
        </w:rPr>
      </w:pPr>
      <w:r>
        <w:rPr>
          <w:rFonts w:hint="eastAsia" w:hAnsi="宋体" w:cs="宋体"/>
          <w:sz w:val="21"/>
          <w:szCs w:val="21"/>
        </w:rPr>
        <w:t>22.1 代理机构将成交结果在</w:t>
      </w:r>
      <w:r>
        <w:rPr>
          <w:rFonts w:hint="eastAsia" w:hAnsi="宋体" w:cs="宋体"/>
          <w:sz w:val="21"/>
          <w:szCs w:val="21"/>
          <w:highlight w:val="none"/>
        </w:rPr>
        <w:t>常州市</w:t>
      </w:r>
      <w:r>
        <w:rPr>
          <w:rFonts w:hAnsi="宋体" w:cs="宋体"/>
          <w:sz w:val="21"/>
          <w:szCs w:val="21"/>
          <w:highlight w:val="none"/>
        </w:rPr>
        <w:t>政府</w:t>
      </w:r>
      <w:r>
        <w:rPr>
          <w:rFonts w:hint="eastAsia" w:hAnsi="宋体" w:cs="宋体"/>
          <w:sz w:val="21"/>
          <w:szCs w:val="21"/>
          <w:highlight w:val="none"/>
        </w:rPr>
        <w:t>采购</w:t>
      </w:r>
      <w:r>
        <w:rPr>
          <w:rFonts w:hint="eastAsia" w:hAnsi="宋体" w:cs="宋体"/>
          <w:sz w:val="21"/>
          <w:szCs w:val="21"/>
          <w:highlight w:val="none"/>
          <w:lang w:eastAsia="zh-CN"/>
        </w:rPr>
        <w:t>网</w:t>
      </w:r>
      <w:r>
        <w:rPr>
          <w:rFonts w:hAnsi="宋体" w:cs="宋体"/>
          <w:sz w:val="21"/>
          <w:szCs w:val="21"/>
          <w:highlight w:val="none"/>
        </w:rPr>
        <w:t>、</w:t>
      </w:r>
      <w:r>
        <w:rPr>
          <w:rFonts w:hint="eastAsia" w:hAnsi="宋体" w:cs="宋体"/>
          <w:sz w:val="21"/>
          <w:szCs w:val="21"/>
          <w:lang w:eastAsia="zh-CN"/>
        </w:rPr>
        <w:t>常州市尚阳招标有限公司</w:t>
      </w:r>
      <w:r>
        <w:rPr>
          <w:rFonts w:hint="eastAsia" w:hAnsi="宋体" w:cs="宋体"/>
          <w:sz w:val="21"/>
          <w:szCs w:val="21"/>
        </w:rPr>
        <w:t>网站上予以公告。</w:t>
      </w:r>
      <w:r>
        <w:rPr>
          <w:rFonts w:hint="eastAsia" w:hAnsi="宋体"/>
          <w:sz w:val="21"/>
          <w:szCs w:val="21"/>
        </w:rPr>
        <w:t>公告期限为</w:t>
      </w:r>
      <w:r>
        <w:rPr>
          <w:rFonts w:hAnsi="宋体"/>
          <w:sz w:val="21"/>
          <w:szCs w:val="21"/>
        </w:rPr>
        <w:t>1个工作日</w:t>
      </w:r>
      <w:r>
        <w:rPr>
          <w:rFonts w:hint="eastAsia" w:hAnsi="宋体"/>
          <w:sz w:val="21"/>
          <w:szCs w:val="21"/>
        </w:rPr>
        <w:t>。</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若有充分证据证明，成交供应商出现下列情况之一的，一经查实，将被取消成交资格：</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.1提供虚假材料谋取成交的；</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2向采购人、代理机构行贿或者提供其他不正当利益的。</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.3恶意竞争，</w:t>
      </w:r>
      <w:r>
        <w:rPr>
          <w:rFonts w:hint="eastAsia" w:ascii="宋体" w:hAnsi="宋体"/>
          <w:szCs w:val="21"/>
          <w:lang w:eastAsia="zh-CN"/>
        </w:rPr>
        <w:t>谈判</w:t>
      </w:r>
      <w:r>
        <w:rPr>
          <w:rFonts w:hint="eastAsia" w:ascii="宋体" w:hAnsi="宋体"/>
          <w:szCs w:val="21"/>
        </w:rPr>
        <w:t>总报价明显低于其自身合理成本且又无法提供证明的。</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.4属于本文件规定的无效条件，但在评审过程中又未被</w:t>
      </w:r>
      <w:r>
        <w:rPr>
          <w:rFonts w:hint="eastAsia" w:ascii="宋体" w:hAnsi="宋体"/>
          <w:szCs w:val="21"/>
          <w:lang w:eastAsia="zh-CN"/>
        </w:rPr>
        <w:t>谈判</w:t>
      </w:r>
      <w:r>
        <w:rPr>
          <w:rFonts w:hint="eastAsia" w:ascii="宋体" w:hAnsi="宋体"/>
          <w:szCs w:val="21"/>
        </w:rPr>
        <w:t>小组发现的。</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.5与采购人或者其他供应商恶意串通的。</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.6采取不正当手段诋毁、排挤其他供应商的。</w:t>
      </w:r>
    </w:p>
    <w:p>
      <w:pPr>
        <w:pStyle w:val="4"/>
        <w:overflowPunct w:val="0"/>
        <w:spacing w:line="360" w:lineRule="exact"/>
        <w:ind w:firstLineChars="200"/>
        <w:rPr>
          <w:rFonts w:hAnsi="宋体" w:cs="宋体"/>
          <w:sz w:val="21"/>
          <w:szCs w:val="21"/>
        </w:rPr>
      </w:pPr>
      <w:r>
        <w:rPr>
          <w:rFonts w:hAnsi="宋体"/>
          <w:sz w:val="21"/>
          <w:szCs w:val="21"/>
        </w:rPr>
        <w:t>22.2</w:t>
      </w:r>
      <w:r>
        <w:rPr>
          <w:rFonts w:hint="eastAsia" w:hAnsi="宋体"/>
          <w:sz w:val="21"/>
          <w:szCs w:val="21"/>
        </w:rPr>
        <w:t>.7不符合法律、法规的规定的。</w:t>
      </w:r>
    </w:p>
    <w:p>
      <w:pPr>
        <w:pStyle w:val="4"/>
        <w:overflowPunct w:val="0"/>
        <w:spacing w:line="360" w:lineRule="exact"/>
        <w:ind w:firstLineChars="200"/>
        <w:rPr>
          <w:rFonts w:hAnsi="宋体" w:cs="宋体"/>
          <w:sz w:val="21"/>
          <w:szCs w:val="21"/>
        </w:rPr>
      </w:pPr>
      <w:r>
        <w:rPr>
          <w:rFonts w:hAnsi="宋体" w:cs="宋体"/>
          <w:sz w:val="21"/>
          <w:szCs w:val="21"/>
        </w:rPr>
        <w:t>22</w:t>
      </w:r>
      <w:r>
        <w:rPr>
          <w:rFonts w:hint="eastAsia" w:hAnsi="宋体" w:cs="宋体"/>
          <w:sz w:val="21"/>
          <w:szCs w:val="21"/>
        </w:rPr>
        <w:t>.</w:t>
      </w:r>
      <w:r>
        <w:rPr>
          <w:rFonts w:hAnsi="宋体" w:cs="宋体"/>
          <w:sz w:val="21"/>
          <w:szCs w:val="21"/>
        </w:rPr>
        <w:t xml:space="preserve">3 </w:t>
      </w:r>
      <w:r>
        <w:rPr>
          <w:rFonts w:hint="eastAsia" w:hAnsi="宋体" w:cs="宋体"/>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商法定代表人或参加</w:t>
      </w:r>
      <w:r>
        <w:rPr>
          <w:rFonts w:hint="eastAsia" w:hAnsi="宋体" w:cs="宋体"/>
          <w:sz w:val="21"/>
          <w:szCs w:val="21"/>
          <w:lang w:eastAsia="zh-CN"/>
        </w:rPr>
        <w:t>谈判</w:t>
      </w:r>
      <w:r>
        <w:rPr>
          <w:rFonts w:hint="eastAsia" w:hAnsi="宋体" w:cs="宋体"/>
          <w:sz w:val="21"/>
          <w:szCs w:val="21"/>
        </w:rPr>
        <w:t>的授权委托人签署并加盖公章(原件)。代理机构将在收到经供应商法定代表人或参加</w:t>
      </w:r>
      <w:r>
        <w:rPr>
          <w:rFonts w:hint="eastAsia" w:hAnsi="宋体" w:cs="宋体"/>
          <w:sz w:val="21"/>
          <w:szCs w:val="21"/>
          <w:lang w:eastAsia="zh-CN"/>
        </w:rPr>
        <w:t>谈判</w:t>
      </w:r>
      <w:r>
        <w:rPr>
          <w:rFonts w:hint="eastAsia" w:hAnsi="宋体" w:cs="宋体"/>
          <w:sz w:val="21"/>
          <w:szCs w:val="21"/>
        </w:rPr>
        <w:t>的授权委托人签署和盖公章(原件)的书面质疑后七个工作日内，对质疑内容做出答复。如供应商在成交公告期限届满之日起七个工作日后向代理机构提出质疑或质疑未经供应商法定代表人或参加</w:t>
      </w:r>
      <w:r>
        <w:rPr>
          <w:rFonts w:hint="eastAsia" w:hAnsi="宋体" w:cs="宋体"/>
          <w:sz w:val="21"/>
          <w:szCs w:val="21"/>
          <w:lang w:eastAsia="zh-CN"/>
        </w:rPr>
        <w:t>谈判</w:t>
      </w:r>
      <w:r>
        <w:rPr>
          <w:rFonts w:hint="eastAsia" w:hAnsi="宋体" w:cs="宋体"/>
          <w:sz w:val="21"/>
          <w:szCs w:val="21"/>
        </w:rPr>
        <w:t>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sz w:val="21"/>
          <w:szCs w:val="21"/>
        </w:rPr>
        <w:t>部门</w:t>
      </w:r>
      <w:r>
        <w:rPr>
          <w:rFonts w:hint="eastAsia" w:hAnsi="宋体" w:cs="宋体"/>
          <w:sz w:val="21"/>
          <w:szCs w:val="21"/>
        </w:rPr>
        <w:t>对该供应商进行相应的处罚。</w:t>
      </w:r>
    </w:p>
    <w:p>
      <w:pPr>
        <w:pStyle w:val="4"/>
        <w:overflowPunct w:val="0"/>
        <w:spacing w:line="360" w:lineRule="exact"/>
        <w:ind w:firstLineChars="200"/>
        <w:rPr>
          <w:rFonts w:hAnsi="宋体" w:cs="宋体"/>
          <w:sz w:val="21"/>
          <w:szCs w:val="21"/>
        </w:rPr>
      </w:pPr>
      <w:r>
        <w:rPr>
          <w:rFonts w:hint="eastAsia"/>
          <w:sz w:val="21"/>
          <w:szCs w:val="21"/>
        </w:rPr>
        <w:t>未参加</w:t>
      </w:r>
      <w:r>
        <w:rPr>
          <w:rFonts w:hint="eastAsia"/>
          <w:sz w:val="21"/>
          <w:szCs w:val="21"/>
          <w:lang w:eastAsia="zh-CN"/>
        </w:rPr>
        <w:t>谈判</w:t>
      </w:r>
      <w:r>
        <w:rPr>
          <w:rFonts w:hint="eastAsia"/>
          <w:sz w:val="21"/>
          <w:szCs w:val="21"/>
        </w:rPr>
        <w:t>活动的供应商或在</w:t>
      </w:r>
      <w:r>
        <w:rPr>
          <w:rFonts w:hint="eastAsia"/>
          <w:sz w:val="21"/>
          <w:szCs w:val="21"/>
          <w:lang w:eastAsia="zh-CN"/>
        </w:rPr>
        <w:t>谈判</w:t>
      </w:r>
      <w:r>
        <w:rPr>
          <w:rFonts w:hint="eastAsia"/>
          <w:sz w:val="21"/>
          <w:szCs w:val="21"/>
        </w:rPr>
        <w:t>活动中自身权益未受到损害的供应商所提出的质疑不予受理。</w:t>
      </w:r>
      <w:r>
        <w:rPr>
          <w:rFonts w:hint="eastAsia" w:hAnsi="宋体" w:cs="宋体"/>
          <w:sz w:val="21"/>
          <w:szCs w:val="21"/>
        </w:rPr>
        <w:t>如有参加</w:t>
      </w:r>
      <w:r>
        <w:rPr>
          <w:rFonts w:hint="eastAsia" w:hAnsi="宋体" w:cs="宋体"/>
          <w:sz w:val="21"/>
          <w:szCs w:val="21"/>
          <w:lang w:eastAsia="zh-CN"/>
        </w:rPr>
        <w:t>谈判</w:t>
      </w:r>
      <w:r>
        <w:rPr>
          <w:rFonts w:hint="eastAsia" w:hAnsi="宋体" w:cs="宋体"/>
          <w:sz w:val="21"/>
          <w:szCs w:val="21"/>
        </w:rPr>
        <w:t>的供应商提出有效质疑，并因此可能对成交结果产生影响，而最终被取消成交资格的，代理机构对成交供应商不承担任何责任。</w:t>
      </w:r>
    </w:p>
    <w:p>
      <w:pPr>
        <w:pStyle w:val="4"/>
        <w:overflowPunct w:val="0"/>
        <w:spacing w:line="360" w:lineRule="exact"/>
        <w:ind w:firstLine="0"/>
        <w:rPr>
          <w:rFonts w:hAnsi="宋体" w:cs="宋体"/>
          <w:b/>
          <w:sz w:val="21"/>
          <w:szCs w:val="21"/>
        </w:rPr>
      </w:pPr>
      <w:r>
        <w:rPr>
          <w:rFonts w:hint="eastAsia" w:hAnsi="宋体" w:cs="宋体"/>
          <w:b/>
          <w:sz w:val="21"/>
          <w:szCs w:val="21"/>
        </w:rPr>
        <w:t>2</w:t>
      </w:r>
      <w:r>
        <w:rPr>
          <w:rFonts w:hAnsi="宋体" w:cs="宋体"/>
          <w:b/>
          <w:sz w:val="21"/>
          <w:szCs w:val="21"/>
        </w:rPr>
        <w:t>3</w:t>
      </w:r>
      <w:r>
        <w:rPr>
          <w:rFonts w:hint="eastAsia" w:hAnsi="宋体" w:cs="宋体"/>
          <w:b/>
          <w:sz w:val="21"/>
          <w:szCs w:val="21"/>
        </w:rPr>
        <w:t>.成交通知书</w:t>
      </w:r>
    </w:p>
    <w:p>
      <w:pPr>
        <w:pStyle w:val="4"/>
        <w:overflowPunct w:val="0"/>
        <w:spacing w:line="360" w:lineRule="exact"/>
        <w:ind w:firstLineChars="200"/>
        <w:rPr>
          <w:rFonts w:hAnsi="宋体" w:cs="宋体"/>
          <w:b/>
          <w:color w:val="FF0000"/>
          <w:sz w:val="21"/>
          <w:szCs w:val="21"/>
        </w:rPr>
      </w:pPr>
      <w:r>
        <w:rPr>
          <w:rFonts w:hint="eastAsia" w:hAnsi="宋体" w:cs="宋体"/>
          <w:color w:val="auto"/>
          <w:sz w:val="21"/>
          <w:szCs w:val="21"/>
        </w:rPr>
        <w:t>2</w:t>
      </w:r>
      <w:r>
        <w:rPr>
          <w:rFonts w:hAnsi="宋体" w:cs="宋体"/>
          <w:color w:val="auto"/>
          <w:sz w:val="21"/>
          <w:szCs w:val="21"/>
        </w:rPr>
        <w:t>3</w:t>
      </w:r>
      <w:r>
        <w:rPr>
          <w:rFonts w:hint="eastAsia" w:hAnsi="宋体" w:cs="宋体"/>
          <w:color w:val="auto"/>
          <w:sz w:val="21"/>
          <w:szCs w:val="21"/>
        </w:rPr>
        <w:t>.1</w:t>
      </w:r>
      <w:r>
        <w:rPr>
          <w:rFonts w:hAnsi="宋体" w:cs="宋体"/>
          <w:color w:val="auto"/>
          <w:sz w:val="21"/>
          <w:szCs w:val="21"/>
        </w:rPr>
        <w:t xml:space="preserve"> </w:t>
      </w:r>
      <w:r>
        <w:rPr>
          <w:rFonts w:hint="eastAsia" w:hAnsi="宋体" w:cs="宋体"/>
          <w:color w:val="auto"/>
          <w:sz w:val="21"/>
          <w:szCs w:val="21"/>
        </w:rPr>
        <w:t>成交结果确定后，代理机构将向成交供应商发出成交通知书。</w:t>
      </w:r>
    </w:p>
    <w:p>
      <w:pPr>
        <w:pStyle w:val="4"/>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.2</w:t>
      </w:r>
      <w:r>
        <w:rPr>
          <w:rFonts w:hAnsi="宋体" w:cs="宋体"/>
          <w:sz w:val="21"/>
          <w:szCs w:val="21"/>
        </w:rPr>
        <w:t xml:space="preserve"> </w:t>
      </w:r>
      <w:r>
        <w:rPr>
          <w:rFonts w:hint="eastAsia" w:hAnsi="宋体" w:cs="宋体"/>
          <w:sz w:val="21"/>
          <w:szCs w:val="21"/>
        </w:rPr>
        <w:t>成交通知对采购人和成交供应商具有法律约束力。成交通知书发出后，采购人改变成交结果或者成交供应商放弃成交资格，均应当承担相应的法律责任，且不影响成交服务费的支付。</w:t>
      </w:r>
    </w:p>
    <w:p>
      <w:pPr>
        <w:pStyle w:val="4"/>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w:t>
      </w:r>
      <w:r>
        <w:rPr>
          <w:rFonts w:hAnsi="宋体" w:cs="宋体"/>
          <w:sz w:val="21"/>
          <w:szCs w:val="21"/>
        </w:rPr>
        <w:t xml:space="preserve">3 </w:t>
      </w:r>
      <w:r>
        <w:rPr>
          <w:rFonts w:hint="eastAsia" w:hAnsi="宋体" w:cs="宋体"/>
          <w:sz w:val="21"/>
          <w:szCs w:val="21"/>
        </w:rPr>
        <w:t>代理机构及采购人对未成交供应商不承担解释未成交原因的义务。</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4</w:t>
      </w:r>
      <w:r>
        <w:rPr>
          <w:rFonts w:hint="eastAsia" w:ascii="宋体" w:hAnsi="宋体" w:cs="宋体"/>
          <w:b/>
          <w:szCs w:val="21"/>
        </w:rPr>
        <w:t>.履约保证金</w:t>
      </w:r>
    </w:p>
    <w:p>
      <w:pPr>
        <w:pStyle w:val="4"/>
        <w:overflowPunct w:val="0"/>
        <w:spacing w:line="360" w:lineRule="exact"/>
        <w:ind w:firstLine="436" w:firstLineChars="208"/>
        <w:rPr>
          <w:rFonts w:hAnsi="宋体" w:cs="宋体"/>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.1成交供应商应</w:t>
      </w:r>
      <w:r>
        <w:rPr>
          <w:rFonts w:hint="eastAsia" w:hAnsi="宋体" w:cs="宋体"/>
          <w:bCs/>
          <w:sz w:val="21"/>
          <w:szCs w:val="21"/>
        </w:rPr>
        <w:t>在合同签订前</w:t>
      </w:r>
      <w:r>
        <w:rPr>
          <w:rFonts w:hint="eastAsia" w:hAnsi="宋体" w:cs="宋体"/>
          <w:sz w:val="21"/>
          <w:szCs w:val="21"/>
        </w:rPr>
        <w:t>向</w:t>
      </w:r>
      <w:r>
        <w:rPr>
          <w:rFonts w:hint="eastAsia" w:hAnsi="宋体" w:cs="宋体"/>
          <w:b/>
          <w:sz w:val="21"/>
          <w:szCs w:val="21"/>
        </w:rPr>
        <w:t>采购人</w:t>
      </w:r>
      <w:r>
        <w:rPr>
          <w:rFonts w:hint="eastAsia" w:hAnsi="宋体" w:cs="宋体"/>
          <w:sz w:val="21"/>
          <w:szCs w:val="21"/>
        </w:rPr>
        <w:t>提供合同总价格</w:t>
      </w:r>
      <w:r>
        <w:rPr>
          <w:rFonts w:hAnsi="宋体" w:cs="宋体"/>
          <w:sz w:val="21"/>
          <w:szCs w:val="21"/>
        </w:rPr>
        <w:t>5%</w:t>
      </w:r>
      <w:r>
        <w:rPr>
          <w:rFonts w:hint="eastAsia" w:hAnsi="宋体" w:cs="宋体"/>
          <w:sz w:val="21"/>
          <w:szCs w:val="21"/>
        </w:rPr>
        <w:t>的履约保证金。</w:t>
      </w:r>
    </w:p>
    <w:p>
      <w:pPr>
        <w:pStyle w:val="4"/>
        <w:overflowPunct w:val="0"/>
        <w:spacing w:line="360" w:lineRule="exact"/>
        <w:ind w:firstLine="439" w:firstLineChars="208"/>
        <w:rPr>
          <w:rFonts w:hAnsi="宋体" w:cs="宋体"/>
          <w:b/>
          <w:sz w:val="21"/>
          <w:szCs w:val="21"/>
        </w:rPr>
      </w:pPr>
      <w:r>
        <w:rPr>
          <w:rFonts w:hAnsi="宋体" w:cs="宋体"/>
          <w:b/>
          <w:sz w:val="21"/>
          <w:szCs w:val="21"/>
        </w:rPr>
        <w:t>24.</w:t>
      </w:r>
      <w:r>
        <w:rPr>
          <w:rFonts w:hint="eastAsia" w:hAnsi="宋体" w:cs="宋体"/>
          <w:b/>
          <w:sz w:val="21"/>
          <w:szCs w:val="21"/>
        </w:rPr>
        <w:t>2履约保证金将在项目结束后（无息）退返成交供应商。</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.代理机构服务费</w:t>
      </w:r>
    </w:p>
    <w:p>
      <w:pPr>
        <w:spacing w:line="360" w:lineRule="exact"/>
        <w:ind w:firstLine="422" w:firstLineChars="200"/>
        <w:jc w:val="left"/>
        <w:rPr>
          <w:rFonts w:ascii="宋体" w:hAnsi="宋体" w:cs="宋体"/>
          <w:b/>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.1服务费按照下列标准收取并</w:t>
      </w:r>
      <w:r>
        <w:rPr>
          <w:rFonts w:ascii="宋体" w:hAnsi="宋体" w:cs="宋体"/>
          <w:b/>
          <w:szCs w:val="21"/>
        </w:rPr>
        <w:t>由成交供应商承担</w:t>
      </w:r>
      <w:r>
        <w:rPr>
          <w:rFonts w:hint="eastAsia" w:ascii="宋体" w:hAnsi="宋体" w:cs="宋体"/>
          <w:b/>
          <w:szCs w:val="21"/>
        </w:rPr>
        <w:t>，成交供应商应在领取成交通知书时将成交服务费付至采购代理机构收取磋商保证金的帐户。</w:t>
      </w:r>
      <w:r>
        <w:rPr>
          <w:rFonts w:ascii="宋体" w:hAnsi="宋体" w:cs="宋体"/>
          <w:b/>
          <w:szCs w:val="21"/>
        </w:rPr>
        <mc:AlternateContent>
          <mc:Choice Requires="wps">
            <w:drawing>
              <wp:anchor distT="0" distB="0" distL="114300" distR="114300" simplePos="0" relativeHeight="251660288" behindDoc="1" locked="0" layoutInCell="1" allowOverlap="1">
                <wp:simplePos x="0" y="0"/>
                <wp:positionH relativeFrom="page">
                  <wp:posOffset>2055495</wp:posOffset>
                </wp:positionH>
                <wp:positionV relativeFrom="paragraph">
                  <wp:posOffset>224155</wp:posOffset>
                </wp:positionV>
                <wp:extent cx="0" cy="9525"/>
                <wp:effectExtent l="0" t="0" r="0" b="0"/>
                <wp:wrapNone/>
                <wp:docPr id="5"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161.85pt;margin-top:17.65pt;height:0.75pt;width:0pt;mso-position-horizontal-relative:page;z-index:-251656192;mso-width-relative:page;mso-height-relative:page;" filled="f" stroked="t"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1CRq2Y8CAAB2BQAADgAAAGRycy9lMm9Eb2MueG1srVTN&#10;btQwEL4j8Q6Wj0g0m2230KjZCrUqQuKnUpcH8DrOJpLjMbZ3s+XMnXuPiJdAFTwNRTwGM06y3f5w&#10;QewhO/Z8Hn/zzYwPj9aNZivlfA0m5+nOiDNlJBS1WeT8/ez06XPOfBCmEBqMyvmF8vxo+vjRYWsz&#10;NYYKdKEcwyDGZ63NeRWCzZLEy0o1wu+AVQadJbhGBFy6RVI40WL0Rifj0Wg/acEV1oFU3uPuSefk&#10;0xi/LJUM78rSq8B0zpFbiF8Xv3P6JtNDkS2csFUtexriH1g0ojZ46SbUiQiCLV19L1RTSwceyrAj&#10;oUmgLGupYg6YTTq6k815JayKuaA43m5k8v8vrHy7OnOsLnI+4cyIBkv08+rq16fP118vf//4dv39&#10;C5uQSK31GWLP7ZnrVx5NNm/fQIFnxDJAzH9duoZ0wMzYOsp8sZFZrQOT3abE3YPJOIZORDackksf&#10;XiqIEcTqtQ9deQq0orhFT3GGpSwbjZV6krARa9l4qOQGkd5CVA8gxrcQD8XY3UKkEzYEQcKLgZKo&#10;BpZybXqaaDFB/T+KkljwJAVxxqxnKcmJIRBFOf0FjOQIvLsN7g71lzhs7btN7TjDpp7TGZFZEYjb&#10;YLI256gSq+If7TawUjOI/nCnVnjTjVeb+6h0qFznRDxdF/Pa3Et0t+pp4LTWOlLThtjs706iPh50&#10;XZCPqHi3mB9rx1aCBjb+egluwRwsTdHpqKOMKs56V4uEmpXas2vbORQX2KoOuuHHxwqNCtxHzloc&#10;/Jz7D0vhFGf6lcHJOkj39uiliIu9yTMSzW175tseYSSGynngWHIyj0P3uiytqxcV3pTGJA28wBEp&#10;a+royK9j1S9wuKN2/UNEr8f2OqJunsvp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GEwoKXYAAAA&#10;CQEAAA8AAAAAAAAAAQAgAAAAIgAAAGRycy9kb3ducmV2LnhtbFBLAQIUABQAAAAIAIdO4kDUJGrZ&#10;jwIAAHYFAAAOAAAAAAAAAAEAIAAAACcBAABkcnMvZTJvRG9jLnhtbFBLBQYAAAAABgAGAFkBAAAo&#10;BgAAAAA=&#10;" path="m0,0l0,15e">
                <v:path o:connectlocs="0,0;0,7143" o:connectangles="0,0"/>
                <v:fill on="f" focussize="0,0"/>
                <v:stroke weight="0.05pt" color="#000000" joinstyle="round"/>
                <v:imagedata o:title=""/>
                <o:lock v:ext="edit" aspectratio="f"/>
              </v:shape>
            </w:pict>
          </mc:Fallback>
        </mc:AlternateConten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5</w:t>
      </w:r>
      <w:r>
        <w:rPr>
          <w:rFonts w:hint="eastAsia" w:ascii="宋体" w:hAnsi="宋体" w:cs="宋体"/>
          <w:szCs w:val="21"/>
        </w:rPr>
        <w:t>.2代理服务收费标准</w:t>
      </w:r>
    </w:p>
    <w:tbl>
      <w:tblPr>
        <w:tblStyle w:val="10"/>
        <w:tblW w:w="5154"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4"/>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2744" w:type="dxa"/>
          </w:tcPr>
          <w:p>
            <w:pPr>
              <w:spacing w:line="440" w:lineRule="exact"/>
              <w:ind w:firstLine="945" w:firstLineChars="450"/>
              <w:rPr>
                <w:rFonts w:ascii="宋体" w:hAnsi="宋体" w:cs="宋体"/>
                <w:bCs/>
                <w:szCs w:val="21"/>
              </w:rPr>
            </w:pPr>
            <w:r>
              <w:rPr>
                <w:rFonts w:ascii="宋体" w:hAnsi="宋体" w:cs="宋体"/>
                <w:bCs/>
                <w:szCs w:val="21"/>
              </w:rPr>
              <mc:AlternateContent>
                <mc:Choice Requires="wps">
                  <w:drawing>
                    <wp:anchor distT="0" distB="0" distL="114300" distR="114300" simplePos="0" relativeHeight="251679744" behindDoc="0" locked="0" layoutInCell="1" allowOverlap="1">
                      <wp:simplePos x="0" y="0"/>
                      <wp:positionH relativeFrom="column">
                        <wp:posOffset>342900</wp:posOffset>
                      </wp:positionH>
                      <wp:positionV relativeFrom="paragraph">
                        <wp:posOffset>-5080</wp:posOffset>
                      </wp:positionV>
                      <wp:extent cx="1365885" cy="1709420"/>
                      <wp:effectExtent l="3810" t="3175" r="20955" b="20955"/>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27pt;margin-top:-0.4pt;height:134.6pt;width:107.55pt;z-index:251679744;mso-width-relative:page;mso-height-relative:page;" filled="f" stroked="t" coordsize="21600,21600" o:gfxdata="UEsDBAoAAAAAAIdO4kAAAAAAAAAAAAAAAAAEAAAAZHJzL1BLAwQUAAAACACHTuJAl3dKeNMAAAAI&#10;AQAADwAAAGRycy9kb3ducmV2LnhtbE2PwU7DMBBE70j8g7VI3KidqrQhxOmhUj+gBVUc3XiJI+x1&#10;iN2m/D2bE9x2NaOZefX2Fry44pj6SBqKhQKB1EbbU6fh/W3/VIJI2ZA1PhJq+MEE2+b+rjaVjRMd&#10;8HrMneAQSpXR4HIeKilT6zCYtIgDEmufcQwm8zt20o5m4vDg5VKptQymJ25wZsCdw/breAkafKnK&#10;79NuM30cLLfsT97RptD68aFQryAy3vKfGeb5PB0a3nSOF7JJeA3PK0bJGmYAlpfrlwLEeT7KFcim&#10;lv8Bml9QSwMEFAAAAAgAh07iQE/O6vrgAQAAhAMAAA4AAABkcnMvZTJvRG9jLnhtbK1TzW4TMRC+&#10;I/EOlu9kd0NS0lU2PaQqHApEauHu+GfXwvZYtpPdvAQvgMSNnjhy521oH6O2k6YFbog9jDx/38x8&#10;Mzs/G7RCW+68BNPgalRixA0FJk3b4A/XFy9mGPlADCMKDG/wjnt8tnj+bN7bmo+hA8W4QxHE+Lq3&#10;De5CsHVReNpxTfwILDfRKcBpEqLq2oI50kd0rYpxWZ4UPThmHVDufbSe7514kfGF4DS8F8LzgFSD&#10;Y28hS5flOsliMSd164jtJD20Qf6hC02kiUWPUOckELRx8i8oLakDDyKMKOgChJCU5xniNFX5xzRX&#10;HbE8zxLJ8fZIk/9/sPTdduWQZA2eYGSIjiu6/fLj1+dvdz+/Rnn7/QZNEkm99XWMXZqVS2PSwVzZ&#10;S6CfPDKw7IhpeW72emcjQpUyit9SkuJtLLXu3wKLMWQTIDM2CKeRUNK+SYn59TG9UpnIDxrysnbH&#10;ZfEhIBqN1cuT6Ww2xYhGX/WqPJ2M8zoLUifIlG6dD685aJQeDVbSJDZJTbaXPqQWH0OS2cCFVCpf&#10;hDKob/DpdDzNCR6UZMmZwrxr10vl0Jakm8pfnjd6noY52Bi2L6JMyuP5HA+VH/jYM7sGtlu5B9Li&#10;qnNvh7NMt/RUz9Q+/jyLe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Jd3SnjTAAAACAEAAA8AAAAA&#10;AAAAAQAgAAAAIgAAAGRycy9kb3ducmV2LnhtbFBLAQIUABQAAAAIAIdO4kBPzur64AEAAIQDAAAO&#10;AAAAAAAAAAEAIAAAACIBAABkcnMvZTJvRG9jLnhtbFBLBQYAAAAABgAGAFkBAAB0BQAAAAA=&#10;">
                      <v:fill on="f" focussize="0,0"/>
                      <v:stroke color="#000000" joinstyle="round"/>
                      <v:imagedata o:title=""/>
                      <o:lock v:ext="edit" aspectratio="f"/>
                    </v:line>
                  </w:pict>
                </mc:Fallback>
              </mc:AlternateContent>
            </w:r>
            <w:r>
              <w:rPr>
                <w:rFonts w:ascii="宋体" w:hAnsi="宋体" w:cs="宋体"/>
                <w:bCs/>
                <w:szCs w:val="21"/>
              </w:rPr>
              <mc:AlternateContent>
                <mc:Choice Requires="wps">
                  <w:drawing>
                    <wp:anchor distT="0" distB="0" distL="114300" distR="114300" simplePos="0" relativeHeight="251677696" behindDoc="0" locked="0" layoutInCell="1" allowOverlap="1">
                      <wp:simplePos x="0" y="0"/>
                      <wp:positionH relativeFrom="column">
                        <wp:posOffset>-113030</wp:posOffset>
                      </wp:positionH>
                      <wp:positionV relativeFrom="paragraph">
                        <wp:posOffset>-5080</wp:posOffset>
                      </wp:positionV>
                      <wp:extent cx="635" cy="0"/>
                      <wp:effectExtent l="0" t="0" r="0" b="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pt;margin-top:-0.4pt;height:0pt;width:0.05pt;z-index:251677696;mso-width-relative:page;mso-height-relative:page;" filled="f" stroked="t" coordsize="21600,21600"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NTq2csBAABmAwAADgAAAGRycy9lMm9Eb2MueG1srVPNbhMxEL4j&#10;9R0s38nmR6lglU0PqdpLgUgtDzCxvbsWtseynezmJXgBJG5w4sidt6F9jNpONpT2hshhFM/PN/N9&#10;M7u46LUiO+G8RFPRyWhMiTAMuTRNRT/eXb1+Q4kPYDgoNKKie+HpxfLs1aKzpZhii4oLRyKI8WVn&#10;K9qGYMui8KwVGvwIrTAxWKPTEOLTNQV30EV0rYrpeHxedOi4dciE99F7eQjSZcava8HCh7r2IhBV&#10;0ThbyNZlu0m2WC6gbBzYVrLjGPAPU2iQJjY9QV1CALJ18gWUlsyhxzqMGOoC61oykTlENpPxMza3&#10;LViRuURxvD3J5P8fLHu/WzsieUVnlBjQcUX3X37+/vzt4dfXaO9/fCezJFJnfRlzV2btEk3Wm1t7&#10;g+yTJwZXLZhG5GHv9jYiTFJF8VdJengbW226d8hjDmwDZsX62ukEGbUgfV7M/rQY0QfCovN8NqeE&#10;Df4CyqHIOh+uBWqS/lRUSZP0ghJ2Nz6kIaAcUpLb4JVUKu9cGdJV9O18Os8FHpXkKZjSvGs2K+XI&#10;DtLV5F9mFCNP0xxuDT80USbViXxwx84D44N2G+T7tRtkicvMsx0PL13L03cW78/nsXwE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htMa+NIAAAAHAQAADwAAAAAAAAABACAAAAAiAAAAZHJzL2Rvd25y&#10;ZXYueG1sUEsBAhQAFAAAAAgAh07iQPjU6tnLAQAAZgMAAA4AAAAAAAAAAQAgAAAAIQEAAGRycy9l&#10;Mm9Eb2MueG1sUEsFBgAAAAAGAAYAWQEAAF4FAAAAAA==&#10;">
                      <v:fill on="f" focussize="0,0"/>
                      <v:stroke color="#000000" joinstyle="round"/>
                      <v:imagedata o:title=""/>
                      <o:lock v:ext="edit" aspectratio="f"/>
                    </v:line>
                  </w:pict>
                </mc:Fallback>
              </mc:AlternateContent>
            </w:r>
            <w:r>
              <w:rPr>
                <w:rFonts w:hint="eastAsia" w:ascii="宋体" w:hAnsi="宋体" w:cs="宋体"/>
                <w:bCs/>
                <w:szCs w:val="21"/>
              </w:rPr>
              <w:t>服</w:t>
            </w:r>
          </w:p>
          <w:p>
            <w:pPr>
              <w:spacing w:line="440" w:lineRule="exact"/>
              <w:ind w:firstLine="210" w:firstLineChars="100"/>
              <w:rPr>
                <w:rFonts w:ascii="宋体" w:hAnsi="宋体" w:cs="宋体"/>
                <w:bCs/>
                <w:szCs w:val="21"/>
              </w:rPr>
            </w:pPr>
            <w:r>
              <w:rPr>
                <w:rFonts w:hint="eastAsia" w:ascii="宋体" w:hAnsi="宋体" w:cs="宋体"/>
                <w:bCs/>
                <w:szCs w:val="21"/>
              </w:rPr>
              <w:t>费　　  　务</w:t>
            </w:r>
          </w:p>
          <w:p>
            <w:pPr>
              <w:spacing w:line="440" w:lineRule="exact"/>
              <w:ind w:firstLine="1260" w:firstLineChars="600"/>
              <w:rPr>
                <w:rFonts w:ascii="宋体" w:hAnsi="宋体" w:cs="宋体"/>
                <w:bCs/>
                <w:szCs w:val="21"/>
              </w:rPr>
            </w:pPr>
            <w:r>
              <w:rPr>
                <w:rFonts w:ascii="宋体" w:hAnsi="宋体" w:cs="宋体"/>
                <w:bCs/>
                <w:szCs w:val="21"/>
              </w:rPr>
              <mc:AlternateContent>
                <mc:Choice Requires="wps">
                  <w:drawing>
                    <wp:anchor distT="0" distB="0" distL="114300" distR="114300" simplePos="0" relativeHeight="251678720" behindDoc="0" locked="0" layoutInCell="1" allowOverlap="1">
                      <wp:simplePos x="0" y="0"/>
                      <wp:positionH relativeFrom="column">
                        <wp:posOffset>-83185</wp:posOffset>
                      </wp:positionH>
                      <wp:positionV relativeFrom="paragraph">
                        <wp:posOffset>90805</wp:posOffset>
                      </wp:positionV>
                      <wp:extent cx="1791970" cy="1054735"/>
                      <wp:effectExtent l="2540" t="3810" r="15240" b="825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6.55pt;margin-top:7.15pt;height:83.05pt;width:141.1pt;z-index:251678720;mso-width-relative:page;mso-height-relative:page;" filled="f" stroked="t" coordsize="21600,21600" o:gfxdata="UEsDBAoAAAAAAIdO4kAAAAAAAAAAAAAAAAAEAAAAZHJzL1BLAwQUAAAACACHTuJAkwOSptUAAAAK&#10;AQAADwAAAGRycy9kb3ducmV2LnhtbE2PwW7CMBBE75X6D9ZW6g3sAII0jcMBiQ+AVoijibdxVHud&#10;xobQv+/21B53ZjTztt7egxc3HFMfSUMxVyCQ2mh76jS8v+1nJYiUDVnjI6GGb0ywbR4falPZONEB&#10;b8fcCS6hVBkNLuehkjK1DoNJ8zggsfcRx2Ayn2Mn7WgmLg9eLpRay2B64gVnBtw5bD+P16DBl6r8&#10;Ou020/lgeWV/8o42hdbPT4V6BZHxnv/C8IvP6NAw0yVeySbhNcyKZcFRNlZLEBxYrF9YuLBQqhXI&#10;ppb/X2h+AFBLAwQUAAAACACHTuJACM2p694BAACEAwAADgAAAGRycy9lMm9Eb2MueG1srVO9jhMx&#10;EO6ReAfLPdkfCCGrbK7I6aA4INId9I5/di1sj2U72c1L8AJIdFxFSc/bcDwGtpPLcdAhthjZnpnv&#10;m/lmdnE2aoV23HkJpsXVpMSIGwpMmq7F764vnrzAyAdiGFFgeIv33OOz5eNHi8E2vIYeFOMORRDj&#10;m8G2uA/BNkXhac818ROw3ESnAKdJiFfXFcyRIaJrVdRl+bwYwDHrgHLv4+v5wYmXGV8ITsNbITwP&#10;SLU41hayddluki2WC9J0jthe0mMZ5B+q0ESaSHqCOieBoK2Tf0FpSR14EGFCQRcghKQ89xC7qco/&#10;urnqieW5lyiOtyeZ/P+DpW92a4cka3GNkSE6juj207cfH7/8/P452tuvN6hOIg3WNzF2ZdYutUlH&#10;c2UvgX7wyMCqJ6bjudjrvY0IVcooHqSki7eRajO8BhZjyDZAVmwUTiOhpH2VEvPpfTolmqgPGvOw&#10;9qdh8TEgGh+r2byaz+JMafRV5fTZ7Ok085ImQaZ063x4yUGjdGixkiapSRqyu/QhlXgfkp4NXEil&#10;8kYog4YWz6f1NCd4UJIlZwrzrtuslEM7knYqf0feB2EOtoYdSJRJeTyv45H5To+Dshtg+7W7Ey2O&#10;Otd2XMu0S7/fs7T3P8/y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JMDkqbVAAAACgEAAA8AAAAA&#10;AAAAAQAgAAAAIgAAAGRycy9kb3ducmV2LnhtbFBLAQIUABQAAAAIAIdO4kAIzanr3gEAAIQDAAAO&#10;AAAAAAAAAAEAIAAAACQBAABkcnMvZTJvRG9jLnhtbFBLBQYAAAAABgAGAFkBAAB0BQAAAAA=&#10;">
                      <v:fill on="f" focussize="0,0"/>
                      <v:stroke color="#000000" joinstyle="round"/>
                      <v:imagedata o:title=""/>
                      <o:lock v:ext="edit" aspectratio="f"/>
                    </v:line>
                  </w:pict>
                </mc:Fallback>
              </mc:AlternateContent>
            </w:r>
            <w:r>
              <w:rPr>
                <w:rFonts w:hint="eastAsia" w:ascii="宋体" w:hAnsi="宋体" w:cs="宋体"/>
                <w:bCs/>
                <w:szCs w:val="21"/>
              </w:rPr>
              <w:t>　  类</w:t>
            </w:r>
          </w:p>
          <w:p>
            <w:pPr>
              <w:spacing w:line="440" w:lineRule="exact"/>
              <w:ind w:firstLine="1050" w:firstLineChars="500"/>
              <w:rPr>
                <w:rFonts w:ascii="宋体" w:hAnsi="宋体" w:cs="宋体"/>
                <w:bCs/>
                <w:szCs w:val="21"/>
              </w:rPr>
            </w:pPr>
            <w:r>
              <w:rPr>
                <w:rFonts w:hint="eastAsia" w:ascii="宋体" w:hAnsi="宋体" w:cs="宋体"/>
                <w:bCs/>
                <w:szCs w:val="21"/>
              </w:rPr>
              <w:t>率　     型</w:t>
            </w:r>
          </w:p>
          <w:p>
            <w:pPr>
              <w:spacing w:line="440" w:lineRule="exact"/>
              <w:ind w:firstLine="1050" w:firstLineChars="500"/>
              <w:rPr>
                <w:rFonts w:ascii="宋体" w:hAnsi="宋体" w:cs="宋体"/>
                <w:bCs/>
                <w:szCs w:val="21"/>
              </w:rPr>
            </w:pPr>
            <w:r>
              <w:rPr>
                <w:rFonts w:hint="eastAsia" w:ascii="宋体" w:hAnsi="宋体" w:cs="宋体"/>
                <w:bCs/>
                <w:szCs w:val="21"/>
              </w:rPr>
              <w:t>　　　　</w:t>
            </w:r>
          </w:p>
          <w:p>
            <w:pPr>
              <w:spacing w:line="440" w:lineRule="exact"/>
              <w:rPr>
                <w:rFonts w:ascii="宋体" w:hAnsi="宋体" w:cs="宋体"/>
                <w:bCs/>
                <w:szCs w:val="21"/>
              </w:rPr>
            </w:pPr>
            <w:r>
              <w:rPr>
                <w:rFonts w:hint="eastAsia" w:ascii="宋体" w:hAnsi="宋体" w:cs="宋体"/>
                <w:bCs/>
                <w:szCs w:val="21"/>
              </w:rPr>
              <w:t>成交金额（万元）</w:t>
            </w:r>
          </w:p>
        </w:tc>
        <w:tc>
          <w:tcPr>
            <w:tcW w:w="2410" w:type="dxa"/>
            <w:vAlign w:val="center"/>
          </w:tcPr>
          <w:p>
            <w:pPr>
              <w:spacing w:line="440" w:lineRule="exact"/>
              <w:jc w:val="center"/>
              <w:rPr>
                <w:rFonts w:ascii="宋体" w:hAnsi="宋体" w:cs="宋体"/>
                <w:bCs/>
                <w:szCs w:val="21"/>
              </w:rPr>
            </w:pPr>
            <w:r>
              <w:rPr>
                <w:rFonts w:hint="eastAsia" w:ascii="宋体" w:hAnsi="宋体" w:cs="宋体"/>
                <w:bCs/>
                <w:szCs w:val="21"/>
              </w:rPr>
              <w:t>货物类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szCs w:val="21"/>
              </w:rPr>
            </w:pPr>
            <w:r>
              <w:rPr>
                <w:rFonts w:hint="eastAsia" w:cs="宋体" w:asciiTheme="minorEastAsia" w:hAnsiTheme="minorEastAsia" w:eastAsiaTheme="minorEastAsia"/>
                <w:szCs w:val="21"/>
              </w:rPr>
              <w:t>100（含，下同）以下</w:t>
            </w:r>
          </w:p>
        </w:tc>
        <w:tc>
          <w:tcPr>
            <w:tcW w:w="2410" w:type="dxa"/>
          </w:tcPr>
          <w:p>
            <w:pPr>
              <w:spacing w:line="280" w:lineRule="exact"/>
              <w:jc w:val="center"/>
              <w:rPr>
                <w:rFonts w:cs="宋体" w:asciiTheme="minorEastAsia" w:hAnsiTheme="minorEastAsia" w:eastAsiaTheme="minorEastAsia"/>
                <w:szCs w:val="21"/>
              </w:rPr>
            </w:pPr>
            <w:r>
              <w:rPr>
                <w:rFonts w:hint="eastAsia" w:cs="宋体" w:asciiTheme="minorEastAsia" w:hAnsiTheme="minorEastAsia" w:eastAsiaTheme="minorEastAsia"/>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szCs w:val="21"/>
              </w:rPr>
            </w:pPr>
            <w:r>
              <w:rPr>
                <w:rFonts w:hint="eastAsia" w:cs="宋体" w:asciiTheme="minorEastAsia" w:hAnsiTheme="minorEastAsia" w:eastAsiaTheme="minorEastAsia"/>
                <w:szCs w:val="21"/>
              </w:rPr>
              <w:t>100-500</w:t>
            </w:r>
          </w:p>
        </w:tc>
        <w:tc>
          <w:tcPr>
            <w:tcW w:w="2410" w:type="dxa"/>
          </w:tcPr>
          <w:p>
            <w:pPr>
              <w:spacing w:line="280" w:lineRule="exact"/>
              <w:jc w:val="center"/>
              <w:rPr>
                <w:rFonts w:cs="宋体" w:asciiTheme="minorEastAsia" w:hAnsiTheme="minorEastAsia" w:eastAsiaTheme="minorEastAsia"/>
                <w:szCs w:val="21"/>
              </w:rPr>
            </w:pPr>
            <w:r>
              <w:rPr>
                <w:rFonts w:cs="宋体" w:asciiTheme="minorEastAsia" w:hAnsiTheme="minorEastAsia" w:eastAsiaTheme="minorEastAsia"/>
                <w:szCs w:val="21"/>
              </w:rPr>
              <w:t>1.1</w:t>
            </w:r>
            <w:r>
              <w:rPr>
                <w:rFonts w:hint="eastAsia" w:cs="宋体" w:asciiTheme="minorEastAsia" w:hAnsiTheme="minorEastAsia" w:eastAsia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vAlign w:val="center"/>
          </w:tcPr>
          <w:p>
            <w:pPr>
              <w:spacing w:line="280" w:lineRule="exact"/>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500—1000</w:t>
            </w:r>
          </w:p>
        </w:tc>
        <w:tc>
          <w:tcPr>
            <w:tcW w:w="2410" w:type="dxa"/>
            <w:vAlign w:val="center"/>
          </w:tcPr>
          <w:p>
            <w:pPr>
              <w:spacing w:line="280" w:lineRule="exact"/>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0.8</w:t>
            </w:r>
            <w:r>
              <w:rPr>
                <w:rFonts w:hint="eastAsia" w:cs="宋体" w:asciiTheme="minorEastAsia" w:hAnsiTheme="minorEastAsia" w:eastAsia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440" w:lineRule="exact"/>
              <w:jc w:val="center"/>
              <w:rPr>
                <w:rFonts w:ascii="宋体" w:hAnsi="宋体" w:cs="宋体"/>
                <w:szCs w:val="21"/>
              </w:rPr>
            </w:pPr>
            <w:r>
              <w:rPr>
                <w:rFonts w:hint="eastAsia" w:ascii="宋体" w:hAnsi="宋体" w:cs="宋体"/>
                <w:szCs w:val="21"/>
              </w:rPr>
              <w:t>……</w:t>
            </w:r>
          </w:p>
        </w:tc>
        <w:tc>
          <w:tcPr>
            <w:tcW w:w="2410" w:type="dxa"/>
          </w:tcPr>
          <w:p>
            <w:pPr>
              <w:spacing w:line="440" w:lineRule="exact"/>
              <w:jc w:val="center"/>
              <w:rPr>
                <w:rFonts w:ascii="宋体" w:hAnsi="宋体" w:cs="宋体"/>
                <w:szCs w:val="21"/>
              </w:rPr>
            </w:pPr>
            <w:r>
              <w:rPr>
                <w:rFonts w:hint="eastAsia" w:ascii="宋体" w:hAnsi="宋体" w:cs="宋体"/>
                <w:szCs w:val="21"/>
              </w:rPr>
              <w:t>……</w:t>
            </w:r>
          </w:p>
        </w:tc>
      </w:tr>
    </w:tbl>
    <w:p>
      <w:pPr>
        <w:spacing w:line="360" w:lineRule="exact"/>
        <w:ind w:firstLine="420" w:firstLineChars="200"/>
        <w:jc w:val="left"/>
        <w:rPr>
          <w:rFonts w:ascii="宋体" w:hAnsi="宋体" w:cs="宋体"/>
          <w:szCs w:val="21"/>
        </w:rPr>
      </w:pPr>
      <w:r>
        <w:rPr>
          <w:rFonts w:hint="eastAsia" w:ascii="宋体" w:hAnsi="宋体" w:cs="宋体"/>
          <w:szCs w:val="21"/>
        </w:rPr>
        <w:t>2</w:t>
      </w:r>
      <w:r>
        <w:rPr>
          <w:rFonts w:ascii="宋体" w:hAnsi="宋体" w:cs="宋体"/>
          <w:szCs w:val="21"/>
        </w:rPr>
        <w:t>5</w:t>
      </w:r>
      <w:r>
        <w:rPr>
          <w:rFonts w:hint="eastAsia" w:ascii="宋体" w:hAnsi="宋体" w:cs="宋体"/>
          <w:szCs w:val="21"/>
        </w:rPr>
        <w:t xml:space="preserve">.2.1成交服务收费按差额定率累进法计算。 </w:t>
      </w:r>
    </w:p>
    <w:p>
      <w:pPr>
        <w:spacing w:line="360" w:lineRule="exact"/>
        <w:ind w:left="420" w:leftChars="200" w:firstLine="0" w:firstLineChars="0"/>
        <w:rPr>
          <w:rFonts w:ascii="宋体" w:hAnsi="宋体" w:cs="宋体"/>
          <w:kern w:val="0"/>
          <w:szCs w:val="21"/>
        </w:rPr>
      </w:pPr>
      <w:r>
        <w:rPr>
          <w:rFonts w:hint="eastAsia" w:ascii="宋体" w:hAnsi="宋体" w:cs="宋体"/>
          <w:szCs w:val="21"/>
        </w:rPr>
        <w:t>2</w:t>
      </w:r>
      <w:r>
        <w:rPr>
          <w:rFonts w:ascii="宋体" w:hAnsi="宋体" w:cs="宋体"/>
          <w:szCs w:val="21"/>
        </w:rPr>
        <w:t>5</w:t>
      </w:r>
      <w:r>
        <w:rPr>
          <w:rFonts w:hint="eastAsia" w:ascii="宋体" w:hAnsi="宋体" w:cs="宋体"/>
          <w:szCs w:val="21"/>
        </w:rPr>
        <w:t>.2.2成交服务收费按上述计算方法不足人民币</w:t>
      </w:r>
      <w:r>
        <w:rPr>
          <w:rFonts w:hint="eastAsia" w:ascii="宋体" w:hAnsi="宋体" w:cs="宋体"/>
          <w:szCs w:val="21"/>
          <w:lang w:val="en-US" w:eastAsia="zh-CN"/>
        </w:rPr>
        <w:t>2</w:t>
      </w:r>
      <w:r>
        <w:rPr>
          <w:rFonts w:hint="eastAsia" w:ascii="宋体" w:hAnsi="宋体" w:cs="宋体"/>
          <w:szCs w:val="21"/>
        </w:rPr>
        <w:t>000元的，按人民币</w:t>
      </w:r>
      <w:r>
        <w:rPr>
          <w:rFonts w:hint="eastAsia" w:ascii="宋体" w:hAnsi="宋体" w:cs="宋体"/>
          <w:szCs w:val="21"/>
          <w:lang w:val="en-US" w:eastAsia="zh-CN"/>
        </w:rPr>
        <w:t>2</w:t>
      </w:r>
      <w:r>
        <w:rPr>
          <w:rFonts w:hint="eastAsia" w:ascii="宋体" w:hAnsi="宋体" w:cs="宋体"/>
          <w:szCs w:val="21"/>
        </w:rPr>
        <w:t>000元收取。2</w:t>
      </w:r>
      <w:r>
        <w:rPr>
          <w:rFonts w:hint="eastAsia" w:ascii="宋体" w:hAnsi="宋体" w:cs="宋体"/>
          <w:szCs w:val="21"/>
          <w:lang w:val="en-US" w:eastAsia="zh-CN"/>
        </w:rPr>
        <w:t>5</w:t>
      </w:r>
      <w:r>
        <w:rPr>
          <w:rFonts w:hint="eastAsia" w:ascii="宋体" w:hAnsi="宋体" w:cs="宋体"/>
          <w:szCs w:val="21"/>
        </w:rPr>
        <w:t>.2.3评委费由</w:t>
      </w:r>
      <w:r>
        <w:rPr>
          <w:rFonts w:hint="eastAsia" w:ascii="宋体" w:hAnsi="宋体" w:cs="宋体"/>
          <w:szCs w:val="21"/>
          <w:lang w:eastAsia="zh-CN"/>
        </w:rPr>
        <w:t>成交供应商</w:t>
      </w:r>
      <w:r>
        <w:rPr>
          <w:rFonts w:hint="eastAsia" w:ascii="宋体" w:hAnsi="宋体" w:cs="宋体"/>
          <w:szCs w:val="21"/>
        </w:rPr>
        <w:t>按实支付给招标代理机构。</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6</w:t>
      </w:r>
      <w:r>
        <w:rPr>
          <w:rFonts w:hint="eastAsia" w:ascii="宋体" w:hAnsi="宋体" w:cs="宋体"/>
          <w:b/>
          <w:szCs w:val="21"/>
        </w:rPr>
        <w:t>.合同的签订</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.1成交供应商应按成交通知书规定的时间、地点,按照</w:t>
      </w:r>
      <w:r>
        <w:rPr>
          <w:rFonts w:hint="eastAsia" w:ascii="宋体" w:hAnsi="宋体" w:cs="宋体"/>
          <w:szCs w:val="21"/>
          <w:lang w:eastAsia="zh-CN"/>
        </w:rPr>
        <w:t>竞争性谈判</w:t>
      </w:r>
      <w:r>
        <w:rPr>
          <w:rFonts w:hint="eastAsia" w:ascii="宋体" w:hAnsi="宋体" w:cs="宋体"/>
          <w:szCs w:val="21"/>
        </w:rPr>
        <w:t>文件确定的事项与采购人签订采购合同，且不得迟于成交通知书发出之日起三十日内，否则</w:t>
      </w:r>
      <w:r>
        <w:rPr>
          <w:rFonts w:hint="eastAsia" w:ascii="宋体" w:hAnsi="宋体" w:cs="宋体"/>
          <w:szCs w:val="21"/>
          <w:lang w:eastAsia="zh-CN"/>
        </w:rPr>
        <w:t>谈判</w:t>
      </w:r>
      <w:r>
        <w:rPr>
          <w:rFonts w:hint="eastAsia" w:ascii="宋体" w:hAnsi="宋体" w:cs="宋体"/>
          <w:szCs w:val="21"/>
        </w:rPr>
        <w:t>保证金将不予退还，由此给采购人造成损失的，成交供应商还应承担赔偿责任。</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.2</w:t>
      </w:r>
      <w:r>
        <w:rPr>
          <w:rFonts w:hint="eastAsia" w:ascii="宋体" w:hAnsi="宋体" w:cs="宋体"/>
          <w:szCs w:val="21"/>
          <w:lang w:eastAsia="zh-CN"/>
        </w:rPr>
        <w:t>竞争性谈判</w:t>
      </w:r>
      <w:r>
        <w:rPr>
          <w:rFonts w:hint="eastAsia" w:ascii="宋体" w:hAnsi="宋体" w:cs="宋体"/>
          <w:szCs w:val="21"/>
        </w:rPr>
        <w:t>文件、成交供应商的</w:t>
      </w:r>
      <w:r>
        <w:rPr>
          <w:rFonts w:hint="eastAsia" w:ascii="宋体" w:hAnsi="宋体" w:cs="宋体"/>
          <w:szCs w:val="21"/>
          <w:lang w:eastAsia="zh-CN"/>
        </w:rPr>
        <w:t>谈判</w:t>
      </w:r>
      <w:r>
        <w:rPr>
          <w:rFonts w:hint="eastAsia" w:ascii="宋体" w:hAnsi="宋体" w:cs="宋体"/>
          <w:szCs w:val="21"/>
        </w:rPr>
        <w:t>响应文件及采购过程中有关澄清、承诺文件均应作为合同附件。</w:t>
      </w:r>
    </w:p>
    <w:p>
      <w:pPr>
        <w:spacing w:line="360" w:lineRule="exact"/>
        <w:ind w:firstLine="420" w:firstLineChars="200"/>
        <w:rPr>
          <w:rFonts w:hint="eastAsia"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3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pPr>
        <w:spacing w:line="360" w:lineRule="exact"/>
        <w:ind w:firstLine="420" w:firstLineChars="200"/>
        <w:rPr>
          <w:rFonts w:hint="eastAsia" w:ascii="宋体" w:hAnsi="宋体" w:cs="宋体"/>
          <w:szCs w:val="21"/>
        </w:rPr>
      </w:pPr>
      <w:r>
        <w:rPr>
          <w:rFonts w:hint="eastAsia" w:ascii="宋体" w:hAnsi="宋体" w:cs="宋体"/>
          <w:szCs w:val="21"/>
        </w:rPr>
        <w:t>26.4合同履行中，采购人需追加与合同标的相同的货物和服务的，在不改变合同其他条款的前提下，可以与成交供应商协商签订补充合同，但所有补充合同的采购金额不超过原合同金额10%。</w:t>
      </w:r>
    </w:p>
    <w:p>
      <w:pPr>
        <w:spacing w:line="360" w:lineRule="exact"/>
        <w:ind w:firstLine="420" w:firstLineChars="200"/>
        <w:rPr>
          <w:rFonts w:hint="eastAsia" w:ascii="宋体" w:hAnsi="宋体" w:cs="宋体"/>
          <w:szCs w:val="21"/>
        </w:rPr>
      </w:pPr>
      <w:r>
        <w:rPr>
          <w:rFonts w:hint="eastAsia" w:ascii="宋体" w:hAnsi="宋体" w:cs="宋体"/>
          <w:szCs w:val="21"/>
        </w:rPr>
        <w:t>26.5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采购。</w:t>
      </w:r>
    </w:p>
    <w:p>
      <w:pPr>
        <w:spacing w:line="360" w:lineRule="exact"/>
        <w:ind w:firstLine="420" w:firstLineChars="200"/>
        <w:rPr>
          <w:rFonts w:hint="eastAsia" w:ascii="宋体" w:hAnsi="宋体" w:cs="宋体"/>
          <w:szCs w:val="21"/>
          <w:lang w:eastAsia="zh-CN"/>
        </w:rPr>
        <w:sectPr>
          <w:pgSz w:w="11906" w:h="16838"/>
          <w:pgMar w:top="1440" w:right="1800" w:bottom="1440" w:left="1800" w:header="851" w:footer="992" w:gutter="0"/>
          <w:pgNumType w:fmt="decimal"/>
          <w:cols w:space="425" w:num="1"/>
          <w:docGrid w:type="lines" w:linePitch="312" w:charSpace="0"/>
        </w:sectPr>
      </w:pPr>
      <w:r>
        <w:rPr>
          <w:rFonts w:hint="eastAsia" w:ascii="宋体" w:hAnsi="宋体" w:cs="宋体"/>
          <w:szCs w:val="21"/>
        </w:rPr>
        <w:t>26.6成交供应商与采购人签订采购合同后，二个工作日内由采购人将指定信息录入“财政一体化业务应用系统”相应栏目，经代理机构对相关合同信息确认后，进行合同见证盖</w:t>
      </w:r>
      <w:r>
        <w:rPr>
          <w:rFonts w:hint="eastAsia" w:ascii="宋体" w:hAnsi="宋体" w:cs="宋体"/>
          <w:szCs w:val="21"/>
          <w:lang w:eastAsia="zh-CN"/>
        </w:rPr>
        <w:t>章。</w:t>
      </w:r>
    </w:p>
    <w:p>
      <w:pPr>
        <w:jc w:val="center"/>
        <w:rPr>
          <w:rFonts w:ascii="宋体" w:hAnsi="宋体" w:cs="宋体"/>
          <w:b/>
          <w:sz w:val="30"/>
          <w:szCs w:val="30"/>
        </w:rPr>
      </w:pPr>
      <w:r>
        <w:rPr>
          <w:rFonts w:hint="eastAsia" w:ascii="宋体" w:hAnsi="宋体" w:cs="宋体"/>
          <w:b/>
          <w:sz w:val="30"/>
          <w:szCs w:val="30"/>
        </w:rPr>
        <w:t xml:space="preserve">第二章  </w:t>
      </w:r>
      <w:r>
        <w:rPr>
          <w:rFonts w:hint="eastAsia" w:ascii="宋体" w:hAnsi="宋体" w:cs="宋体"/>
          <w:b/>
          <w:sz w:val="30"/>
          <w:szCs w:val="30"/>
          <w:lang w:eastAsia="zh-CN"/>
        </w:rPr>
        <w:t>谈判</w:t>
      </w:r>
      <w:r>
        <w:rPr>
          <w:rFonts w:hint="eastAsia" w:ascii="宋体" w:hAnsi="宋体" w:cs="宋体"/>
          <w:b/>
          <w:sz w:val="30"/>
          <w:szCs w:val="30"/>
        </w:rPr>
        <w:t>响应文件的组成</w:t>
      </w:r>
    </w:p>
    <w:p>
      <w:pPr>
        <w:spacing w:line="360" w:lineRule="exact"/>
        <w:ind w:firstLine="424" w:firstLineChars="201"/>
        <w:rPr>
          <w:rFonts w:ascii="宋体" w:hAnsi="宋体" w:cs="宋体"/>
          <w:b/>
          <w:szCs w:val="21"/>
        </w:rPr>
      </w:pPr>
      <w:r>
        <w:rPr>
          <w:rFonts w:hint="eastAsia" w:ascii="宋体" w:hAnsi="宋体" w:cs="宋体"/>
          <w:b/>
          <w:szCs w:val="21"/>
        </w:rPr>
        <w:t>一、</w:t>
      </w:r>
      <w:r>
        <w:rPr>
          <w:rFonts w:hint="eastAsia" w:ascii="宋体" w:hAnsi="宋体"/>
          <w:b/>
          <w:szCs w:val="21"/>
        </w:rPr>
        <w:t>资格审查材料，</w:t>
      </w:r>
      <w:r>
        <w:rPr>
          <w:rFonts w:hint="eastAsia" w:ascii="宋体" w:hAnsi="宋体"/>
          <w:b/>
          <w:bCs/>
          <w:szCs w:val="21"/>
        </w:rPr>
        <w:t>证明供应商符合资格要求的证明材料包括但不限于以下材料（</w:t>
      </w:r>
      <w:r>
        <w:rPr>
          <w:rFonts w:hint="eastAsia" w:ascii="宋体" w:hAnsi="宋体"/>
          <w:b/>
          <w:bCs/>
          <w:szCs w:val="21"/>
          <w:lang w:eastAsia="zh-CN"/>
        </w:rPr>
        <w:t>谈判</w:t>
      </w:r>
      <w:r>
        <w:rPr>
          <w:rFonts w:hint="eastAsia" w:ascii="宋体" w:hAnsi="宋体"/>
          <w:b/>
          <w:bCs/>
          <w:szCs w:val="21"/>
        </w:rPr>
        <w:t>响应文件中提供复印件并</w:t>
      </w:r>
      <w:r>
        <w:rPr>
          <w:rFonts w:ascii="宋体" w:hAnsi="宋体"/>
          <w:b/>
          <w:bCs/>
          <w:szCs w:val="21"/>
        </w:rPr>
        <w:t>加盖公章</w:t>
      </w:r>
      <w:r>
        <w:rPr>
          <w:rFonts w:hint="eastAsia" w:ascii="宋体" w:hAnsi="宋体"/>
          <w:b/>
          <w:bCs/>
          <w:szCs w:val="21"/>
        </w:rPr>
        <w:t>，未</w:t>
      </w:r>
      <w:r>
        <w:rPr>
          <w:rFonts w:ascii="宋体" w:hAnsi="宋体"/>
          <w:b/>
          <w:bCs/>
          <w:szCs w:val="21"/>
        </w:rPr>
        <w:t>加盖公章的视为未提供该项材料。</w:t>
      </w:r>
      <w:r>
        <w:rPr>
          <w:rFonts w:hint="eastAsia" w:ascii="宋体" w:hAnsi="宋体"/>
          <w:b/>
          <w:bCs/>
          <w:szCs w:val="21"/>
        </w:rPr>
        <w:t>）</w:t>
      </w:r>
    </w:p>
    <w:p>
      <w:pPr>
        <w:spacing w:line="360" w:lineRule="exact"/>
        <w:ind w:firstLine="422" w:firstLineChars="201"/>
        <w:rPr>
          <w:rFonts w:ascii="宋体" w:hAnsi="宋体" w:cs="宋体"/>
          <w:szCs w:val="21"/>
        </w:rPr>
      </w:pPr>
      <w:r>
        <w:rPr>
          <w:rFonts w:hint="eastAsia" w:ascii="宋体" w:hAnsi="宋体" w:cs="宋体"/>
          <w:szCs w:val="21"/>
        </w:rPr>
        <w:t>*1.</w:t>
      </w:r>
      <w:r>
        <w:rPr>
          <w:rFonts w:hint="eastAsia" w:ascii="宋体" w:hAnsi="宋体" w:cs="宋体"/>
          <w:szCs w:val="21"/>
          <w:lang w:eastAsia="zh-CN"/>
        </w:rPr>
        <w:t>谈判</w:t>
      </w:r>
      <w:r>
        <w:rPr>
          <w:rFonts w:hint="eastAsia" w:ascii="宋体" w:hAnsi="宋体" w:cs="宋体"/>
          <w:szCs w:val="21"/>
        </w:rPr>
        <w:t>响应函</w:t>
      </w:r>
    </w:p>
    <w:p>
      <w:pPr>
        <w:spacing w:line="360" w:lineRule="exact"/>
        <w:ind w:firstLine="422" w:firstLineChars="201"/>
        <w:rPr>
          <w:rFonts w:ascii="宋体" w:hAnsi="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w:t>
      </w:r>
      <w:r>
        <w:rPr>
          <w:rFonts w:hint="eastAsia" w:ascii="宋体" w:hAnsi="宋体"/>
          <w:szCs w:val="21"/>
        </w:rPr>
        <w:t>法人或者其他组织的营业执照等证明文件</w:t>
      </w:r>
    </w:p>
    <w:p>
      <w:pPr>
        <w:spacing w:line="360" w:lineRule="exact"/>
        <w:ind w:firstLine="422" w:firstLineChars="201"/>
        <w:rPr>
          <w:rFonts w:ascii="宋体" w:hAnsi="宋体" w:cs="宋体"/>
          <w:szCs w:val="21"/>
        </w:rPr>
      </w:pPr>
      <w:r>
        <w:rPr>
          <w:rFonts w:hint="eastAsia" w:ascii="宋体" w:hAnsi="宋体"/>
          <w:szCs w:val="21"/>
        </w:rPr>
        <w:t>*</w:t>
      </w:r>
      <w:r>
        <w:rPr>
          <w:rFonts w:ascii="宋体" w:hAnsi="宋体"/>
          <w:szCs w:val="21"/>
        </w:rPr>
        <w:t>3</w:t>
      </w:r>
      <w:r>
        <w:rPr>
          <w:rFonts w:hint="eastAsia" w:ascii="宋体" w:hAnsi="宋体"/>
          <w:szCs w:val="21"/>
        </w:rPr>
        <w:t>.法定代表人资格证明书、</w:t>
      </w:r>
      <w:r>
        <w:rPr>
          <w:rFonts w:hint="eastAsia" w:ascii="宋体" w:hAnsi="宋体" w:cs="宋体"/>
          <w:szCs w:val="21"/>
        </w:rPr>
        <w:t>法定代表人身份证复印件</w:t>
      </w:r>
      <w:r>
        <w:rPr>
          <w:rFonts w:hint="eastAsia" w:ascii="宋体" w:hAnsi="宋体"/>
          <w:szCs w:val="21"/>
        </w:rPr>
        <w:t>（双面）</w:t>
      </w:r>
    </w:p>
    <w:p>
      <w:pPr>
        <w:spacing w:line="360" w:lineRule="exact"/>
        <w:ind w:firstLine="422" w:firstLineChars="201"/>
        <w:rPr>
          <w:rFonts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.授权委托书、代理人身份证复印件</w:t>
      </w:r>
      <w:r>
        <w:rPr>
          <w:rFonts w:hint="eastAsia" w:ascii="宋体" w:hAnsi="宋体"/>
          <w:szCs w:val="21"/>
        </w:rPr>
        <w:t>（双面）</w:t>
      </w:r>
    </w:p>
    <w:p>
      <w:pPr>
        <w:spacing w:line="360" w:lineRule="exact"/>
        <w:ind w:firstLine="422" w:firstLineChars="201"/>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w:t>
      </w:r>
      <w:r>
        <w:rPr>
          <w:rFonts w:hint="eastAsia" w:ascii="宋体" w:hAnsi="宋体" w:cs="宋体"/>
          <w:szCs w:val="21"/>
          <w:lang w:eastAsia="zh-CN"/>
        </w:rPr>
        <w:t>谈判</w:t>
      </w:r>
      <w:r>
        <w:rPr>
          <w:rFonts w:hint="eastAsia" w:ascii="宋体" w:hAnsi="宋体" w:cs="宋体"/>
          <w:szCs w:val="21"/>
        </w:rPr>
        <w:t>保证金单据</w:t>
      </w:r>
    </w:p>
    <w:p>
      <w:pPr>
        <w:spacing w:line="360" w:lineRule="exact"/>
        <w:ind w:firstLine="424" w:firstLineChars="201"/>
        <w:rPr>
          <w:rFonts w:ascii="宋体" w:hAnsi="宋体" w:cs="宋体"/>
          <w:b/>
          <w:szCs w:val="21"/>
        </w:rPr>
      </w:pPr>
      <w:r>
        <w:rPr>
          <w:rFonts w:hint="eastAsia" w:ascii="宋体" w:hAnsi="宋体" w:cs="宋体"/>
          <w:b/>
          <w:szCs w:val="21"/>
        </w:rPr>
        <w:t>二、价格及有关商务部分材料</w:t>
      </w:r>
    </w:p>
    <w:p>
      <w:pPr>
        <w:spacing w:line="360" w:lineRule="exact"/>
        <w:ind w:firstLine="422" w:firstLineChars="201"/>
        <w:rPr>
          <w:rFonts w:ascii="宋体" w:hAnsi="宋体" w:cs="宋体"/>
          <w:szCs w:val="21"/>
        </w:rPr>
      </w:pPr>
      <w:r>
        <w:rPr>
          <w:rFonts w:hint="eastAsia" w:ascii="宋体" w:hAnsi="宋体" w:cs="宋体"/>
          <w:szCs w:val="21"/>
        </w:rPr>
        <w:t>*1</w:t>
      </w:r>
      <w:r>
        <w:rPr>
          <w:rFonts w:ascii="宋体" w:hAnsi="宋体" w:cs="宋体"/>
          <w:szCs w:val="21"/>
        </w:rPr>
        <w:t>.</w:t>
      </w:r>
      <w:r>
        <w:rPr>
          <w:rFonts w:hint="eastAsia" w:ascii="宋体" w:hAnsi="宋体" w:cs="宋体"/>
          <w:szCs w:val="21"/>
        </w:rPr>
        <w:t>报价一览表</w:t>
      </w:r>
    </w:p>
    <w:p>
      <w:pPr>
        <w:spacing w:line="360" w:lineRule="exact"/>
        <w:ind w:firstLine="422" w:firstLineChars="201"/>
        <w:rPr>
          <w:rFonts w:ascii="宋体" w:hAnsi="宋体" w:cs="宋体"/>
          <w:szCs w:val="21"/>
        </w:rPr>
      </w:pPr>
      <w:r>
        <w:rPr>
          <w:rFonts w:ascii="宋体" w:hAnsi="宋体" w:cs="宋体"/>
          <w:szCs w:val="21"/>
        </w:rPr>
        <w:t>*</w:t>
      </w:r>
      <w:r>
        <w:rPr>
          <w:rFonts w:hint="eastAsia" w:ascii="宋体" w:hAnsi="宋体" w:cs="宋体"/>
          <w:szCs w:val="21"/>
        </w:rPr>
        <w:t>2</w:t>
      </w:r>
      <w:r>
        <w:rPr>
          <w:rFonts w:hint="eastAsia" w:ascii="宋体" w:hAnsi="宋体" w:cs="宋体"/>
          <w:szCs w:val="21"/>
          <w:lang w:val="en-US" w:eastAsia="zh-CN"/>
        </w:rPr>
        <w:t>.</w:t>
      </w:r>
      <w:r>
        <w:rPr>
          <w:rFonts w:hint="eastAsia" w:ascii="宋体" w:hAnsi="宋体" w:cs="宋体"/>
          <w:color w:val="000000"/>
          <w:szCs w:val="21"/>
          <w:lang w:eastAsia="zh-CN"/>
        </w:rPr>
        <w:t>谈判</w:t>
      </w:r>
      <w:r>
        <w:rPr>
          <w:rFonts w:hint="eastAsia" w:ascii="宋体" w:hAnsi="宋体" w:cs="宋体"/>
          <w:color w:val="000000"/>
          <w:szCs w:val="21"/>
        </w:rPr>
        <w:t>分项报价表</w:t>
      </w:r>
    </w:p>
    <w:p>
      <w:pPr>
        <w:spacing w:line="360" w:lineRule="exact"/>
        <w:ind w:firstLine="424" w:firstLineChars="201"/>
        <w:rPr>
          <w:rFonts w:ascii="宋体" w:hAnsi="宋体" w:cs="宋体"/>
          <w:b/>
          <w:szCs w:val="21"/>
        </w:rPr>
      </w:pPr>
      <w:r>
        <w:rPr>
          <w:rFonts w:hint="eastAsia" w:ascii="宋体" w:hAnsi="宋体" w:cs="宋体"/>
          <w:b/>
          <w:szCs w:val="21"/>
        </w:rPr>
        <w:t>三、技术部分材料</w:t>
      </w:r>
    </w:p>
    <w:p>
      <w:pPr>
        <w:spacing w:line="360" w:lineRule="exact"/>
        <w:ind w:firstLine="422" w:firstLineChars="201"/>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.供应商简介</w:t>
      </w:r>
    </w:p>
    <w:p>
      <w:pPr>
        <w:spacing w:line="360" w:lineRule="exact"/>
        <w:ind w:firstLine="422" w:firstLineChars="201"/>
        <w:rPr>
          <w:rFonts w:ascii="宋体" w:hAnsi="宋体" w:cs="宋体"/>
          <w:color w:val="000000"/>
          <w:szCs w:val="21"/>
        </w:rPr>
      </w:pPr>
      <w:r>
        <w:rPr>
          <w:rFonts w:hint="eastAsia" w:ascii="宋体" w:hAnsi="宋体" w:cs="宋体"/>
          <w:color w:val="000000"/>
          <w:szCs w:val="21"/>
        </w:rPr>
        <w:t>*</w:t>
      </w:r>
      <w:r>
        <w:rPr>
          <w:rFonts w:ascii="宋体" w:hAnsi="宋体" w:cs="宋体"/>
          <w:color w:val="000000"/>
          <w:szCs w:val="21"/>
        </w:rPr>
        <w:t>2</w:t>
      </w:r>
      <w:r>
        <w:rPr>
          <w:rFonts w:hint="eastAsia" w:ascii="宋体" w:hAnsi="宋体" w:cs="宋体"/>
          <w:color w:val="000000"/>
          <w:szCs w:val="21"/>
        </w:rPr>
        <w:t>.所供产品技术资料</w:t>
      </w:r>
    </w:p>
    <w:p>
      <w:pPr>
        <w:spacing w:line="360" w:lineRule="exact"/>
        <w:ind w:firstLine="422" w:firstLineChars="201"/>
        <w:rPr>
          <w:rFonts w:ascii="宋体" w:hAnsi="宋体" w:cs="宋体"/>
          <w:color w:val="000000"/>
          <w:szCs w:val="21"/>
        </w:rPr>
      </w:pPr>
      <w:r>
        <w:rPr>
          <w:rFonts w:hint="eastAsia" w:ascii="宋体" w:hAnsi="宋体" w:cs="宋体"/>
          <w:color w:val="000000"/>
          <w:szCs w:val="21"/>
        </w:rPr>
        <w:t>*</w:t>
      </w:r>
      <w:r>
        <w:rPr>
          <w:rFonts w:ascii="宋体" w:hAnsi="宋体" w:cs="宋体"/>
          <w:color w:val="000000"/>
          <w:szCs w:val="21"/>
        </w:rPr>
        <w:t>3</w:t>
      </w:r>
      <w:r>
        <w:rPr>
          <w:rFonts w:hint="eastAsia" w:ascii="宋体" w:hAnsi="宋体" w:cs="宋体"/>
          <w:color w:val="000000"/>
          <w:szCs w:val="21"/>
        </w:rPr>
        <w:t>.质保及售后服务承诺</w:t>
      </w:r>
    </w:p>
    <w:p>
      <w:pPr>
        <w:spacing w:line="360" w:lineRule="exact"/>
        <w:ind w:firstLine="422" w:firstLineChars="201"/>
        <w:rPr>
          <w:rFonts w:ascii="宋体" w:hAnsi="宋体" w:cs="宋体"/>
          <w:color w:val="000000"/>
          <w:szCs w:val="21"/>
        </w:rPr>
      </w:pPr>
      <w:r>
        <w:rPr>
          <w:rFonts w:hint="eastAsia" w:ascii="宋体" w:hAnsi="宋体" w:cs="宋体"/>
          <w:color w:val="000000"/>
          <w:szCs w:val="21"/>
        </w:rPr>
        <w:t>*</w:t>
      </w:r>
      <w:r>
        <w:rPr>
          <w:rFonts w:ascii="宋体" w:hAnsi="宋体" w:cs="宋体"/>
          <w:color w:val="000000"/>
          <w:szCs w:val="21"/>
        </w:rPr>
        <w:t>4</w:t>
      </w:r>
      <w:r>
        <w:rPr>
          <w:rFonts w:hint="eastAsia" w:ascii="宋体" w:hAnsi="宋体" w:cs="宋体"/>
          <w:color w:val="000000"/>
          <w:szCs w:val="21"/>
        </w:rPr>
        <w:t>.偏离表</w:t>
      </w:r>
    </w:p>
    <w:p>
      <w:pPr>
        <w:spacing w:line="360" w:lineRule="exact"/>
        <w:ind w:firstLine="422" w:firstLineChars="201"/>
        <w:rPr>
          <w:rFonts w:ascii="宋体" w:hAnsi="宋体" w:cs="宋体"/>
          <w:szCs w:val="21"/>
        </w:rPr>
      </w:pPr>
      <w:r>
        <w:rPr>
          <w:rFonts w:ascii="宋体" w:hAnsi="宋体" w:cs="宋体"/>
          <w:color w:val="000000"/>
          <w:szCs w:val="21"/>
        </w:rPr>
        <w:t>5</w:t>
      </w:r>
      <w:r>
        <w:rPr>
          <w:rFonts w:hint="eastAsia" w:ascii="宋体" w:hAnsi="宋体" w:cs="宋体"/>
          <w:color w:val="000000"/>
          <w:szCs w:val="21"/>
        </w:rPr>
        <w:t>.其他评审相关资料</w:t>
      </w:r>
    </w:p>
    <w:p>
      <w:pPr>
        <w:spacing w:line="360" w:lineRule="exact"/>
        <w:ind w:firstLine="424" w:firstLineChars="201"/>
        <w:rPr>
          <w:rFonts w:ascii="宋体" w:hAnsi="宋体" w:cs="宋体"/>
          <w:b/>
          <w:bCs/>
          <w:szCs w:val="21"/>
        </w:rPr>
      </w:pPr>
      <w:r>
        <w:rPr>
          <w:rFonts w:hint="eastAsia" w:ascii="宋体" w:hAnsi="宋体" w:cs="宋体"/>
          <w:b/>
          <w:bCs/>
          <w:szCs w:val="21"/>
        </w:rPr>
        <w:t>四、说明</w:t>
      </w:r>
    </w:p>
    <w:p>
      <w:pPr>
        <w:spacing w:line="360" w:lineRule="exact"/>
        <w:ind w:firstLine="422" w:firstLineChars="201"/>
        <w:rPr>
          <w:rFonts w:ascii="宋体" w:hAnsi="宋体"/>
          <w:b/>
          <w:bCs/>
          <w:szCs w:val="21"/>
        </w:rPr>
      </w:pPr>
      <w:r>
        <w:rPr>
          <w:rFonts w:hint="eastAsia" w:ascii="宋体" w:hAnsi="宋体" w:cs="宋体"/>
          <w:szCs w:val="21"/>
        </w:rPr>
        <w:t>1.上述带“*”条款供应商必须在</w:t>
      </w:r>
      <w:r>
        <w:rPr>
          <w:rFonts w:hint="eastAsia" w:ascii="宋体" w:hAnsi="宋体" w:cs="宋体"/>
          <w:szCs w:val="21"/>
          <w:lang w:eastAsia="zh-CN"/>
        </w:rPr>
        <w:t>谈判</w:t>
      </w:r>
      <w:r>
        <w:rPr>
          <w:rFonts w:hint="eastAsia" w:ascii="宋体" w:hAnsi="宋体" w:cs="宋体"/>
          <w:szCs w:val="21"/>
        </w:rPr>
        <w:t>响应文件中提供，否则将作为无效响应处理。</w:t>
      </w:r>
      <w:r>
        <w:rPr>
          <w:rFonts w:hint="eastAsia" w:ascii="宋体" w:hAnsi="宋体"/>
          <w:b/>
          <w:bCs/>
          <w:szCs w:val="21"/>
        </w:rPr>
        <w:t>所有项目若有缺失或无效将可能导致</w:t>
      </w:r>
      <w:r>
        <w:rPr>
          <w:rFonts w:hint="eastAsia" w:ascii="宋体" w:hAnsi="宋体"/>
          <w:b/>
          <w:bCs/>
          <w:szCs w:val="21"/>
          <w:lang w:eastAsia="zh-CN"/>
        </w:rPr>
        <w:t>谈判</w:t>
      </w:r>
      <w:r>
        <w:rPr>
          <w:rFonts w:hint="eastAsia" w:ascii="宋体" w:hAnsi="宋体"/>
          <w:b/>
          <w:bCs/>
          <w:szCs w:val="21"/>
        </w:rPr>
        <w:t>无效且不允许在</w:t>
      </w:r>
      <w:r>
        <w:rPr>
          <w:rFonts w:hint="eastAsia" w:ascii="宋体" w:hAnsi="宋体"/>
          <w:b/>
          <w:bCs/>
          <w:szCs w:val="21"/>
          <w:lang w:eastAsia="zh-CN"/>
        </w:rPr>
        <w:t>谈判</w:t>
      </w:r>
      <w:r>
        <w:rPr>
          <w:rFonts w:hint="eastAsia" w:ascii="宋体" w:hAnsi="宋体"/>
          <w:b/>
          <w:bCs/>
          <w:szCs w:val="21"/>
        </w:rPr>
        <w:t>响应文件</w:t>
      </w:r>
      <w:r>
        <w:rPr>
          <w:rFonts w:ascii="宋体" w:hAnsi="宋体"/>
          <w:b/>
          <w:bCs/>
          <w:szCs w:val="21"/>
        </w:rPr>
        <w:t>提交</w:t>
      </w:r>
      <w:r>
        <w:rPr>
          <w:rFonts w:hint="eastAsia" w:ascii="宋体" w:hAnsi="宋体"/>
          <w:b/>
          <w:bCs/>
          <w:szCs w:val="21"/>
        </w:rPr>
        <w:t>截止后补正。</w:t>
      </w:r>
    </w:p>
    <w:p>
      <w:pPr>
        <w:spacing w:line="360" w:lineRule="exact"/>
        <w:ind w:firstLine="422" w:firstLineChars="201"/>
        <w:rPr>
          <w:rFonts w:ascii="宋体" w:hAnsi="宋体" w:cs="宋体"/>
          <w:szCs w:val="21"/>
        </w:rPr>
      </w:pPr>
      <w:r>
        <w:rPr>
          <w:rFonts w:hint="eastAsia" w:ascii="宋体" w:hAnsi="宋体" w:cs="宋体"/>
          <w:szCs w:val="21"/>
        </w:rPr>
        <w:t>2.对本章所有的格式 ，供应商可根据自身情况进行补充和修改，但补充和修改不得造成与本格式内容有实质性的违背。供应商可提供其它相关的证明材料（不限于此）。</w:t>
      </w:r>
    </w:p>
    <w:p>
      <w:pPr>
        <w:spacing w:line="360" w:lineRule="exact"/>
        <w:ind w:firstLine="422" w:firstLineChars="201"/>
        <w:rPr>
          <w:rFonts w:ascii="宋体" w:hAnsi="宋体" w:cs="宋体"/>
          <w:b/>
          <w:szCs w:val="21"/>
        </w:rPr>
      </w:pPr>
      <w:r>
        <w:rPr>
          <w:rFonts w:ascii="宋体" w:hAnsi="宋体" w:cs="宋体"/>
          <w:szCs w:val="21"/>
        </w:rPr>
        <w:t>3</w:t>
      </w:r>
      <w:r>
        <w:rPr>
          <w:rFonts w:hint="eastAsia" w:ascii="宋体" w:hAnsi="宋体" w:cs="宋体"/>
          <w:szCs w:val="21"/>
        </w:rPr>
        <w:t>.供应商需按</w:t>
      </w:r>
      <w:r>
        <w:rPr>
          <w:rFonts w:hint="eastAsia" w:ascii="宋体" w:hAnsi="宋体" w:cs="宋体"/>
          <w:szCs w:val="21"/>
          <w:lang w:eastAsia="zh-CN"/>
        </w:rPr>
        <w:t>谈判</w:t>
      </w:r>
      <w:r>
        <w:rPr>
          <w:rFonts w:hint="eastAsia" w:ascii="宋体" w:hAnsi="宋体" w:cs="宋体"/>
          <w:szCs w:val="21"/>
        </w:rPr>
        <w:t>响应文件的组成要求进行编制。</w:t>
      </w: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r>
        <w:rPr>
          <w:rFonts w:ascii="宋体" w:hAnsi="宋体" w:cs="宋体"/>
          <w:b/>
          <w:sz w:val="30"/>
          <w:szCs w:val="30"/>
        </w:rPr>
        <w:br w:type="page"/>
      </w:r>
      <w:r>
        <w:rPr>
          <w:rFonts w:hint="eastAsia" w:ascii="宋体" w:hAnsi="宋体" w:cs="宋体"/>
          <w:b/>
          <w:sz w:val="30"/>
          <w:szCs w:val="30"/>
        </w:rPr>
        <w:t>第三章  采购项目及技术要求</w:t>
      </w:r>
    </w:p>
    <w:p>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Theme="minorEastAsia" w:hAnsiTheme="minorEastAsia" w:eastAsiaTheme="minorEastAsia"/>
          <w:b/>
          <w:bCs/>
          <w:szCs w:val="21"/>
        </w:rPr>
      </w:pPr>
      <w:r>
        <w:rPr>
          <w:rFonts w:hint="eastAsia" w:asciiTheme="minorEastAsia" w:hAnsiTheme="minorEastAsia" w:eastAsiaTheme="minorEastAsia"/>
          <w:b/>
          <w:bCs/>
          <w:szCs w:val="21"/>
        </w:rPr>
        <w:t>一、采购内容</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spacing w:val="2"/>
          <w:szCs w:val="21"/>
        </w:rPr>
      </w:pPr>
      <w:r>
        <w:rPr>
          <w:rFonts w:hint="eastAsia" w:asciiTheme="minorEastAsia" w:hAnsiTheme="minorEastAsia" w:eastAsiaTheme="minorEastAsia"/>
          <w:spacing w:val="2"/>
          <w:szCs w:val="21"/>
          <w:lang w:eastAsia="zh-CN"/>
        </w:rPr>
        <w:t>本项目是教室教学多媒体系统采购项目</w:t>
      </w:r>
      <w:r>
        <w:rPr>
          <w:rFonts w:hint="eastAsia" w:asciiTheme="minorEastAsia" w:hAnsiTheme="minorEastAsia" w:eastAsiaTheme="minorEastAsia"/>
          <w:spacing w:val="2"/>
          <w:szCs w:val="21"/>
        </w:rPr>
        <w:t>，包括但不限于设备的采购、运输、装卸、安装、调试、测试、技术培训等，直至通过</w:t>
      </w:r>
      <w:r>
        <w:rPr>
          <w:rFonts w:hint="eastAsia" w:asciiTheme="minorEastAsia" w:hAnsiTheme="minorEastAsia" w:eastAsiaTheme="minorEastAsia"/>
          <w:spacing w:val="2"/>
          <w:szCs w:val="21"/>
          <w:lang w:eastAsia="zh-CN"/>
        </w:rPr>
        <w:t>采购人</w:t>
      </w:r>
      <w:r>
        <w:rPr>
          <w:rFonts w:hint="eastAsia" w:asciiTheme="minorEastAsia" w:hAnsiTheme="minorEastAsia" w:eastAsiaTheme="minorEastAsia"/>
          <w:spacing w:val="2"/>
          <w:szCs w:val="21"/>
        </w:rPr>
        <w:t>及其他相关部门的验收以及质量保修、免费维保等全部工作。</w:t>
      </w:r>
    </w:p>
    <w:p>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Theme="minorEastAsia" w:hAnsiTheme="minorEastAsia" w:eastAsiaTheme="minorEastAsia"/>
          <w:b/>
          <w:bCs/>
          <w:szCs w:val="21"/>
        </w:rPr>
      </w:pPr>
      <w:r>
        <w:rPr>
          <w:rFonts w:hint="eastAsia" w:asciiTheme="minorEastAsia" w:hAnsiTheme="minorEastAsia" w:eastAsiaTheme="minorEastAsia"/>
          <w:b/>
          <w:bCs/>
          <w:szCs w:val="21"/>
        </w:rPr>
        <w:t>二、基本要求</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asciiTheme="minorEastAsia" w:hAnsiTheme="minorEastAsia" w:eastAsiaTheme="minorEastAsia"/>
          <w:spacing w:val="2"/>
          <w:szCs w:val="21"/>
        </w:rPr>
      </w:pPr>
      <w:r>
        <w:rPr>
          <w:rFonts w:hint="eastAsia" w:asciiTheme="minorEastAsia" w:hAnsiTheme="minorEastAsia" w:eastAsiaTheme="minorEastAsia"/>
          <w:spacing w:val="2"/>
          <w:szCs w:val="21"/>
        </w:rPr>
        <w:t>1.产品必须是全新、未使用过的原装合格正品，完全符合</w:t>
      </w:r>
      <w:r>
        <w:rPr>
          <w:rFonts w:hint="eastAsia" w:asciiTheme="minorEastAsia" w:hAnsiTheme="minorEastAsia" w:eastAsiaTheme="minorEastAsia"/>
          <w:spacing w:val="2"/>
          <w:szCs w:val="21"/>
          <w:lang w:eastAsia="zh-CN"/>
        </w:rPr>
        <w:t>竞争性谈判文件</w:t>
      </w:r>
      <w:r>
        <w:rPr>
          <w:rFonts w:hint="eastAsia" w:asciiTheme="minorEastAsia" w:hAnsiTheme="minorEastAsia" w:eastAsiaTheme="minorEastAsia"/>
          <w:spacing w:val="2"/>
          <w:szCs w:val="21"/>
        </w:rPr>
        <w:t>规定的质量、规格和性能的要求，达到国家或行业规定的标准，实行生产许可证制度的，应提供生产许可证；属于国家强制认证的产品，必须通过认证。</w:t>
      </w:r>
    </w:p>
    <w:p>
      <w:pPr>
        <w:snapToGrid w:val="0"/>
        <w:spacing w:line="360" w:lineRule="exact"/>
        <w:ind w:firstLine="428" w:firstLineChars="200"/>
        <w:rPr>
          <w:rFonts w:asciiTheme="minorEastAsia" w:hAnsiTheme="minorEastAsia" w:eastAsiaTheme="minorEastAsia"/>
          <w:color w:val="FF0000"/>
          <w:spacing w:val="2"/>
          <w:szCs w:val="21"/>
        </w:rPr>
      </w:pPr>
      <w:r>
        <w:rPr>
          <w:rFonts w:hint="eastAsia" w:asciiTheme="minorEastAsia" w:hAnsiTheme="minorEastAsia" w:eastAsiaTheme="minorEastAsia"/>
          <w:spacing w:val="2"/>
          <w:szCs w:val="21"/>
        </w:rPr>
        <w:t>2.供应商提供的产品必须能够满足规范及竞争性</w:t>
      </w:r>
      <w:r>
        <w:rPr>
          <w:rFonts w:hint="eastAsia" w:asciiTheme="minorEastAsia" w:hAnsiTheme="minorEastAsia" w:eastAsiaTheme="minorEastAsia"/>
          <w:spacing w:val="2"/>
          <w:szCs w:val="21"/>
          <w:lang w:eastAsia="zh-CN"/>
        </w:rPr>
        <w:t>谈判</w:t>
      </w:r>
      <w:r>
        <w:rPr>
          <w:rFonts w:hint="eastAsia" w:asciiTheme="minorEastAsia" w:hAnsiTheme="minorEastAsia" w:eastAsiaTheme="minorEastAsia"/>
          <w:spacing w:val="2"/>
          <w:szCs w:val="21"/>
        </w:rPr>
        <w:t>文件的要求，同时还必须满足使用要求。产品及安装必须能通过</w:t>
      </w:r>
      <w:r>
        <w:rPr>
          <w:rFonts w:hint="eastAsia" w:asciiTheme="minorEastAsia" w:hAnsiTheme="minorEastAsia" w:eastAsiaTheme="minorEastAsia"/>
          <w:spacing w:val="2"/>
          <w:szCs w:val="21"/>
          <w:lang w:eastAsia="zh-CN"/>
        </w:rPr>
        <w:t>采购人</w:t>
      </w:r>
      <w:r>
        <w:rPr>
          <w:rFonts w:hint="eastAsia" w:asciiTheme="minorEastAsia" w:hAnsiTheme="minorEastAsia" w:eastAsiaTheme="minorEastAsia"/>
          <w:spacing w:val="2"/>
          <w:szCs w:val="21"/>
        </w:rPr>
        <w:t>的质量验收、竣工验收等各类验收。</w:t>
      </w:r>
    </w:p>
    <w:p>
      <w:pPr>
        <w:spacing w:line="360" w:lineRule="exact"/>
        <w:ind w:right="210" w:firstLine="422" w:firstLineChars="200"/>
        <w:jc w:val="left"/>
        <w:rPr>
          <w:rFonts w:ascii="宋体" w:hAnsi="宋体" w:cs="宋体"/>
          <w:szCs w:val="21"/>
        </w:rPr>
      </w:pPr>
      <w:r>
        <w:rPr>
          <w:rFonts w:hint="eastAsia" w:ascii="宋体" w:hAnsi="宋体" w:cs="宋体"/>
          <w:b/>
          <w:bCs/>
          <w:szCs w:val="21"/>
          <w:lang w:eastAsia="zh-CN"/>
        </w:rPr>
        <w:t>三</w:t>
      </w:r>
      <w:r>
        <w:rPr>
          <w:rFonts w:ascii="宋体" w:hAnsi="宋体" w:cs="宋体"/>
          <w:b/>
          <w:bCs/>
          <w:szCs w:val="21"/>
        </w:rPr>
        <w:t>、</w:t>
      </w:r>
      <w:r>
        <w:rPr>
          <w:rFonts w:hint="eastAsia" w:ascii="宋体" w:hAnsi="宋体" w:cs="宋体"/>
          <w:b/>
          <w:bCs/>
          <w:szCs w:val="21"/>
        </w:rPr>
        <w:t>采购</w:t>
      </w:r>
      <w:r>
        <w:rPr>
          <w:rFonts w:ascii="宋体" w:hAnsi="宋体" w:cs="宋体"/>
          <w:b/>
          <w:bCs/>
          <w:szCs w:val="21"/>
        </w:rPr>
        <w:t>清单及要求：</w:t>
      </w:r>
    </w:p>
    <w:tbl>
      <w:tblPr>
        <w:tblStyle w:val="10"/>
        <w:tblW w:w="4998" w:type="pct"/>
        <w:jc w:val="center"/>
        <w:tblLayout w:type="autofit"/>
        <w:tblCellMar>
          <w:top w:w="0" w:type="dxa"/>
          <w:left w:w="108" w:type="dxa"/>
          <w:bottom w:w="0" w:type="dxa"/>
          <w:right w:w="108" w:type="dxa"/>
        </w:tblCellMar>
      </w:tblPr>
      <w:tblGrid>
        <w:gridCol w:w="426"/>
        <w:gridCol w:w="1152"/>
        <w:gridCol w:w="770"/>
        <w:gridCol w:w="4697"/>
        <w:gridCol w:w="763"/>
        <w:gridCol w:w="711"/>
      </w:tblGrid>
      <w:tr>
        <w:tblPrEx>
          <w:tblCellMar>
            <w:top w:w="0" w:type="dxa"/>
            <w:left w:w="108" w:type="dxa"/>
            <w:bottom w:w="0" w:type="dxa"/>
            <w:right w:w="108" w:type="dxa"/>
          </w:tblCellMar>
        </w:tblPrEx>
        <w:trPr>
          <w:trHeight w:val="450" w:hRule="atLeast"/>
          <w:jc w:val="center"/>
        </w:trPr>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rPr>
                <w:rFonts w:hint="eastAsia" w:asciiTheme="minorEastAsia" w:hAnsiTheme="minorEastAsia" w:eastAsiaTheme="minorEastAsia" w:cstheme="minorEastAsia"/>
                <w:color w:val="000000"/>
                <w:kern w:val="0"/>
                <w:sz w:val="21"/>
                <w:szCs w:val="21"/>
              </w:rPr>
            </w:pPr>
            <w:bookmarkStart w:id="42" w:name="_Hlk46472157"/>
            <w:r>
              <w:rPr>
                <w:rFonts w:hint="eastAsia" w:asciiTheme="minorEastAsia" w:hAnsiTheme="minorEastAsia" w:eastAsiaTheme="minorEastAsia" w:cstheme="minorEastAsia"/>
                <w:color w:val="000000"/>
                <w:kern w:val="0"/>
                <w:sz w:val="21"/>
                <w:szCs w:val="21"/>
              </w:rPr>
              <w:t>序号</w:t>
            </w:r>
          </w:p>
        </w:tc>
        <w:tc>
          <w:tcPr>
            <w:tcW w:w="676" w:type="pct"/>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设备名称</w:t>
            </w:r>
          </w:p>
        </w:tc>
        <w:tc>
          <w:tcPr>
            <w:tcW w:w="451" w:type="pct"/>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推荐品牌</w:t>
            </w:r>
          </w:p>
        </w:tc>
        <w:tc>
          <w:tcPr>
            <w:tcW w:w="2756" w:type="pct"/>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产品参数</w:t>
            </w:r>
          </w:p>
        </w:tc>
        <w:tc>
          <w:tcPr>
            <w:tcW w:w="448" w:type="pct"/>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单位</w:t>
            </w:r>
          </w:p>
        </w:tc>
        <w:tc>
          <w:tcPr>
            <w:tcW w:w="417" w:type="pct"/>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数量</w:t>
            </w:r>
          </w:p>
        </w:tc>
      </w:tr>
      <w:tr>
        <w:tblPrEx>
          <w:tblCellMar>
            <w:top w:w="0" w:type="dxa"/>
            <w:left w:w="108" w:type="dxa"/>
            <w:bottom w:w="0" w:type="dxa"/>
            <w:right w:w="108" w:type="dxa"/>
          </w:tblCellMar>
        </w:tblPrEx>
        <w:trPr>
          <w:trHeight w:val="418" w:hRule="atLeast"/>
          <w:jc w:val="center"/>
        </w:trPr>
        <w:tc>
          <w:tcPr>
            <w:tcW w:w="250" w:type="pct"/>
            <w:tcBorders>
              <w:top w:val="nil"/>
              <w:left w:val="single" w:color="auto" w:sz="4" w:space="0"/>
              <w:bottom w:val="single" w:color="auto" w:sz="4" w:space="0"/>
              <w:right w:val="single" w:color="auto" w:sz="4" w:space="0"/>
            </w:tcBorders>
            <w:shd w:val="clear" w:color="auto" w:fill="auto"/>
            <w:vAlign w:val="center"/>
          </w:tcPr>
          <w:p>
            <w:pPr>
              <w:widowControl/>
              <w:spacing w:line="32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w:t>
            </w:r>
          </w:p>
        </w:tc>
        <w:tc>
          <w:tcPr>
            <w:tcW w:w="676" w:type="pct"/>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hint="eastAsia" w:asciiTheme="minorEastAsia" w:hAnsiTheme="minorEastAsia" w:eastAsiaTheme="minorEastAsia" w:cstheme="minorEastAsia"/>
                <w:color w:val="000000"/>
                <w:kern w:val="0"/>
                <w:sz w:val="21"/>
                <w:szCs w:val="21"/>
                <w:lang w:eastAsia="zh-CN"/>
              </w:rPr>
            </w:pPr>
            <w:r>
              <w:rPr>
                <w:rFonts w:hint="eastAsia" w:asciiTheme="minorEastAsia" w:hAnsiTheme="minorEastAsia" w:eastAsiaTheme="minorEastAsia" w:cstheme="minorEastAsia"/>
                <w:color w:val="000000"/>
                <w:kern w:val="0"/>
                <w:sz w:val="21"/>
                <w:szCs w:val="21"/>
              </w:rPr>
              <w:t>交互智能平板</w:t>
            </w:r>
            <w:r>
              <w:rPr>
                <w:rFonts w:hint="eastAsia" w:asciiTheme="minorEastAsia" w:hAnsiTheme="minorEastAsia" w:eastAsiaTheme="minorEastAsia" w:cstheme="minorEastAsia"/>
                <w:b/>
                <w:bCs/>
                <w:color w:val="000000"/>
                <w:kern w:val="0"/>
                <w:sz w:val="21"/>
                <w:szCs w:val="21"/>
                <w:lang w:eastAsia="zh-CN"/>
              </w:rPr>
              <w:t>（核心产品）</w:t>
            </w:r>
          </w:p>
        </w:tc>
        <w:tc>
          <w:tcPr>
            <w:tcW w:w="451" w:type="pct"/>
            <w:tcBorders>
              <w:top w:val="nil"/>
              <w:left w:val="nil"/>
              <w:bottom w:val="single" w:color="auto" w:sz="4" w:space="0"/>
              <w:right w:val="single" w:color="auto" w:sz="4" w:space="0"/>
            </w:tcBorders>
            <w:shd w:val="clear" w:color="auto" w:fill="auto"/>
            <w:vAlign w:val="center"/>
          </w:tcPr>
          <w:p>
            <w:pPr>
              <w:widowControl/>
              <w:spacing w:line="320" w:lineRule="exact"/>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希沃</w:t>
            </w:r>
            <w:r>
              <w:rPr>
                <w:rFonts w:hint="eastAsia" w:asciiTheme="minorEastAsia" w:hAnsiTheme="minorEastAsia" w:eastAsiaTheme="minorEastAsia" w:cstheme="minorEastAsia"/>
                <w:color w:val="000000"/>
                <w:kern w:val="0"/>
                <w:sz w:val="21"/>
                <w:szCs w:val="21"/>
                <w:lang w:val="en-US" w:eastAsia="zh-CN"/>
              </w:rPr>
              <w:t>/</w:t>
            </w:r>
            <w:r>
              <w:rPr>
                <w:rFonts w:hint="eastAsia" w:asciiTheme="minorEastAsia" w:hAnsiTheme="minorEastAsia" w:eastAsiaTheme="minorEastAsia" w:cstheme="minorEastAsia"/>
                <w:color w:val="000000"/>
                <w:kern w:val="0"/>
                <w:sz w:val="21"/>
                <w:szCs w:val="21"/>
              </w:rPr>
              <w:t>高创</w:t>
            </w:r>
            <w:r>
              <w:rPr>
                <w:rFonts w:hint="eastAsia" w:asciiTheme="minorEastAsia" w:hAnsiTheme="minorEastAsia" w:eastAsiaTheme="minorEastAsia" w:cstheme="minorEastAsia"/>
                <w:color w:val="000000"/>
                <w:kern w:val="0"/>
                <w:sz w:val="21"/>
                <w:szCs w:val="21"/>
                <w:lang w:val="en-US" w:eastAsia="zh-CN"/>
              </w:rPr>
              <w:t>/</w:t>
            </w:r>
            <w:r>
              <w:rPr>
                <w:rFonts w:hint="eastAsia" w:asciiTheme="minorEastAsia" w:hAnsiTheme="minorEastAsia" w:eastAsiaTheme="minorEastAsia" w:cstheme="minorEastAsia"/>
                <w:color w:val="000000"/>
                <w:kern w:val="0"/>
                <w:sz w:val="21"/>
                <w:szCs w:val="21"/>
              </w:rPr>
              <w:t>鑫城</w:t>
            </w:r>
          </w:p>
        </w:tc>
        <w:tc>
          <w:tcPr>
            <w:tcW w:w="2756" w:type="pct"/>
            <w:tcBorders>
              <w:top w:val="nil"/>
              <w:left w:val="nil"/>
              <w:bottom w:val="single" w:color="auto" w:sz="4" w:space="0"/>
              <w:right w:val="single" w:color="auto" w:sz="4" w:space="0"/>
            </w:tcBorders>
            <w:shd w:val="clear" w:color="auto" w:fill="auto"/>
            <w:vAlign w:val="center"/>
          </w:tcPr>
          <w:p>
            <w:pPr>
              <w:spacing w:line="32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一、整机设计</w:t>
            </w:r>
          </w:p>
          <w:p>
            <w:pPr>
              <w:widowControl/>
              <w:spacing w:line="320" w:lineRule="exact"/>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w:t>
            </w:r>
            <w:r>
              <w:rPr>
                <w:rFonts w:hint="eastAsia" w:asciiTheme="minorEastAsia" w:hAnsiTheme="minorEastAsia" w:eastAsiaTheme="minorEastAsia" w:cstheme="minorEastAsia"/>
                <w:kern w:val="0"/>
                <w:sz w:val="21"/>
                <w:szCs w:val="21"/>
                <w:lang w:val="en-US" w:eastAsia="zh-CN"/>
              </w:rPr>
              <w:t>.</w:t>
            </w:r>
            <w:r>
              <w:rPr>
                <w:rFonts w:hint="eastAsia" w:asciiTheme="minorEastAsia" w:hAnsiTheme="minorEastAsia" w:eastAsiaTheme="minorEastAsia" w:cstheme="minorEastAsia"/>
                <w:kern w:val="0"/>
                <w:sz w:val="21"/>
                <w:szCs w:val="21"/>
              </w:rPr>
              <w:t>整机屏幕尺寸: ≥82英寸（对角线），采用 LED 背光，液晶 A 规屏，屏幕物理分辨率：≥3840*2160，满足全屏显示比例 16:9，显示亮度≧300cd/㎡，可视化角度≧178°采用≥4mm厚防眩光钢化玻璃。</w:t>
            </w:r>
          </w:p>
          <w:p>
            <w:pPr>
              <w:widowControl/>
              <w:spacing w:line="320" w:lineRule="exact"/>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w:t>
            </w:r>
            <w:r>
              <w:rPr>
                <w:rFonts w:hint="eastAsia" w:asciiTheme="minorEastAsia" w:hAnsiTheme="minorEastAsia" w:eastAsiaTheme="minorEastAsia" w:cstheme="minorEastAsia"/>
                <w:kern w:val="0"/>
                <w:sz w:val="21"/>
                <w:szCs w:val="21"/>
                <w:lang w:val="en-US" w:eastAsia="zh-CN"/>
              </w:rPr>
              <w:t>.</w:t>
            </w:r>
            <w:r>
              <w:rPr>
                <w:rFonts w:hint="eastAsia" w:asciiTheme="minorEastAsia" w:hAnsiTheme="minorEastAsia" w:eastAsiaTheme="minorEastAsia" w:cstheme="minorEastAsia"/>
                <w:kern w:val="0"/>
                <w:sz w:val="21"/>
                <w:szCs w:val="21"/>
              </w:rPr>
              <w:t>整机屏幕采用钢化玻璃，使用1kg钢球，在2m及以上处自由落体撞击整机液晶显示屏幕的钢化玻璃，产品无损伤破裂，功能无异常。</w:t>
            </w:r>
          </w:p>
          <w:p>
            <w:pPr>
              <w:widowControl/>
              <w:spacing w:line="320" w:lineRule="exact"/>
              <w:jc w:val="left"/>
              <w:rPr>
                <w:rFonts w:hint="eastAsia" w:asciiTheme="minorEastAsia" w:hAnsiTheme="minorEastAsia" w:eastAsiaTheme="minorEastAsia" w:cstheme="minorEastAsia"/>
                <w:kern w:val="0"/>
                <w:sz w:val="21"/>
                <w:szCs w:val="21"/>
                <w:lang w:eastAsia="zh-CN"/>
              </w:rPr>
            </w:pPr>
            <w:r>
              <w:rPr>
                <w:rFonts w:hint="eastAsia" w:asciiTheme="minorEastAsia" w:hAnsiTheme="minorEastAsia" w:eastAsiaTheme="minorEastAsia" w:cstheme="minorEastAsia"/>
                <w:kern w:val="0"/>
                <w:sz w:val="21"/>
                <w:szCs w:val="21"/>
              </w:rPr>
              <w:t>3</w:t>
            </w:r>
            <w:r>
              <w:rPr>
                <w:rFonts w:hint="eastAsia" w:asciiTheme="minorEastAsia" w:hAnsiTheme="minorEastAsia" w:eastAsiaTheme="minorEastAsia" w:cstheme="minorEastAsia"/>
                <w:kern w:val="0"/>
                <w:sz w:val="21"/>
                <w:szCs w:val="21"/>
                <w:lang w:val="en-US" w:eastAsia="zh-CN"/>
              </w:rPr>
              <w:t>.</w:t>
            </w:r>
            <w:r>
              <w:rPr>
                <w:rFonts w:hint="eastAsia" w:asciiTheme="minorEastAsia" w:hAnsiTheme="minorEastAsia" w:eastAsiaTheme="minorEastAsia" w:cstheme="minorEastAsia"/>
                <w:kern w:val="0"/>
                <w:sz w:val="21"/>
                <w:szCs w:val="21"/>
              </w:rPr>
              <w:t>整机具备三合一按键，开关机按键、节能键均为同一物理实体按键</w:t>
            </w:r>
            <w:r>
              <w:rPr>
                <w:rFonts w:hint="eastAsia" w:asciiTheme="minorEastAsia" w:hAnsiTheme="minorEastAsia" w:eastAsiaTheme="minorEastAsia" w:cstheme="minorEastAsia"/>
                <w:kern w:val="0"/>
                <w:sz w:val="21"/>
                <w:szCs w:val="21"/>
                <w:lang w:eastAsia="zh-CN"/>
              </w:rPr>
              <w:t>。</w:t>
            </w:r>
          </w:p>
          <w:p>
            <w:pPr>
              <w:widowControl/>
              <w:spacing w:line="320" w:lineRule="exact"/>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★4</w:t>
            </w:r>
            <w:r>
              <w:rPr>
                <w:rFonts w:hint="eastAsia" w:asciiTheme="minorEastAsia" w:hAnsiTheme="minorEastAsia" w:eastAsiaTheme="minorEastAsia" w:cstheme="minorEastAsia"/>
                <w:kern w:val="0"/>
                <w:sz w:val="21"/>
                <w:szCs w:val="21"/>
                <w:lang w:val="en-US" w:eastAsia="zh-CN"/>
              </w:rPr>
              <w:t>.</w:t>
            </w:r>
            <w:r>
              <w:rPr>
                <w:rFonts w:hint="eastAsia" w:asciiTheme="minorEastAsia" w:hAnsiTheme="minorEastAsia" w:eastAsiaTheme="minorEastAsia" w:cstheme="minorEastAsia"/>
                <w:kern w:val="0"/>
                <w:sz w:val="21"/>
                <w:szCs w:val="21"/>
              </w:rPr>
              <w:t>整机内置非独立外扩展的拾音麦克风；且内置非独立外扩展的摄像头，支持二维码扫描，不小于500万像素。</w:t>
            </w:r>
            <w:r>
              <w:rPr>
                <w:rFonts w:hint="eastAsia" w:asciiTheme="minorEastAsia" w:hAnsiTheme="minorEastAsia" w:eastAsiaTheme="minorEastAsia" w:cstheme="minorEastAsia"/>
                <w:b/>
                <w:bCs/>
                <w:kern w:val="0"/>
                <w:sz w:val="21"/>
                <w:szCs w:val="21"/>
              </w:rPr>
              <w:t>（提供国家广播电视产品质量监督检验中心所出具的检测报告复印件，加盖原厂公章）</w:t>
            </w:r>
          </w:p>
          <w:p>
            <w:pPr>
              <w:widowControl/>
              <w:spacing w:line="320" w:lineRule="exact"/>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★5</w:t>
            </w:r>
            <w:r>
              <w:rPr>
                <w:rFonts w:hint="eastAsia" w:asciiTheme="minorEastAsia" w:hAnsiTheme="minorEastAsia" w:eastAsiaTheme="minorEastAsia" w:cstheme="minorEastAsia"/>
                <w:kern w:val="0"/>
                <w:sz w:val="21"/>
                <w:szCs w:val="21"/>
                <w:lang w:val="en-US" w:eastAsia="zh-CN"/>
              </w:rPr>
              <w:t>.</w:t>
            </w:r>
            <w:r>
              <w:rPr>
                <w:rFonts w:hint="eastAsia" w:asciiTheme="minorEastAsia" w:hAnsiTheme="minorEastAsia" w:eastAsiaTheme="minorEastAsia" w:cstheme="minorEastAsia"/>
                <w:kern w:val="0"/>
                <w:sz w:val="21"/>
                <w:szCs w:val="21"/>
              </w:rPr>
              <w:t>整机可以通过前置物理按键一键启动录屏功能（非软件），同时录制老师的声音、屏幕中显示的课件及音频内容。</w:t>
            </w:r>
            <w:r>
              <w:rPr>
                <w:rFonts w:hint="eastAsia" w:asciiTheme="minorEastAsia" w:hAnsiTheme="minorEastAsia" w:eastAsiaTheme="minorEastAsia" w:cstheme="minorEastAsia"/>
                <w:b/>
                <w:bCs/>
                <w:kern w:val="0"/>
                <w:sz w:val="21"/>
                <w:szCs w:val="21"/>
              </w:rPr>
              <w:t>（提供国家广播电视产品质量监督检验中心所出具的检测报告复印件，加盖原厂公章）</w:t>
            </w:r>
          </w:p>
          <w:p>
            <w:pPr>
              <w:widowControl/>
              <w:spacing w:line="320" w:lineRule="exact"/>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6</w:t>
            </w:r>
            <w:r>
              <w:rPr>
                <w:rFonts w:hint="eastAsia" w:asciiTheme="minorEastAsia" w:hAnsiTheme="minorEastAsia" w:eastAsiaTheme="minorEastAsia" w:cstheme="minorEastAsia"/>
                <w:kern w:val="0"/>
                <w:sz w:val="21"/>
                <w:szCs w:val="21"/>
                <w:lang w:val="en-US" w:eastAsia="zh-CN"/>
              </w:rPr>
              <w:t>.</w:t>
            </w:r>
            <w:r>
              <w:rPr>
                <w:rFonts w:hint="eastAsia" w:asciiTheme="minorEastAsia" w:hAnsiTheme="minorEastAsia" w:eastAsiaTheme="minorEastAsia" w:cstheme="minorEastAsia"/>
                <w:kern w:val="0"/>
                <w:sz w:val="21"/>
                <w:szCs w:val="21"/>
              </w:rPr>
              <w:t>整机支持任意通道画面放大功能，可在整机任意通道下将画面冻结并双击画面任一部分进行放大，也可以通过按键将整个画面自由缩放，放大后的屏幕画面可进行任意拖拽。</w:t>
            </w:r>
          </w:p>
          <w:p>
            <w:pPr>
              <w:widowControl/>
              <w:spacing w:line="320" w:lineRule="exact"/>
              <w:jc w:val="left"/>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kern w:val="0"/>
                <w:sz w:val="21"/>
                <w:szCs w:val="21"/>
              </w:rPr>
              <w:t>★7</w:t>
            </w:r>
            <w:r>
              <w:rPr>
                <w:rFonts w:hint="eastAsia" w:asciiTheme="minorEastAsia" w:hAnsiTheme="minorEastAsia" w:eastAsiaTheme="minorEastAsia" w:cstheme="minorEastAsia"/>
                <w:kern w:val="0"/>
                <w:sz w:val="21"/>
                <w:szCs w:val="21"/>
                <w:lang w:val="en-US" w:eastAsia="zh-CN"/>
              </w:rPr>
              <w:t>.</w:t>
            </w:r>
            <w:r>
              <w:rPr>
                <w:rFonts w:hint="eastAsia" w:asciiTheme="minorEastAsia" w:hAnsiTheme="minorEastAsia" w:eastAsiaTheme="minorEastAsia" w:cstheme="minorEastAsia"/>
                <w:kern w:val="0"/>
                <w:sz w:val="21"/>
                <w:szCs w:val="21"/>
              </w:rPr>
              <w:t>整机具备防蓝光功能，可通过前置物理功能按键一键启用减滤蓝光模式</w:t>
            </w:r>
            <w:r>
              <w:rPr>
                <w:rFonts w:hint="eastAsia" w:asciiTheme="minorEastAsia" w:hAnsiTheme="minorEastAsia" w:eastAsiaTheme="minorEastAsia" w:cstheme="minorEastAsia"/>
                <w:kern w:val="0"/>
                <w:sz w:val="21"/>
                <w:szCs w:val="21"/>
                <w:lang w:eastAsia="zh-CN"/>
              </w:rPr>
              <w:t>。</w:t>
            </w:r>
            <w:r>
              <w:rPr>
                <w:rFonts w:hint="eastAsia" w:asciiTheme="minorEastAsia" w:hAnsiTheme="minorEastAsia" w:eastAsiaTheme="minorEastAsia" w:cstheme="minorEastAsia"/>
                <w:b/>
                <w:bCs/>
                <w:kern w:val="0"/>
                <w:sz w:val="21"/>
                <w:szCs w:val="21"/>
              </w:rPr>
              <w:t>（提供国家广播电视产品质量监督检验中心所出具的权威检测报告复印件，加盖原厂公章）</w:t>
            </w:r>
          </w:p>
          <w:p>
            <w:pPr>
              <w:widowControl/>
              <w:spacing w:line="320" w:lineRule="exact"/>
              <w:jc w:val="left"/>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kern w:val="0"/>
                <w:sz w:val="21"/>
                <w:szCs w:val="21"/>
              </w:rPr>
              <w:t>8</w:t>
            </w:r>
            <w:r>
              <w:rPr>
                <w:rFonts w:hint="eastAsia" w:asciiTheme="minorEastAsia" w:hAnsiTheme="minorEastAsia" w:eastAsiaTheme="minorEastAsia" w:cstheme="minorEastAsia"/>
                <w:kern w:val="0"/>
                <w:sz w:val="21"/>
                <w:szCs w:val="21"/>
                <w:lang w:val="en-US" w:eastAsia="zh-CN"/>
              </w:rPr>
              <w:t>.</w:t>
            </w:r>
            <w:r>
              <w:rPr>
                <w:rFonts w:hint="eastAsia" w:asciiTheme="minorEastAsia" w:hAnsiTheme="minorEastAsia" w:eastAsiaTheme="minorEastAsia" w:cstheme="minorEastAsia"/>
                <w:kern w:val="0"/>
                <w:sz w:val="21"/>
                <w:szCs w:val="21"/>
              </w:rPr>
              <w:t>嵌入式系统版本不低于Android7.0，且RAM≧2GB，ROM≧8GB。</w:t>
            </w:r>
            <w:r>
              <w:rPr>
                <w:rFonts w:hint="eastAsia" w:asciiTheme="minorEastAsia" w:hAnsiTheme="minorEastAsia" w:eastAsiaTheme="minorEastAsia" w:cstheme="minorEastAsia"/>
                <w:b/>
                <w:bCs/>
                <w:kern w:val="0"/>
                <w:sz w:val="21"/>
                <w:szCs w:val="21"/>
              </w:rPr>
              <w:t>（提供国家广播电视产品质量监督检验中心所出具的权威检测报告复印件，加盖原厂公章）</w:t>
            </w:r>
          </w:p>
          <w:p>
            <w:pPr>
              <w:widowControl/>
              <w:spacing w:line="320" w:lineRule="exact"/>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★9</w:t>
            </w:r>
            <w:r>
              <w:rPr>
                <w:rFonts w:hint="eastAsia" w:asciiTheme="minorEastAsia" w:hAnsiTheme="minorEastAsia" w:eastAsiaTheme="minorEastAsia" w:cstheme="minorEastAsia"/>
                <w:kern w:val="0"/>
                <w:sz w:val="21"/>
                <w:szCs w:val="21"/>
                <w:lang w:val="en-US" w:eastAsia="zh-CN"/>
              </w:rPr>
              <w:t>.</w:t>
            </w:r>
            <w:r>
              <w:rPr>
                <w:rFonts w:hint="eastAsia" w:asciiTheme="minorEastAsia" w:hAnsiTheme="minorEastAsia" w:eastAsiaTheme="minorEastAsia" w:cstheme="minorEastAsia"/>
                <w:kern w:val="0"/>
                <w:sz w:val="21"/>
                <w:szCs w:val="21"/>
              </w:rPr>
              <w:t>整机在任意通道下，可调用互动课堂功能。支持手机扫描二维码进行互动答题；教师可发起单选题、多选题、抢答题、判断题等，答题结束可查看答题数据并导出。学生可自行设置姓名，支持课堂抽选功能。提供实时提问功能，学生可通过移动端实时发送提问内容至交互智能平板展示。</w:t>
            </w:r>
            <w:r>
              <w:rPr>
                <w:rFonts w:hint="eastAsia" w:asciiTheme="minorEastAsia" w:hAnsiTheme="minorEastAsia" w:eastAsiaTheme="minorEastAsia" w:cstheme="minorEastAsia"/>
                <w:b/>
                <w:bCs/>
                <w:kern w:val="0"/>
                <w:sz w:val="21"/>
                <w:szCs w:val="21"/>
              </w:rPr>
              <w:t>（提供国家广播电视产品质量监督检验中心所出具的检测报告复印件，加盖原厂公章）</w:t>
            </w:r>
          </w:p>
          <w:p>
            <w:pPr>
              <w:widowControl/>
              <w:spacing w:line="320" w:lineRule="exact"/>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10</w:t>
            </w:r>
            <w:r>
              <w:rPr>
                <w:rFonts w:hint="eastAsia" w:asciiTheme="minorEastAsia" w:hAnsiTheme="minorEastAsia" w:eastAsiaTheme="minorEastAsia" w:cstheme="minorEastAsia"/>
                <w:kern w:val="0"/>
                <w:sz w:val="21"/>
                <w:szCs w:val="21"/>
                <w:lang w:val="en-US" w:eastAsia="zh-CN"/>
              </w:rPr>
              <w:t>.</w:t>
            </w:r>
            <w:r>
              <w:rPr>
                <w:rFonts w:hint="eastAsia" w:asciiTheme="minorEastAsia" w:hAnsiTheme="minorEastAsia" w:eastAsiaTheme="minorEastAsia" w:cstheme="minorEastAsia"/>
                <w:kern w:val="0"/>
                <w:sz w:val="21"/>
                <w:szCs w:val="21"/>
              </w:rPr>
              <w:t>支持屏幕密码锁功能，可锁定屏幕、按键及遥控器，可自定义解锁密码。</w:t>
            </w:r>
          </w:p>
          <w:p>
            <w:pPr>
              <w:widowControl/>
              <w:spacing w:line="320" w:lineRule="exact"/>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11</w:t>
            </w:r>
            <w:r>
              <w:rPr>
                <w:rFonts w:hint="eastAsia" w:asciiTheme="minorEastAsia" w:hAnsiTheme="minorEastAsia" w:eastAsiaTheme="minorEastAsia" w:cstheme="minorEastAsia"/>
                <w:kern w:val="0"/>
                <w:sz w:val="21"/>
                <w:szCs w:val="21"/>
                <w:lang w:val="en-US" w:eastAsia="zh-CN"/>
              </w:rPr>
              <w:t>.</w:t>
            </w:r>
            <w:r>
              <w:rPr>
                <w:rFonts w:hint="eastAsia" w:asciiTheme="minorEastAsia" w:hAnsiTheme="minorEastAsia" w:eastAsiaTheme="minorEastAsia" w:cstheme="minorEastAsia"/>
                <w:kern w:val="0"/>
                <w:sz w:val="21"/>
                <w:szCs w:val="21"/>
              </w:rPr>
              <w:t>整机具备DTMB数字接收功能，可接收地面波数字信号。</w:t>
            </w:r>
          </w:p>
          <w:p>
            <w:pPr>
              <w:widowControl/>
              <w:spacing w:line="320" w:lineRule="exact"/>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12</w:t>
            </w:r>
            <w:r>
              <w:rPr>
                <w:rFonts w:hint="eastAsia" w:asciiTheme="minorEastAsia" w:hAnsiTheme="minorEastAsia" w:eastAsiaTheme="minorEastAsia" w:cstheme="minorEastAsia"/>
                <w:kern w:val="0"/>
                <w:sz w:val="21"/>
                <w:szCs w:val="21"/>
                <w:lang w:val="en-US" w:eastAsia="zh-CN"/>
              </w:rPr>
              <w:t>.</w:t>
            </w:r>
            <w:r>
              <w:rPr>
                <w:rFonts w:hint="eastAsia" w:asciiTheme="minorEastAsia" w:hAnsiTheme="minorEastAsia" w:eastAsiaTheme="minorEastAsia" w:cstheme="minorEastAsia"/>
                <w:kern w:val="0"/>
                <w:sz w:val="21"/>
                <w:szCs w:val="21"/>
              </w:rPr>
              <w:t>触摸一体机支持通过遥控器以及前置实体组合按键的形式对屏幕触摸以及前置物理实体按键实现锁定/解锁功能，方便教师对于设备的管控。</w:t>
            </w:r>
          </w:p>
          <w:p>
            <w:pPr>
              <w:widowControl/>
              <w:spacing w:line="320" w:lineRule="exact"/>
              <w:jc w:val="left"/>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kern w:val="0"/>
                <w:sz w:val="21"/>
                <w:szCs w:val="21"/>
              </w:rPr>
              <w:t>13</w:t>
            </w:r>
            <w:r>
              <w:rPr>
                <w:rFonts w:hint="eastAsia" w:asciiTheme="minorEastAsia" w:hAnsiTheme="minorEastAsia" w:eastAsiaTheme="minorEastAsia" w:cstheme="minorEastAsia"/>
                <w:kern w:val="0"/>
                <w:sz w:val="21"/>
                <w:szCs w:val="21"/>
                <w:lang w:val="en-US" w:eastAsia="zh-CN"/>
              </w:rPr>
              <w:t>.</w:t>
            </w:r>
            <w:r>
              <w:rPr>
                <w:rFonts w:hint="eastAsia" w:asciiTheme="minorEastAsia" w:hAnsiTheme="minorEastAsia" w:eastAsiaTheme="minorEastAsia" w:cstheme="minorEastAsia"/>
                <w:kern w:val="0"/>
                <w:sz w:val="21"/>
                <w:szCs w:val="21"/>
              </w:rPr>
              <w:t>整机支持机身前置物理按键一键切换画面显示比例（4：3与16:9），可对不同页面比例的PPT课件实现全屏展示。</w:t>
            </w:r>
            <w:r>
              <w:rPr>
                <w:rFonts w:hint="eastAsia" w:asciiTheme="minorEastAsia" w:hAnsiTheme="minorEastAsia" w:eastAsiaTheme="minorEastAsia" w:cstheme="minorEastAsia"/>
                <w:b/>
                <w:bCs/>
                <w:kern w:val="0"/>
                <w:sz w:val="21"/>
                <w:szCs w:val="21"/>
              </w:rPr>
              <w:t>（提供国家广播电视产品质量监督检验中心所出具的权威检测报告复印件，加盖原厂公章）</w:t>
            </w:r>
          </w:p>
          <w:p>
            <w:pPr>
              <w:widowControl/>
              <w:spacing w:line="320" w:lineRule="exact"/>
              <w:jc w:val="left"/>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kern w:val="0"/>
                <w:sz w:val="21"/>
                <w:szCs w:val="21"/>
              </w:rPr>
              <w:t>★14</w:t>
            </w:r>
            <w:r>
              <w:rPr>
                <w:rFonts w:hint="eastAsia" w:asciiTheme="minorEastAsia" w:hAnsiTheme="minorEastAsia" w:eastAsiaTheme="minorEastAsia" w:cstheme="minorEastAsia"/>
                <w:kern w:val="0"/>
                <w:sz w:val="21"/>
                <w:szCs w:val="21"/>
                <w:lang w:val="en-US" w:eastAsia="zh-CN"/>
              </w:rPr>
              <w:t>.</w:t>
            </w:r>
            <w:r>
              <w:rPr>
                <w:rFonts w:hint="eastAsia" w:asciiTheme="minorEastAsia" w:hAnsiTheme="minorEastAsia" w:eastAsiaTheme="minorEastAsia" w:cstheme="minorEastAsia"/>
                <w:kern w:val="0"/>
                <w:sz w:val="21"/>
                <w:szCs w:val="21"/>
              </w:rPr>
              <w:t>dbx-tv音效：支持用户在菜单中开启/关闭dbx-tv中总恒音、总绚音、总环音的功能。</w:t>
            </w:r>
            <w:r>
              <w:rPr>
                <w:rFonts w:hint="eastAsia" w:asciiTheme="minorEastAsia" w:hAnsiTheme="minorEastAsia" w:eastAsiaTheme="minorEastAsia" w:cstheme="minorEastAsia"/>
                <w:b/>
                <w:bCs/>
                <w:kern w:val="0"/>
                <w:sz w:val="21"/>
                <w:szCs w:val="21"/>
              </w:rPr>
              <w:t>（提供国家广播电视产品质量监督检验中心所出具的检测报告复印件，加盖原厂公章）</w:t>
            </w:r>
          </w:p>
          <w:p>
            <w:pPr>
              <w:widowControl/>
              <w:spacing w:line="320" w:lineRule="exact"/>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15</w:t>
            </w:r>
            <w:r>
              <w:rPr>
                <w:rFonts w:hint="eastAsia" w:asciiTheme="minorEastAsia" w:hAnsiTheme="minorEastAsia" w:eastAsiaTheme="minorEastAsia" w:cstheme="minorEastAsia"/>
                <w:kern w:val="0"/>
                <w:sz w:val="21"/>
                <w:szCs w:val="21"/>
                <w:lang w:val="en-US" w:eastAsia="zh-CN"/>
              </w:rPr>
              <w:t>.</w:t>
            </w:r>
            <w:r>
              <w:rPr>
                <w:rFonts w:hint="eastAsia" w:asciiTheme="minorEastAsia" w:hAnsiTheme="minorEastAsia" w:eastAsiaTheme="minorEastAsia" w:cstheme="minorEastAsia"/>
                <w:kern w:val="0"/>
                <w:sz w:val="21"/>
                <w:szCs w:val="21"/>
              </w:rPr>
              <w:t>整机内置专业硬件自检维护工具（不接受第三方工具），支持对触摸框、PC模块、光感系统等模块进行检测，针对不同模块给出问题原因提示，可对嵌入式系统运行内存、垃圾文件进行清理。支持直接扫描系统提供的二维码进行在线客服问题报修。</w:t>
            </w:r>
          </w:p>
          <w:p>
            <w:pPr>
              <w:widowControl/>
              <w:spacing w:line="320" w:lineRule="exact"/>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16、在PC系统出现异常或需要清除PC数据时，可插入带激活文件的U盘,在嵌入式系统的设置界面中启动PC一键还原功能，将PC系统恢复至出厂状态。</w:t>
            </w:r>
          </w:p>
          <w:p>
            <w:pPr>
              <w:widowControl/>
              <w:spacing w:line="320" w:lineRule="exact"/>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二、内置电脑模块</w:t>
            </w:r>
          </w:p>
          <w:p>
            <w:pPr>
              <w:spacing w:line="32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★1.内置电脑模块配置：内置模块电脑采用Intel最新稳定版120Pin或以上模块化电脑方案，低噪音热管传导散热设计,处理器：Intel Core i5,内存4G DDR4或以上，256G或以上固态硬盘，具有独立非外扩展的电脑USB接口：电脑上至少2个USB3.0接口，HDMI 1个或以上，至少具备一个mini DP 或者DP接口</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b/>
                <w:bCs/>
                <w:sz w:val="21"/>
                <w:szCs w:val="21"/>
              </w:rPr>
              <w:t>（提供白皮书、彩页等相关证明材料并加盖原厂公章）</w:t>
            </w:r>
          </w:p>
          <w:p>
            <w:pPr>
              <w:spacing w:line="32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2.模块具有硬件自检功能，可联动自身部件级硬件埋点自检且通过接口传递一体机自检数据。</w:t>
            </w:r>
          </w:p>
          <w:p>
            <w:pPr>
              <w:spacing w:line="32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三、软件功能：</w:t>
            </w:r>
          </w:p>
          <w:p>
            <w:pPr>
              <w:spacing w:line="320" w:lineRule="exac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备授课一体化，具有备课模式及授课模式，且操作界面根据备课和授课使用场景不同而区别设计，符合用户使用需求。并支持老师个人账号注册登录使用，也可扫描二维码进行身份快速识别登录</w:t>
            </w:r>
            <w:r>
              <w:rPr>
                <w:rFonts w:hint="eastAsia" w:asciiTheme="minorEastAsia" w:hAnsiTheme="minorEastAsia" w:eastAsiaTheme="minorEastAsia" w:cstheme="minorEastAsia"/>
                <w:sz w:val="21"/>
                <w:szCs w:val="21"/>
                <w:lang w:eastAsia="zh-CN"/>
              </w:rPr>
              <w:t>。</w:t>
            </w:r>
          </w:p>
          <w:p>
            <w:pPr>
              <w:spacing w:line="320" w:lineRule="exac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2.支持课件云存储，无需使用U盘等存储设备，老师只需联网登录即可获取云课件，并支持点对点分享课件，分享快捷方便，支持手机账号直接分享</w:t>
            </w:r>
            <w:r>
              <w:rPr>
                <w:rFonts w:hint="eastAsia" w:asciiTheme="minorEastAsia" w:hAnsiTheme="minorEastAsia" w:eastAsiaTheme="minorEastAsia" w:cstheme="minorEastAsia"/>
                <w:sz w:val="21"/>
                <w:szCs w:val="21"/>
                <w:lang w:eastAsia="zh-CN"/>
              </w:rPr>
              <w:t>。</w:t>
            </w:r>
          </w:p>
          <w:p>
            <w:pPr>
              <w:spacing w:line="320" w:lineRule="exac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3.Office集成：提供PPT、Word、Excel文档的嵌入打开，演示、批注，及批注保存功能。PPT导入时可保持文件中对象的独立性，其中图片、音频、视频、文本框以对象形式导入且可进行再次编辑、保存</w:t>
            </w:r>
            <w:r>
              <w:rPr>
                <w:rFonts w:hint="eastAsia" w:asciiTheme="minorEastAsia" w:hAnsiTheme="minorEastAsia" w:eastAsiaTheme="minorEastAsia" w:cstheme="minorEastAsia"/>
                <w:sz w:val="21"/>
                <w:szCs w:val="21"/>
                <w:lang w:eastAsia="zh-CN"/>
              </w:rPr>
              <w:t>。</w:t>
            </w:r>
          </w:p>
          <w:p>
            <w:pPr>
              <w:spacing w:line="320" w:lineRule="exac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4.支持支持硬笔、荧光笔、毛笔等多种笔迹书写及不少于三种便捷擦除方式，可自由选择笔颜色及粗细，支持多笔书写和手势擦除</w:t>
            </w:r>
            <w:r>
              <w:rPr>
                <w:rFonts w:hint="eastAsia" w:asciiTheme="minorEastAsia" w:hAnsiTheme="minorEastAsia" w:eastAsiaTheme="minorEastAsia" w:cstheme="minorEastAsia"/>
                <w:sz w:val="21"/>
                <w:szCs w:val="21"/>
                <w:lang w:eastAsia="zh-CN"/>
              </w:rPr>
              <w:t>。</w:t>
            </w:r>
          </w:p>
          <w:p>
            <w:pPr>
              <w:spacing w:line="320" w:lineRule="exac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5.提供非线性教学工具及支持多种页面浏览及切换，方便老师对课件进行非线性教学展示</w:t>
            </w:r>
            <w:r>
              <w:rPr>
                <w:rFonts w:hint="eastAsia" w:asciiTheme="minorEastAsia" w:hAnsiTheme="minorEastAsia" w:eastAsiaTheme="minorEastAsia" w:cstheme="minorEastAsia"/>
                <w:sz w:val="21"/>
                <w:szCs w:val="21"/>
                <w:lang w:eastAsia="zh-CN"/>
              </w:rPr>
              <w:t>。</w:t>
            </w:r>
          </w:p>
          <w:p>
            <w:pPr>
              <w:spacing w:line="320" w:lineRule="exac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6.支持调用板中板辅助教学，可直接批注、加页及切换背景色，支持在板中板中插入图片、音视频素材，不影响课件主画面</w:t>
            </w:r>
            <w:r>
              <w:rPr>
                <w:rFonts w:hint="eastAsia" w:asciiTheme="minorEastAsia" w:hAnsiTheme="minorEastAsia" w:eastAsiaTheme="minorEastAsia" w:cstheme="minorEastAsia"/>
                <w:sz w:val="21"/>
                <w:szCs w:val="21"/>
                <w:lang w:eastAsia="zh-CN"/>
              </w:rPr>
              <w:t>。</w:t>
            </w:r>
          </w:p>
          <w:p>
            <w:pPr>
              <w:spacing w:line="320" w:lineRule="exac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7.文本框：支持文本输入并可快速设置字体、大小、颜色、粗体、斜体、下划线、上角标、下角标、项目符号，方便指数、化学式等复杂文本的输入。可对文本的对齐、缩进、行高等进行设置</w:t>
            </w:r>
            <w:r>
              <w:rPr>
                <w:rFonts w:hint="eastAsia" w:asciiTheme="minorEastAsia" w:hAnsiTheme="minorEastAsia" w:eastAsiaTheme="minorEastAsia" w:cstheme="minorEastAsia"/>
                <w:sz w:val="21"/>
                <w:szCs w:val="21"/>
                <w:lang w:eastAsia="zh-CN"/>
              </w:rPr>
              <w:t>。</w:t>
            </w:r>
          </w:p>
          <w:p>
            <w:pPr>
              <w:spacing w:line="320" w:lineRule="exac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8.提供不少于20种背景模板供老师选择，支持自定义背景，提供放大镜工具，可设置放大比例及聚光灯效果</w:t>
            </w:r>
            <w:r>
              <w:rPr>
                <w:rFonts w:hint="eastAsia" w:asciiTheme="minorEastAsia" w:hAnsiTheme="minorEastAsia" w:eastAsiaTheme="minorEastAsia" w:cstheme="minorEastAsia"/>
                <w:sz w:val="21"/>
                <w:szCs w:val="21"/>
                <w:lang w:eastAsia="zh-CN"/>
              </w:rPr>
              <w:t>。</w:t>
            </w:r>
          </w:p>
          <w:p>
            <w:pPr>
              <w:spacing w:line="320" w:lineRule="exac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9.游戏化教学：支持创建互动分类游戏，可自定义不同类别及相对应的对象，实现将不同对象拖拽到对应的类别容器中可自动辨识分类。类别和对象的样式、数量均可以自定义设置。系统需提供不少于10种游戏模板，直接选择并输入相应内容即可轻松生成互动分类游戏，提升课堂趣味性</w:t>
            </w:r>
            <w:r>
              <w:rPr>
                <w:rFonts w:hint="eastAsia" w:asciiTheme="minorEastAsia" w:hAnsiTheme="minorEastAsia" w:eastAsiaTheme="minorEastAsia" w:cstheme="minorEastAsia"/>
                <w:sz w:val="21"/>
                <w:szCs w:val="21"/>
                <w:lang w:eastAsia="zh-CN"/>
              </w:rPr>
              <w:t>。</w:t>
            </w:r>
          </w:p>
          <w:p>
            <w:pPr>
              <w:spacing w:line="320" w:lineRule="exac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10.教学软件能够进行一键微课录制，录制内容可直接通过电脑或手机查看。视频可根据需求进行内容的选段或者切片处理，并且可将教师音频转化为文字。同时录制好的微课可通过二维码、微信等方式进行分享，便于学生查看，并支持分享至学校平台</w:t>
            </w:r>
            <w:r>
              <w:rPr>
                <w:rFonts w:hint="eastAsia" w:asciiTheme="minorEastAsia" w:hAnsiTheme="minorEastAsia" w:eastAsiaTheme="minorEastAsia" w:cstheme="minorEastAsia"/>
                <w:sz w:val="21"/>
                <w:szCs w:val="21"/>
                <w:lang w:eastAsia="zh-CN"/>
              </w:rPr>
              <w:t>。</w:t>
            </w:r>
          </w:p>
          <w:p>
            <w:pPr>
              <w:spacing w:line="320" w:lineRule="exac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11.思维导图：增删或拖拽编辑内容节点，并支持在每个节点上插入图片、音频、视频、网页链接、课件页面链接，并且思维导图可以逐级、逐个节点展开</w:t>
            </w:r>
            <w:r>
              <w:rPr>
                <w:rFonts w:hint="eastAsia" w:asciiTheme="minorEastAsia" w:hAnsiTheme="minorEastAsia" w:eastAsiaTheme="minorEastAsia" w:cstheme="minorEastAsia"/>
                <w:sz w:val="21"/>
                <w:szCs w:val="21"/>
                <w:lang w:eastAsia="zh-CN"/>
              </w:rPr>
              <w:t>。</w:t>
            </w:r>
          </w:p>
          <w:p>
            <w:pPr>
              <w:spacing w:line="320" w:lineRule="exac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12.移动教学功能：支持移动终端接入，实现大小屏同屏显示、同步课件及远程操控，并可实现拍照上传及移动展台功能，满足移动授课需求</w:t>
            </w:r>
            <w:r>
              <w:rPr>
                <w:rFonts w:hint="eastAsia" w:asciiTheme="minorEastAsia" w:hAnsiTheme="minorEastAsia" w:eastAsiaTheme="minorEastAsia" w:cstheme="minorEastAsia"/>
                <w:sz w:val="21"/>
                <w:szCs w:val="21"/>
                <w:lang w:eastAsia="zh-CN"/>
              </w:rPr>
              <w:t>。</w:t>
            </w:r>
          </w:p>
          <w:p>
            <w:pPr>
              <w:spacing w:line="32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支持自定义设置学校专属评课表，系统预置中央电教馆“一师一优课，一课一名师”模板供使用。点评支持评分题和主观题，支持发布多张评课表，方便同时开展多学科、多个评课活动。</w:t>
            </w:r>
          </w:p>
          <w:p>
            <w:pPr>
              <w:spacing w:line="32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14</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 xml:space="preserve">机器自带的数据分析管理平台，可将教学白板软件的教案关联至教师课件，支持课件同时关联多份教案，关联后教师可在备课界面调用查看教案，便于教研工作开展。 </w:t>
            </w:r>
          </w:p>
          <w:p>
            <w:pPr>
              <w:spacing w:line="32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教情数据分析：能够支持在客户端、移动端查看全校整体信息化教学指数、教学数据和教学提升项等，支持按周、月、学期查看备授课数据、教师榜单、班级氛围等。</w:t>
            </w:r>
          </w:p>
          <w:p>
            <w:pPr>
              <w:widowControl/>
              <w:spacing w:line="320" w:lineRule="exact"/>
              <w:jc w:val="left"/>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rPr>
              <w:t>★16.为确保整机硬件与软件的兼容性，交互智能平板需与教学白板软件为同一制造商生产，具有同一品牌，分别出具交互智能平板3C证书复印件和教学软件著作权证书复印件并加盖厂家公章</w:t>
            </w:r>
            <w:r>
              <w:rPr>
                <w:rFonts w:hint="eastAsia" w:asciiTheme="minorEastAsia" w:hAnsiTheme="minorEastAsia" w:eastAsiaTheme="minorEastAsia" w:cstheme="minorEastAsia"/>
                <w:b/>
                <w:bCs/>
                <w:sz w:val="21"/>
                <w:szCs w:val="21"/>
                <w:lang w:eastAsia="zh-CN"/>
              </w:rPr>
              <w:t>。</w:t>
            </w:r>
          </w:p>
          <w:p>
            <w:pPr>
              <w:widowControl/>
              <w:spacing w:line="320" w:lineRule="exact"/>
              <w:jc w:val="left"/>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sz w:val="21"/>
                <w:szCs w:val="21"/>
              </w:rPr>
              <w:t>★17</w:t>
            </w:r>
            <w:r>
              <w:rPr>
                <w:rFonts w:hint="eastAsia" w:asciiTheme="minorEastAsia" w:hAnsiTheme="minorEastAsia" w:eastAsiaTheme="minorEastAsia" w:cstheme="minorEastAsia"/>
                <w:b/>
                <w:bCs/>
                <w:sz w:val="21"/>
                <w:szCs w:val="21"/>
                <w:lang w:val="en-US" w:eastAsia="zh-CN"/>
              </w:rPr>
              <w:t>.</w:t>
            </w:r>
            <w:r>
              <w:rPr>
                <w:rFonts w:hint="eastAsia" w:asciiTheme="minorEastAsia" w:hAnsiTheme="minorEastAsia" w:eastAsiaTheme="minorEastAsia" w:cstheme="minorEastAsia"/>
                <w:b/>
                <w:bCs/>
                <w:sz w:val="21"/>
                <w:szCs w:val="21"/>
              </w:rPr>
              <w:t>投标时需提供原厂整机三年承诺函原件并加盖原厂公章。</w:t>
            </w:r>
          </w:p>
        </w:tc>
        <w:tc>
          <w:tcPr>
            <w:tcW w:w="448" w:type="pct"/>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套</w:t>
            </w:r>
          </w:p>
        </w:tc>
        <w:tc>
          <w:tcPr>
            <w:tcW w:w="417" w:type="pct"/>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14</w:t>
            </w:r>
          </w:p>
        </w:tc>
      </w:tr>
      <w:tr>
        <w:tblPrEx>
          <w:tblCellMar>
            <w:top w:w="0" w:type="dxa"/>
            <w:left w:w="108" w:type="dxa"/>
            <w:bottom w:w="0" w:type="dxa"/>
            <w:right w:w="108" w:type="dxa"/>
          </w:tblCellMar>
        </w:tblPrEx>
        <w:trPr>
          <w:trHeight w:val="418" w:hRule="atLeast"/>
          <w:jc w:val="center"/>
        </w:trPr>
        <w:tc>
          <w:tcPr>
            <w:tcW w:w="250" w:type="pct"/>
            <w:tcBorders>
              <w:top w:val="nil"/>
              <w:left w:val="single" w:color="auto" w:sz="4" w:space="0"/>
              <w:bottom w:val="single" w:color="auto" w:sz="4" w:space="0"/>
              <w:right w:val="single" w:color="auto" w:sz="4" w:space="0"/>
            </w:tcBorders>
            <w:shd w:val="clear" w:color="auto" w:fill="auto"/>
            <w:vAlign w:val="center"/>
          </w:tcPr>
          <w:p>
            <w:pPr>
              <w:widowControl/>
              <w:spacing w:line="32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2</w:t>
            </w:r>
          </w:p>
        </w:tc>
        <w:tc>
          <w:tcPr>
            <w:tcW w:w="676" w:type="pct"/>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智能笔</w:t>
            </w:r>
          </w:p>
        </w:tc>
        <w:tc>
          <w:tcPr>
            <w:tcW w:w="451" w:type="pct"/>
            <w:tcBorders>
              <w:top w:val="nil"/>
              <w:left w:val="nil"/>
              <w:bottom w:val="single" w:color="auto" w:sz="4" w:space="0"/>
              <w:right w:val="single" w:color="auto" w:sz="4" w:space="0"/>
            </w:tcBorders>
            <w:shd w:val="clear" w:color="auto" w:fill="auto"/>
            <w:vAlign w:val="center"/>
          </w:tcPr>
          <w:p>
            <w:pPr>
              <w:widowControl/>
              <w:spacing w:line="320" w:lineRule="exact"/>
              <w:jc w:val="both"/>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rPr>
              <w:t>希沃</w:t>
            </w:r>
            <w:r>
              <w:rPr>
                <w:rFonts w:hint="eastAsia" w:asciiTheme="minorEastAsia" w:hAnsiTheme="minorEastAsia" w:eastAsiaTheme="minorEastAsia" w:cstheme="minorEastAsia"/>
                <w:color w:val="000000"/>
                <w:kern w:val="0"/>
                <w:sz w:val="21"/>
                <w:szCs w:val="21"/>
                <w:lang w:val="en-US" w:eastAsia="zh-CN"/>
              </w:rPr>
              <w:t>/</w:t>
            </w:r>
          </w:p>
          <w:p>
            <w:pPr>
              <w:widowControl/>
              <w:spacing w:line="320" w:lineRule="exact"/>
              <w:jc w:val="both"/>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rPr>
              <w:t>高创</w:t>
            </w:r>
            <w:r>
              <w:rPr>
                <w:rFonts w:hint="eastAsia" w:asciiTheme="minorEastAsia" w:hAnsiTheme="minorEastAsia" w:eastAsiaTheme="minorEastAsia" w:cstheme="minorEastAsia"/>
                <w:color w:val="000000"/>
                <w:kern w:val="0"/>
                <w:sz w:val="21"/>
                <w:szCs w:val="21"/>
                <w:lang w:val="en-US" w:eastAsia="zh-CN"/>
              </w:rPr>
              <w:t>/</w:t>
            </w:r>
          </w:p>
          <w:p>
            <w:pPr>
              <w:widowControl/>
              <w:spacing w:line="320" w:lineRule="exact"/>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鑫城</w:t>
            </w:r>
          </w:p>
        </w:tc>
        <w:tc>
          <w:tcPr>
            <w:tcW w:w="2756" w:type="pct"/>
            <w:tcBorders>
              <w:top w:val="nil"/>
              <w:left w:val="nil"/>
              <w:bottom w:val="single" w:color="auto" w:sz="4" w:space="0"/>
              <w:right w:val="single" w:color="auto" w:sz="4" w:space="0"/>
            </w:tcBorders>
            <w:shd w:val="clear" w:color="auto" w:fill="auto"/>
            <w:vAlign w:val="center"/>
          </w:tcPr>
          <w:p>
            <w:pPr>
              <w:widowControl/>
              <w:spacing w:line="32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锥型笔头设计，笔头直径≦3mm，支持红外高精度书写。</w:t>
            </w:r>
          </w:p>
          <w:p>
            <w:pPr>
              <w:widowControl/>
              <w:spacing w:line="32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笔身配置不少于三个物理按键，具备翻页和模拟激光笔功能，兼顾触摸书写以及远程操控的握持姿态。</w:t>
            </w:r>
          </w:p>
          <w:p>
            <w:pPr>
              <w:widowControl/>
              <w:spacing w:line="32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兼容白板软件、PPT、PDF等多种演示软件课件的远程翻页控制。</w:t>
            </w:r>
          </w:p>
          <w:p>
            <w:pPr>
              <w:widowControl/>
              <w:spacing w:line="32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内置高精度陀螺仪，具备模拟激光笔功能，可通过笔身按钮激活陀螺仪模拟激光功能，适用于加载防眩光设计的教学显示设备。</w:t>
            </w:r>
          </w:p>
          <w:p>
            <w:pPr>
              <w:widowControl/>
              <w:spacing w:line="32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支持笔身翻转矫正，笔身轻微倾斜时，水平移动智能笔，可瞬时矫正识别光标动作为水平移动。</w:t>
            </w:r>
          </w:p>
          <w:p>
            <w:pPr>
              <w:widowControl/>
              <w:spacing w:line="32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兼容windows、android双系统使用，双系统环境下应用软件可远程响应智能笔操作指令。</w:t>
            </w:r>
          </w:p>
          <w:p>
            <w:pPr>
              <w:widowControl/>
              <w:spacing w:line="32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采用无线连接方式，无线接收距离≥10米。</w:t>
            </w:r>
          </w:p>
          <w:p>
            <w:pPr>
              <w:widowControl/>
              <w:spacing w:line="32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无线接收器采用微型Nano设计，即插即用，方便安装实施，整洁美观。</w:t>
            </w:r>
          </w:p>
          <w:p>
            <w:pPr>
              <w:widowControl/>
              <w:spacing w:line="32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支持智能休眠节电，智能笔15秒内无人使用时自动进入休眠节电模式，按任意按键唤醒智能遥控笔。</w:t>
            </w:r>
          </w:p>
          <w:p>
            <w:pPr>
              <w:widowControl/>
              <w:spacing w:line="320" w:lineRule="exact"/>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sz w:val="21"/>
                <w:szCs w:val="21"/>
              </w:rPr>
              <w:t>10</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为保证使用稳定性，智能笔和一体机需为同一品牌。</w:t>
            </w:r>
          </w:p>
        </w:tc>
        <w:tc>
          <w:tcPr>
            <w:tcW w:w="448" w:type="pct"/>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台</w:t>
            </w:r>
          </w:p>
        </w:tc>
        <w:tc>
          <w:tcPr>
            <w:tcW w:w="417" w:type="pct"/>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14</w:t>
            </w:r>
          </w:p>
        </w:tc>
      </w:tr>
      <w:tr>
        <w:tblPrEx>
          <w:tblCellMar>
            <w:top w:w="0" w:type="dxa"/>
            <w:left w:w="108" w:type="dxa"/>
            <w:bottom w:w="0" w:type="dxa"/>
            <w:right w:w="108" w:type="dxa"/>
          </w:tblCellMar>
        </w:tblPrEx>
        <w:trPr>
          <w:trHeight w:val="1112" w:hRule="atLeast"/>
          <w:jc w:val="center"/>
        </w:trPr>
        <w:tc>
          <w:tcPr>
            <w:tcW w:w="250" w:type="pct"/>
            <w:tcBorders>
              <w:top w:val="nil"/>
              <w:left w:val="single" w:color="auto" w:sz="4" w:space="0"/>
              <w:bottom w:val="single" w:color="auto" w:sz="4" w:space="0"/>
              <w:right w:val="single" w:color="auto" w:sz="4" w:space="0"/>
            </w:tcBorders>
            <w:shd w:val="clear" w:color="auto" w:fill="auto"/>
            <w:vAlign w:val="center"/>
          </w:tcPr>
          <w:p>
            <w:pPr>
              <w:widowControl/>
              <w:spacing w:line="32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w:t>
            </w:r>
          </w:p>
        </w:tc>
        <w:tc>
          <w:tcPr>
            <w:tcW w:w="676" w:type="pct"/>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壁挂实物展示台</w:t>
            </w:r>
          </w:p>
        </w:tc>
        <w:tc>
          <w:tcPr>
            <w:tcW w:w="451" w:type="pct"/>
            <w:tcBorders>
              <w:top w:val="nil"/>
              <w:left w:val="nil"/>
              <w:bottom w:val="single" w:color="auto" w:sz="4" w:space="0"/>
              <w:right w:val="single" w:color="auto" w:sz="4" w:space="0"/>
            </w:tcBorders>
            <w:shd w:val="clear" w:color="auto" w:fill="auto"/>
            <w:vAlign w:val="center"/>
          </w:tcPr>
          <w:p>
            <w:pPr>
              <w:widowControl/>
              <w:spacing w:line="320" w:lineRule="exact"/>
              <w:jc w:val="both"/>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rPr>
              <w:t>希沃</w:t>
            </w:r>
            <w:r>
              <w:rPr>
                <w:rFonts w:hint="eastAsia" w:asciiTheme="minorEastAsia" w:hAnsiTheme="minorEastAsia" w:eastAsiaTheme="minorEastAsia" w:cstheme="minorEastAsia"/>
                <w:color w:val="000000"/>
                <w:kern w:val="0"/>
                <w:sz w:val="21"/>
                <w:szCs w:val="21"/>
                <w:lang w:val="en-US" w:eastAsia="zh-CN"/>
              </w:rPr>
              <w:t>/</w:t>
            </w:r>
          </w:p>
          <w:p>
            <w:pPr>
              <w:widowControl/>
              <w:spacing w:line="320" w:lineRule="exact"/>
              <w:jc w:val="both"/>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rPr>
              <w:t>高创</w:t>
            </w:r>
            <w:r>
              <w:rPr>
                <w:rFonts w:hint="eastAsia" w:asciiTheme="minorEastAsia" w:hAnsiTheme="minorEastAsia" w:eastAsiaTheme="minorEastAsia" w:cstheme="minorEastAsia"/>
                <w:color w:val="000000"/>
                <w:kern w:val="0"/>
                <w:sz w:val="21"/>
                <w:szCs w:val="21"/>
                <w:lang w:val="en-US" w:eastAsia="zh-CN"/>
              </w:rPr>
              <w:t>/</w:t>
            </w:r>
          </w:p>
          <w:p>
            <w:pPr>
              <w:widowControl/>
              <w:spacing w:line="320" w:lineRule="exact"/>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鑫城</w:t>
            </w:r>
          </w:p>
        </w:tc>
        <w:tc>
          <w:tcPr>
            <w:tcW w:w="2756" w:type="pct"/>
            <w:tcBorders>
              <w:top w:val="nil"/>
              <w:left w:val="nil"/>
              <w:bottom w:val="single" w:color="auto" w:sz="4" w:space="0"/>
              <w:right w:val="single" w:color="auto" w:sz="4" w:space="0"/>
            </w:tcBorders>
            <w:shd w:val="clear" w:color="auto" w:fill="auto"/>
            <w:vAlign w:val="center"/>
          </w:tcPr>
          <w:p>
            <w:pP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一、硬件参数：</w:t>
            </w:r>
          </w:p>
          <w:p>
            <w:pP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1.采用≥800万像素摄像头；采用 USB五伏电源直接供电，无需额外配置电源适配器，环保无辐射；箱内USB连线采用隐藏式设计，箱内无可见连线且USB口下出，有效防止积尘，且方便布线和返修</w:t>
            </w:r>
            <w:r>
              <w:rPr>
                <w:rFonts w:hint="eastAsia" w:asciiTheme="minorEastAsia" w:hAnsiTheme="minorEastAsia" w:eastAsiaTheme="minorEastAsia" w:cstheme="minorEastAsia"/>
                <w:sz w:val="21"/>
                <w:szCs w:val="21"/>
                <w:lang w:eastAsia="zh-CN"/>
              </w:rPr>
              <w:t>。</w:t>
            </w:r>
          </w:p>
          <w:p>
            <w:pP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2.A4大小拍摄幅面，1080P动态视频预览达到30帧/秒；托板及挂墙部分采用金属加强，托板可承重3kg，整机壁挂式安装</w:t>
            </w:r>
            <w:r>
              <w:rPr>
                <w:rFonts w:hint="eastAsia" w:asciiTheme="minorEastAsia" w:hAnsiTheme="minorEastAsia" w:eastAsiaTheme="minorEastAsia" w:cstheme="minorEastAsia"/>
                <w:sz w:val="21"/>
                <w:szCs w:val="21"/>
                <w:lang w:eastAsia="zh-CN"/>
              </w:rPr>
              <w:t>。</w:t>
            </w:r>
          </w:p>
          <w:p>
            <w:pP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3.整机采用圆弧式设计，无锐角；同时托板采用磁吸吸附式机构，防止托板打落，方便打开及固定，避免机械式锁具故障率高的问题</w:t>
            </w:r>
            <w:r>
              <w:rPr>
                <w:rFonts w:hint="eastAsia" w:asciiTheme="minorEastAsia" w:hAnsiTheme="minorEastAsia" w:eastAsiaTheme="minorEastAsia" w:cstheme="minorEastAsia"/>
                <w:sz w:val="21"/>
                <w:szCs w:val="21"/>
                <w:lang w:eastAsia="zh-CN"/>
              </w:rPr>
              <w:t>。</w:t>
            </w:r>
          </w:p>
          <w:p>
            <w:pP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4.展示托板正上方具备LED补光灯，保证展示区域的亮度及展示效果，补光灯开关采用触摸按键设计，同时可通过交互智能平板中的软件直接控制开关</w:t>
            </w:r>
            <w:r>
              <w:rPr>
                <w:rFonts w:hint="eastAsia" w:asciiTheme="minorEastAsia" w:hAnsiTheme="minorEastAsia" w:eastAsiaTheme="minorEastAsia" w:cstheme="minorEastAsia"/>
                <w:sz w:val="21"/>
                <w:szCs w:val="21"/>
                <w:lang w:eastAsia="zh-CN"/>
              </w:rPr>
              <w:t>。</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★5.带自动对焦摄像头；外壳在摄像头部分带保护镜片密封，防止灰尘沾染摄像头，防护等级达到IP4X级别</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b/>
                <w:bCs/>
                <w:sz w:val="21"/>
                <w:szCs w:val="21"/>
              </w:rPr>
              <w:t>（提供国家相关质量监督检验中心出具的检测报告复印件并加盖厂家公章）</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二、软件功能：</w:t>
            </w:r>
          </w:p>
          <w:p>
            <w:pP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.支持对展台画面进行放大、缩小、旋转、自适应、冻结画面等操作</w:t>
            </w:r>
            <w:r>
              <w:rPr>
                <w:rFonts w:hint="eastAsia" w:asciiTheme="minorEastAsia" w:hAnsiTheme="minorEastAsia" w:eastAsiaTheme="minorEastAsia" w:cstheme="minorEastAsia"/>
                <w:sz w:val="21"/>
                <w:szCs w:val="21"/>
                <w:lang w:eastAsia="zh-CN"/>
              </w:rPr>
              <w:t>。</w:t>
            </w:r>
          </w:p>
          <w:p>
            <w:pP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.支持展台画面实时批注，预设多种笔划粗细及颜色供选择，且支持对展台画面联同批注内容进行同步缩放、移动</w:t>
            </w:r>
            <w:r>
              <w:rPr>
                <w:rFonts w:hint="eastAsia" w:asciiTheme="minorEastAsia" w:hAnsiTheme="minorEastAsia" w:eastAsiaTheme="minorEastAsia" w:cstheme="minorEastAsia"/>
                <w:sz w:val="21"/>
                <w:szCs w:val="21"/>
                <w:lang w:val="en-US" w:eastAsia="zh-CN"/>
              </w:rPr>
              <w:t>。</w:t>
            </w:r>
          </w:p>
          <w:p>
            <w:pP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.具备延时拍照、多图预览比对、图像增强以及文本图像动态等多情景模式功能</w:t>
            </w:r>
            <w:r>
              <w:rPr>
                <w:rFonts w:hint="eastAsia" w:asciiTheme="minorEastAsia" w:hAnsiTheme="minorEastAsia" w:eastAsiaTheme="minorEastAsia" w:cstheme="minorEastAsia"/>
                <w:sz w:val="21"/>
                <w:szCs w:val="21"/>
                <w:lang w:eastAsia="zh-CN"/>
              </w:rPr>
              <w:t>。</w:t>
            </w:r>
          </w:p>
          <w:p>
            <w:pP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.支持二维码扫码功能：打开扫一扫功能后，将书本上的二维码放入扫描框内即可自动扫描，并进入系统浏览器获取二维码的链接内容，帮助老师快速获取电子教学资源</w:t>
            </w:r>
            <w:r>
              <w:rPr>
                <w:rFonts w:hint="eastAsia" w:asciiTheme="minorEastAsia" w:hAnsiTheme="minorEastAsia" w:eastAsiaTheme="minorEastAsia" w:cstheme="minorEastAsia"/>
                <w:sz w:val="21"/>
                <w:szCs w:val="21"/>
                <w:lang w:eastAsia="zh-CN"/>
              </w:rPr>
              <w:t>。</w:t>
            </w:r>
          </w:p>
          <w:p>
            <w:pPr>
              <w:widowControl/>
              <w:spacing w:line="320" w:lineRule="exact"/>
              <w:jc w:val="left"/>
              <w:rPr>
                <w:rFonts w:hint="eastAsia" w:asciiTheme="minorEastAsia" w:hAnsiTheme="minorEastAsia" w:eastAsiaTheme="minorEastAsia" w:cstheme="minorEastAsia"/>
                <w:color w:val="000000"/>
                <w:kern w:val="0"/>
                <w:sz w:val="21"/>
                <w:szCs w:val="21"/>
                <w:lang w:eastAsia="zh-CN"/>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.支持故障自动检测，在软件无法出现展台拍摄画面时，自动出现检测链接，帮助用户检测“无画面”的原因，并给出引导性解决方案。可判断硬件连接、显卡驱动、摄像头占用、软件版本等问题</w:t>
            </w:r>
            <w:r>
              <w:rPr>
                <w:rFonts w:hint="eastAsia" w:asciiTheme="minorEastAsia" w:hAnsiTheme="minorEastAsia" w:eastAsiaTheme="minorEastAsia" w:cstheme="minorEastAsia"/>
                <w:sz w:val="21"/>
                <w:szCs w:val="21"/>
                <w:lang w:eastAsia="zh-CN"/>
              </w:rPr>
              <w:t>。</w:t>
            </w:r>
          </w:p>
        </w:tc>
        <w:tc>
          <w:tcPr>
            <w:tcW w:w="448" w:type="pct"/>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台</w:t>
            </w:r>
          </w:p>
        </w:tc>
        <w:tc>
          <w:tcPr>
            <w:tcW w:w="417" w:type="pct"/>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14</w:t>
            </w:r>
          </w:p>
        </w:tc>
      </w:tr>
      <w:tr>
        <w:tblPrEx>
          <w:tblCellMar>
            <w:top w:w="0" w:type="dxa"/>
            <w:left w:w="108" w:type="dxa"/>
            <w:bottom w:w="0" w:type="dxa"/>
            <w:right w:w="108" w:type="dxa"/>
          </w:tblCellMar>
        </w:tblPrEx>
        <w:trPr>
          <w:trHeight w:val="701" w:hRule="atLeast"/>
          <w:jc w:val="center"/>
        </w:trPr>
        <w:tc>
          <w:tcPr>
            <w:tcW w:w="250" w:type="pct"/>
            <w:tcBorders>
              <w:top w:val="nil"/>
              <w:left w:val="single" w:color="auto" w:sz="4" w:space="0"/>
              <w:bottom w:val="single" w:color="auto" w:sz="4" w:space="0"/>
              <w:right w:val="single" w:color="auto" w:sz="4" w:space="0"/>
            </w:tcBorders>
            <w:shd w:val="clear" w:color="auto" w:fill="auto"/>
            <w:vAlign w:val="center"/>
          </w:tcPr>
          <w:p>
            <w:pPr>
              <w:widowControl/>
              <w:spacing w:line="32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4</w:t>
            </w:r>
          </w:p>
        </w:tc>
        <w:tc>
          <w:tcPr>
            <w:tcW w:w="676" w:type="pct"/>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集控平台</w:t>
            </w:r>
          </w:p>
        </w:tc>
        <w:tc>
          <w:tcPr>
            <w:tcW w:w="451" w:type="pct"/>
            <w:tcBorders>
              <w:top w:val="nil"/>
              <w:left w:val="nil"/>
              <w:bottom w:val="single" w:color="auto" w:sz="4" w:space="0"/>
              <w:right w:val="single" w:color="auto" w:sz="4" w:space="0"/>
            </w:tcBorders>
            <w:shd w:val="clear" w:color="auto" w:fill="auto"/>
            <w:vAlign w:val="center"/>
          </w:tcPr>
          <w:p>
            <w:pPr>
              <w:widowControl/>
              <w:spacing w:line="320" w:lineRule="exact"/>
              <w:jc w:val="both"/>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rPr>
              <w:t>希沃</w:t>
            </w:r>
            <w:r>
              <w:rPr>
                <w:rFonts w:hint="eastAsia" w:asciiTheme="minorEastAsia" w:hAnsiTheme="minorEastAsia" w:eastAsiaTheme="minorEastAsia" w:cstheme="minorEastAsia"/>
                <w:color w:val="000000"/>
                <w:kern w:val="0"/>
                <w:sz w:val="21"/>
                <w:szCs w:val="21"/>
                <w:lang w:val="en-US" w:eastAsia="zh-CN"/>
              </w:rPr>
              <w:t>/</w:t>
            </w:r>
          </w:p>
          <w:p>
            <w:pPr>
              <w:widowControl/>
              <w:spacing w:line="320" w:lineRule="exact"/>
              <w:jc w:val="both"/>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rPr>
              <w:t>高创</w:t>
            </w:r>
            <w:r>
              <w:rPr>
                <w:rFonts w:hint="eastAsia" w:asciiTheme="minorEastAsia" w:hAnsiTheme="minorEastAsia" w:eastAsiaTheme="minorEastAsia" w:cstheme="minorEastAsia"/>
                <w:color w:val="000000"/>
                <w:kern w:val="0"/>
                <w:sz w:val="21"/>
                <w:szCs w:val="21"/>
                <w:lang w:val="en-US" w:eastAsia="zh-CN"/>
              </w:rPr>
              <w:t>/</w:t>
            </w:r>
          </w:p>
          <w:p>
            <w:pPr>
              <w:widowControl/>
              <w:spacing w:line="320" w:lineRule="exact"/>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鑫城</w:t>
            </w:r>
          </w:p>
        </w:tc>
        <w:tc>
          <w:tcPr>
            <w:tcW w:w="2756" w:type="pct"/>
            <w:tcBorders>
              <w:top w:val="nil"/>
              <w:left w:val="nil"/>
              <w:bottom w:val="single" w:color="auto" w:sz="4" w:space="0"/>
              <w:right w:val="single" w:color="auto" w:sz="4" w:space="0"/>
            </w:tcBorders>
            <w:shd w:val="clear" w:color="auto" w:fill="auto"/>
            <w:vAlign w:val="center"/>
          </w:tcPr>
          <w:p>
            <w:pPr>
              <w:spacing w:line="320" w:lineRule="exac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管理平台采用B/S混合云架构设计，无需本地额外部署服务器等设备即可实现对教学信息化设备运行数据的监测</w:t>
            </w:r>
            <w:r>
              <w:rPr>
                <w:rFonts w:hint="eastAsia" w:asciiTheme="minorEastAsia" w:hAnsiTheme="minorEastAsia" w:eastAsiaTheme="minorEastAsia" w:cstheme="minorEastAsia"/>
                <w:sz w:val="21"/>
                <w:szCs w:val="21"/>
                <w:lang w:eastAsia="zh-CN"/>
              </w:rPr>
              <w:t>。</w:t>
            </w:r>
          </w:p>
          <w:p>
            <w:pPr>
              <w:spacing w:line="320" w:lineRule="exac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支持Windows、Linux、Android、IOS等多种操作系统登陆操作，提供多种智能身份识别方式：支持通过账号登录、手机扫码登录等方式，方便管理员使用</w:t>
            </w:r>
            <w:r>
              <w:rPr>
                <w:rFonts w:hint="eastAsia" w:asciiTheme="minorEastAsia" w:hAnsiTheme="minorEastAsia" w:eastAsiaTheme="minorEastAsia" w:cstheme="minorEastAsia"/>
                <w:sz w:val="21"/>
                <w:szCs w:val="21"/>
                <w:lang w:eastAsia="zh-CN"/>
              </w:rPr>
              <w:t>。</w:t>
            </w:r>
          </w:p>
          <w:p>
            <w:pPr>
              <w:spacing w:line="320" w:lineRule="exac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无论内网还是外网环境下，可控制交互智能设备整机关机、开机和重启，并可批量设定智能设备开关机的执行时间、自定义日循环执行、预约定时执行</w:t>
            </w:r>
            <w:r>
              <w:rPr>
                <w:rFonts w:hint="eastAsia" w:asciiTheme="minorEastAsia" w:hAnsiTheme="minorEastAsia" w:eastAsiaTheme="minorEastAsia" w:cstheme="minorEastAsia"/>
                <w:sz w:val="21"/>
                <w:szCs w:val="21"/>
                <w:lang w:eastAsia="zh-CN"/>
              </w:rPr>
              <w:t>。</w:t>
            </w:r>
          </w:p>
          <w:p>
            <w:pPr>
              <w:spacing w:line="320" w:lineRule="exac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4</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支持文件推送、屏幕广播、课堂打铃、信息发布等多种日常教学管理常用功能</w:t>
            </w:r>
            <w:r>
              <w:rPr>
                <w:rFonts w:hint="eastAsia" w:asciiTheme="minorEastAsia" w:hAnsiTheme="minorEastAsia" w:eastAsiaTheme="minorEastAsia" w:cstheme="minorEastAsia"/>
                <w:sz w:val="21"/>
                <w:szCs w:val="21"/>
                <w:lang w:eastAsia="zh-CN"/>
              </w:rPr>
              <w:t>。</w:t>
            </w:r>
          </w:p>
          <w:p>
            <w:pPr>
              <w:spacing w:line="320" w:lineRule="exac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★5</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可开启或关闭指定交互智能设备的任意磁盘分区数据还原（冰点）保护</w:t>
            </w:r>
            <w:r>
              <w:rPr>
                <w:rFonts w:hint="eastAsia" w:asciiTheme="minorEastAsia" w:hAnsiTheme="minorEastAsia" w:eastAsiaTheme="minorEastAsia" w:cstheme="minorEastAsia"/>
                <w:sz w:val="21"/>
                <w:szCs w:val="21"/>
                <w:lang w:eastAsia="zh-CN"/>
              </w:rPr>
              <w:t>。</w:t>
            </w:r>
          </w:p>
          <w:p>
            <w:pPr>
              <w:spacing w:line="320" w:lineRule="exac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6</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设备监测:可实时监控已连接的交互智能设备状态，支持不少于10台设备的画面预览以及单设备全屏查看。并可远程监控交互智能设备开关机状态、CPU温度、CPU使用率、硬盘空间、硬盘使用状况、内存容量、内存使用率、受控端系统版本、设备ID等设备数据</w:t>
            </w:r>
            <w:r>
              <w:rPr>
                <w:rFonts w:hint="eastAsia" w:asciiTheme="minorEastAsia" w:hAnsiTheme="minorEastAsia" w:eastAsiaTheme="minorEastAsia" w:cstheme="minorEastAsia"/>
                <w:sz w:val="21"/>
                <w:szCs w:val="21"/>
                <w:lang w:eastAsia="zh-CN"/>
              </w:rPr>
              <w:t>。</w:t>
            </w:r>
          </w:p>
          <w:p>
            <w:pPr>
              <w:spacing w:line="32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可开启或关闭全校所有设备的弹窗拦截功能，并随时查看所有弹窗拦截的设备数和历史拦截的条数，实现课堂教学免打扰；</w:t>
            </w:r>
          </w:p>
          <w:p>
            <w:pPr>
              <w:spacing w:line="32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数据分析功能：显示设备使用情况数据报表，包括实时在线设备数、今日活跃人数、使用学科数、异常条数、设备使用时段、设备使用时长分布、软件使用次数、用户活跃数、不同学科使用频次占比等，方便管理员检查设备使用情况；</w:t>
            </w:r>
          </w:p>
          <w:p>
            <w:pPr>
              <w:widowControl/>
              <w:spacing w:line="320" w:lineRule="exact"/>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sz w:val="21"/>
                <w:szCs w:val="21"/>
              </w:rPr>
              <w:t>★9</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移动管理功能：提供免安装且兼容Android、IOS等主流移动终端的移动管理平台，无需反复登录移动浏览器，可实时查看开机设备数、关机设备数等信息化运行数据。</w:t>
            </w:r>
          </w:p>
        </w:tc>
        <w:tc>
          <w:tcPr>
            <w:tcW w:w="448" w:type="pct"/>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点</w:t>
            </w:r>
          </w:p>
        </w:tc>
        <w:tc>
          <w:tcPr>
            <w:tcW w:w="417" w:type="pct"/>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14</w:t>
            </w:r>
          </w:p>
        </w:tc>
      </w:tr>
      <w:tr>
        <w:tblPrEx>
          <w:tblCellMar>
            <w:top w:w="0" w:type="dxa"/>
            <w:left w:w="108" w:type="dxa"/>
            <w:bottom w:w="0" w:type="dxa"/>
            <w:right w:w="108" w:type="dxa"/>
          </w:tblCellMar>
        </w:tblPrEx>
        <w:trPr>
          <w:trHeight w:val="701" w:hRule="atLeast"/>
          <w:jc w:val="center"/>
        </w:trPr>
        <w:tc>
          <w:tcPr>
            <w:tcW w:w="250" w:type="pct"/>
            <w:tcBorders>
              <w:top w:val="nil"/>
              <w:left w:val="single" w:color="auto" w:sz="4" w:space="0"/>
              <w:bottom w:val="single" w:color="auto" w:sz="4" w:space="0"/>
              <w:right w:val="single" w:color="auto" w:sz="4" w:space="0"/>
            </w:tcBorders>
            <w:shd w:val="clear" w:color="auto" w:fill="auto"/>
            <w:vAlign w:val="center"/>
          </w:tcPr>
          <w:p>
            <w:pPr>
              <w:widowControl/>
              <w:spacing w:line="32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5</w:t>
            </w:r>
          </w:p>
        </w:tc>
        <w:tc>
          <w:tcPr>
            <w:tcW w:w="676" w:type="pct"/>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复合推拉黑板</w:t>
            </w:r>
          </w:p>
        </w:tc>
        <w:tc>
          <w:tcPr>
            <w:tcW w:w="451" w:type="pct"/>
            <w:tcBorders>
              <w:top w:val="nil"/>
              <w:left w:val="nil"/>
              <w:bottom w:val="single" w:color="auto" w:sz="4" w:space="0"/>
              <w:right w:val="single" w:color="auto" w:sz="4" w:space="0"/>
            </w:tcBorders>
            <w:shd w:val="clear" w:color="auto" w:fill="auto"/>
            <w:vAlign w:val="center"/>
          </w:tcPr>
          <w:p>
            <w:pPr>
              <w:widowControl/>
              <w:spacing w:line="320" w:lineRule="exact"/>
              <w:jc w:val="both"/>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rPr>
              <w:t>科达</w:t>
            </w:r>
            <w:r>
              <w:rPr>
                <w:rFonts w:hint="eastAsia" w:asciiTheme="minorEastAsia" w:hAnsiTheme="minorEastAsia" w:eastAsiaTheme="minorEastAsia" w:cstheme="minorEastAsia"/>
                <w:color w:val="000000"/>
                <w:kern w:val="0"/>
                <w:sz w:val="21"/>
                <w:szCs w:val="21"/>
                <w:lang w:val="en-US" w:eastAsia="zh-CN"/>
              </w:rPr>
              <w:t>/</w:t>
            </w:r>
          </w:p>
          <w:p>
            <w:pPr>
              <w:widowControl/>
              <w:spacing w:line="320" w:lineRule="exact"/>
              <w:jc w:val="both"/>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rPr>
              <w:t>创领</w:t>
            </w:r>
            <w:r>
              <w:rPr>
                <w:rFonts w:hint="eastAsia" w:asciiTheme="minorEastAsia" w:hAnsiTheme="minorEastAsia" w:eastAsiaTheme="minorEastAsia" w:cstheme="minorEastAsia"/>
                <w:color w:val="000000"/>
                <w:kern w:val="0"/>
                <w:sz w:val="21"/>
                <w:szCs w:val="21"/>
                <w:lang w:val="en-US" w:eastAsia="zh-CN"/>
              </w:rPr>
              <w:t>/</w:t>
            </w:r>
          </w:p>
          <w:p>
            <w:pPr>
              <w:widowControl/>
              <w:spacing w:line="320" w:lineRule="exact"/>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云智</w:t>
            </w:r>
          </w:p>
        </w:tc>
        <w:tc>
          <w:tcPr>
            <w:tcW w:w="2756" w:type="pct"/>
            <w:tcBorders>
              <w:top w:val="nil"/>
              <w:left w:val="nil"/>
              <w:bottom w:val="single" w:color="auto" w:sz="4" w:space="0"/>
              <w:right w:val="single" w:color="auto" w:sz="4" w:space="0"/>
            </w:tcBorders>
            <w:shd w:val="clear" w:color="auto" w:fill="auto"/>
            <w:vAlign w:val="center"/>
          </w:tcPr>
          <w:p>
            <w:pPr>
              <w:widowControl/>
              <w:spacing w:line="320" w:lineRule="exact"/>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w:t>
            </w:r>
            <w:r>
              <w:rPr>
                <w:rFonts w:hint="eastAsia" w:asciiTheme="minorEastAsia" w:hAnsiTheme="minorEastAsia" w:eastAsiaTheme="minorEastAsia" w:cstheme="minorEastAsia"/>
                <w:color w:val="000000"/>
                <w:kern w:val="0"/>
                <w:sz w:val="21"/>
                <w:szCs w:val="21"/>
                <w:lang w:val="en-US" w:eastAsia="zh-CN"/>
              </w:rPr>
              <w:t>.</w:t>
            </w:r>
            <w:r>
              <w:rPr>
                <w:rFonts w:hint="eastAsia" w:asciiTheme="minorEastAsia" w:hAnsiTheme="minorEastAsia" w:eastAsiaTheme="minorEastAsia" w:cstheme="minorEastAsia"/>
                <w:color w:val="000000"/>
                <w:kern w:val="0"/>
                <w:sz w:val="21"/>
                <w:szCs w:val="21"/>
              </w:rPr>
              <w:t>结构形式：双层结构，一体机中间放置，左右推拉结构(内置轨道,外框和轨道一体化设计)；内外双层，内层为两块固定书写板，外层为两块滑动书写板。</w:t>
            </w:r>
            <w:r>
              <w:rPr>
                <w:rFonts w:hint="eastAsia" w:asciiTheme="minorEastAsia" w:hAnsiTheme="minorEastAsia" w:eastAsiaTheme="minorEastAsia" w:cstheme="minorEastAsia"/>
                <w:color w:val="000000"/>
                <w:kern w:val="0"/>
                <w:sz w:val="21"/>
                <w:szCs w:val="21"/>
              </w:rPr>
              <w:br w:type="textWrapping"/>
            </w:r>
            <w:r>
              <w:rPr>
                <w:rFonts w:hint="eastAsia" w:asciiTheme="minorEastAsia" w:hAnsiTheme="minorEastAsia" w:eastAsiaTheme="minorEastAsia" w:cstheme="minorEastAsia"/>
                <w:color w:val="000000"/>
                <w:kern w:val="0"/>
                <w:sz w:val="21"/>
                <w:szCs w:val="21"/>
              </w:rPr>
              <w:t>2</w:t>
            </w:r>
            <w:r>
              <w:rPr>
                <w:rFonts w:hint="eastAsia" w:asciiTheme="minorEastAsia" w:hAnsiTheme="minorEastAsia" w:eastAsiaTheme="minorEastAsia" w:cstheme="minorEastAsia"/>
                <w:color w:val="000000"/>
                <w:kern w:val="0"/>
                <w:sz w:val="21"/>
                <w:szCs w:val="21"/>
                <w:lang w:val="en-US" w:eastAsia="zh-CN"/>
              </w:rPr>
              <w:t>.</w:t>
            </w:r>
            <w:r>
              <w:rPr>
                <w:rFonts w:hint="eastAsia" w:asciiTheme="minorEastAsia" w:hAnsiTheme="minorEastAsia" w:eastAsiaTheme="minorEastAsia" w:cstheme="minorEastAsia"/>
                <w:color w:val="000000"/>
                <w:kern w:val="0"/>
                <w:sz w:val="21"/>
                <w:szCs w:val="21"/>
              </w:rPr>
              <w:t>基本尺寸：4000mm×1300mm×190mm（可根据一体机设备适当调整尺寸）；须保证与触摸一体机物理尺寸有效对接。</w:t>
            </w:r>
            <w:r>
              <w:rPr>
                <w:rFonts w:hint="eastAsia" w:asciiTheme="minorEastAsia" w:hAnsiTheme="minorEastAsia" w:eastAsiaTheme="minorEastAsia" w:cstheme="minorEastAsia"/>
                <w:color w:val="000000"/>
                <w:kern w:val="0"/>
                <w:sz w:val="21"/>
                <w:szCs w:val="21"/>
              </w:rPr>
              <w:br w:type="textWrapping"/>
            </w:r>
            <w:r>
              <w:rPr>
                <w:rFonts w:hint="eastAsia" w:asciiTheme="minorEastAsia" w:hAnsiTheme="minorEastAsia" w:eastAsiaTheme="minorEastAsia" w:cstheme="minorEastAsia"/>
                <w:color w:val="000000"/>
                <w:kern w:val="0"/>
                <w:sz w:val="21"/>
                <w:szCs w:val="21"/>
              </w:rPr>
              <w:t>3</w:t>
            </w:r>
            <w:r>
              <w:rPr>
                <w:rFonts w:hint="eastAsia" w:asciiTheme="minorEastAsia" w:hAnsiTheme="minorEastAsia" w:eastAsiaTheme="minorEastAsia" w:cstheme="minorEastAsia"/>
                <w:color w:val="000000"/>
                <w:kern w:val="0"/>
                <w:sz w:val="21"/>
                <w:szCs w:val="21"/>
                <w:lang w:val="en-US" w:eastAsia="zh-CN"/>
              </w:rPr>
              <w:t>.</w:t>
            </w:r>
            <w:r>
              <w:rPr>
                <w:rFonts w:hint="eastAsia" w:asciiTheme="minorEastAsia" w:hAnsiTheme="minorEastAsia" w:eastAsiaTheme="minorEastAsia" w:cstheme="minorEastAsia"/>
                <w:color w:val="000000"/>
                <w:kern w:val="0"/>
                <w:sz w:val="21"/>
                <w:szCs w:val="21"/>
              </w:rPr>
              <w:t>书写面颜色：墨绿色</w:t>
            </w:r>
            <w:r>
              <w:rPr>
                <w:rFonts w:hint="eastAsia" w:asciiTheme="minorEastAsia" w:hAnsiTheme="minorEastAsia" w:eastAsiaTheme="minorEastAsia" w:cstheme="minorEastAsia"/>
                <w:color w:val="000000"/>
                <w:kern w:val="0"/>
                <w:sz w:val="21"/>
                <w:szCs w:val="21"/>
                <w:lang w:eastAsia="zh-CN"/>
              </w:rPr>
              <w:t>。</w:t>
            </w:r>
            <w:r>
              <w:rPr>
                <w:rFonts w:hint="eastAsia" w:asciiTheme="minorEastAsia" w:hAnsiTheme="minorEastAsia" w:eastAsiaTheme="minorEastAsia" w:cstheme="minorEastAsia"/>
                <w:color w:val="000000"/>
                <w:kern w:val="0"/>
                <w:sz w:val="21"/>
                <w:szCs w:val="21"/>
              </w:rPr>
              <w:br w:type="textWrapping"/>
            </w:r>
            <w:r>
              <w:rPr>
                <w:rFonts w:hint="eastAsia" w:asciiTheme="minorEastAsia" w:hAnsiTheme="minorEastAsia" w:eastAsiaTheme="minorEastAsia" w:cstheme="minorEastAsia"/>
                <w:color w:val="000000"/>
                <w:kern w:val="0"/>
                <w:sz w:val="21"/>
                <w:szCs w:val="21"/>
              </w:rPr>
              <w:t>4</w:t>
            </w:r>
            <w:r>
              <w:rPr>
                <w:rFonts w:hint="eastAsia" w:asciiTheme="minorEastAsia" w:hAnsiTheme="minorEastAsia" w:eastAsiaTheme="minorEastAsia" w:cstheme="minorEastAsia"/>
                <w:color w:val="000000"/>
                <w:kern w:val="0"/>
                <w:sz w:val="21"/>
                <w:szCs w:val="21"/>
                <w:lang w:val="en-US" w:eastAsia="zh-CN"/>
              </w:rPr>
              <w:t>.</w:t>
            </w:r>
            <w:r>
              <w:rPr>
                <w:rFonts w:hint="eastAsia" w:asciiTheme="minorEastAsia" w:hAnsiTheme="minorEastAsia" w:eastAsiaTheme="minorEastAsia" w:cstheme="minorEastAsia"/>
                <w:color w:val="000000"/>
                <w:kern w:val="0"/>
                <w:sz w:val="21"/>
                <w:szCs w:val="21"/>
              </w:rPr>
              <w:t>书写面板材质：材料采用: 板面为墨绿色、面板材料采用进口烤漆面板</w:t>
            </w:r>
            <w:r>
              <w:rPr>
                <w:rFonts w:hint="eastAsia" w:asciiTheme="minorEastAsia" w:hAnsiTheme="minorEastAsia" w:eastAsiaTheme="minorEastAsia" w:cstheme="minorEastAsia"/>
                <w:color w:val="000000"/>
                <w:kern w:val="0"/>
                <w:sz w:val="21"/>
                <w:szCs w:val="21"/>
                <w:lang w:eastAsia="zh-CN"/>
              </w:rPr>
              <w:t>。</w:t>
            </w:r>
            <w:r>
              <w:rPr>
                <w:rFonts w:hint="eastAsia" w:asciiTheme="minorEastAsia" w:hAnsiTheme="minorEastAsia" w:eastAsiaTheme="minorEastAsia" w:cstheme="minorEastAsia"/>
                <w:color w:val="000000"/>
                <w:kern w:val="0"/>
                <w:sz w:val="21"/>
                <w:szCs w:val="21"/>
              </w:rPr>
              <w:br w:type="textWrapping"/>
            </w:r>
            <w:r>
              <w:rPr>
                <w:rFonts w:hint="eastAsia" w:asciiTheme="minorEastAsia" w:hAnsiTheme="minorEastAsia" w:eastAsiaTheme="minorEastAsia" w:cstheme="minorEastAsia"/>
                <w:color w:val="000000"/>
                <w:kern w:val="0"/>
                <w:sz w:val="21"/>
                <w:szCs w:val="21"/>
              </w:rPr>
              <w:t>5</w:t>
            </w:r>
            <w:r>
              <w:rPr>
                <w:rFonts w:hint="eastAsia" w:asciiTheme="minorEastAsia" w:hAnsiTheme="minorEastAsia" w:eastAsiaTheme="minorEastAsia" w:cstheme="minorEastAsia"/>
                <w:color w:val="000000"/>
                <w:kern w:val="0"/>
                <w:sz w:val="21"/>
                <w:szCs w:val="21"/>
                <w:lang w:val="en-US" w:eastAsia="zh-CN"/>
              </w:rPr>
              <w:t>.</w:t>
            </w:r>
            <w:r>
              <w:rPr>
                <w:rFonts w:hint="eastAsia" w:asciiTheme="minorEastAsia" w:hAnsiTheme="minorEastAsia" w:eastAsiaTheme="minorEastAsia" w:cstheme="minorEastAsia"/>
                <w:color w:val="000000"/>
                <w:kern w:val="0"/>
                <w:sz w:val="21"/>
                <w:szCs w:val="21"/>
              </w:rPr>
              <w:t>轨道：平行对称双凹槽轨道，支持活动板T型垂直吊装。</w:t>
            </w:r>
            <w:r>
              <w:rPr>
                <w:rFonts w:hint="eastAsia" w:asciiTheme="minorEastAsia" w:hAnsiTheme="minorEastAsia" w:eastAsiaTheme="minorEastAsia" w:cstheme="minorEastAsia"/>
                <w:color w:val="000000"/>
                <w:kern w:val="0"/>
                <w:sz w:val="21"/>
                <w:szCs w:val="21"/>
              </w:rPr>
              <w:br w:type="textWrapping"/>
            </w:r>
            <w:r>
              <w:rPr>
                <w:rFonts w:hint="eastAsia" w:asciiTheme="minorEastAsia" w:hAnsiTheme="minorEastAsia" w:eastAsiaTheme="minorEastAsia" w:cstheme="minorEastAsia"/>
                <w:color w:val="000000"/>
                <w:kern w:val="0"/>
                <w:sz w:val="21"/>
                <w:szCs w:val="21"/>
              </w:rPr>
              <w:t>6</w:t>
            </w:r>
            <w:r>
              <w:rPr>
                <w:rFonts w:hint="eastAsia" w:asciiTheme="minorEastAsia" w:hAnsiTheme="minorEastAsia" w:eastAsiaTheme="minorEastAsia" w:cstheme="minorEastAsia"/>
                <w:color w:val="000000"/>
                <w:kern w:val="0"/>
                <w:sz w:val="21"/>
                <w:szCs w:val="21"/>
                <w:lang w:val="en-US" w:eastAsia="zh-CN"/>
              </w:rPr>
              <w:t>.</w:t>
            </w:r>
            <w:r>
              <w:rPr>
                <w:rFonts w:hint="eastAsia" w:asciiTheme="minorEastAsia" w:hAnsiTheme="minorEastAsia" w:eastAsiaTheme="minorEastAsia" w:cstheme="minorEastAsia"/>
                <w:color w:val="000000"/>
                <w:kern w:val="0"/>
                <w:sz w:val="21"/>
                <w:szCs w:val="21"/>
              </w:rPr>
              <w:t>静音组合滑轮组：每块活动板上框至少安装2组吊装静音组合承重滑轮组，每组至少由4个轮子组成（采用工字型实心合金轮架，钢质精密轴承，静音顺滑特种尼龙胎圈）；每块活动板下框至少安装2组水平静音一体化定向滑轮组，每组至少由2个轮子组成（采用钢质轮架2轮组合滑轮组，胎圈为高强减震特种橡胶滑轮，必须双侧水平滑动，并起到支撑活动板前后不晃动的定位作用）。</w:t>
            </w:r>
            <w:r>
              <w:rPr>
                <w:rFonts w:hint="eastAsia" w:asciiTheme="minorEastAsia" w:hAnsiTheme="minorEastAsia" w:eastAsiaTheme="minorEastAsia" w:cstheme="minorEastAsia"/>
                <w:color w:val="000000"/>
                <w:kern w:val="0"/>
                <w:sz w:val="21"/>
                <w:szCs w:val="21"/>
              </w:rPr>
              <w:br w:type="textWrapping"/>
            </w:r>
            <w:r>
              <w:rPr>
                <w:rFonts w:hint="eastAsia" w:asciiTheme="minorEastAsia" w:hAnsiTheme="minorEastAsia" w:eastAsiaTheme="minorEastAsia" w:cstheme="minorEastAsia"/>
                <w:color w:val="000000"/>
                <w:kern w:val="0"/>
                <w:sz w:val="21"/>
                <w:szCs w:val="21"/>
              </w:rPr>
              <w:t>7</w:t>
            </w:r>
            <w:r>
              <w:rPr>
                <w:rFonts w:hint="eastAsia" w:asciiTheme="minorEastAsia" w:hAnsiTheme="minorEastAsia" w:eastAsiaTheme="minorEastAsia" w:cstheme="minorEastAsia"/>
                <w:color w:val="000000"/>
                <w:kern w:val="0"/>
                <w:sz w:val="21"/>
                <w:szCs w:val="21"/>
                <w:lang w:val="en-US" w:eastAsia="zh-CN"/>
              </w:rPr>
              <w:t>.</w:t>
            </w:r>
            <w:r>
              <w:rPr>
                <w:rFonts w:hint="eastAsia" w:asciiTheme="minorEastAsia" w:hAnsiTheme="minorEastAsia" w:eastAsiaTheme="minorEastAsia" w:cstheme="minorEastAsia"/>
                <w:color w:val="000000"/>
                <w:kern w:val="0"/>
                <w:sz w:val="21"/>
                <w:szCs w:val="21"/>
              </w:rPr>
              <w:t>缓冲块：黑板上下边框内部两侧必须安装缓冲止动块，安装数目≥4个，避免活动板反复撞击立框造成铆钉脱落甚至散架等安全隐患；并必须符合教育部门规定的书写板安全距离标准。</w:t>
            </w:r>
            <w:r>
              <w:rPr>
                <w:rFonts w:hint="eastAsia" w:asciiTheme="minorEastAsia" w:hAnsiTheme="minorEastAsia" w:eastAsiaTheme="minorEastAsia" w:cstheme="minorEastAsia"/>
                <w:color w:val="000000"/>
                <w:kern w:val="0"/>
                <w:sz w:val="21"/>
                <w:szCs w:val="21"/>
              </w:rPr>
              <w:br w:type="textWrapping"/>
            </w:r>
            <w:r>
              <w:rPr>
                <w:rFonts w:hint="eastAsia" w:asciiTheme="minorEastAsia" w:hAnsiTheme="minorEastAsia" w:eastAsiaTheme="minorEastAsia" w:cstheme="minorEastAsia"/>
                <w:color w:val="000000"/>
                <w:kern w:val="0"/>
                <w:sz w:val="21"/>
                <w:szCs w:val="21"/>
              </w:rPr>
              <w:t>8</w:t>
            </w:r>
            <w:r>
              <w:rPr>
                <w:rFonts w:hint="eastAsia" w:asciiTheme="minorEastAsia" w:hAnsiTheme="minorEastAsia" w:eastAsiaTheme="minorEastAsia" w:cstheme="minorEastAsia"/>
                <w:color w:val="000000"/>
                <w:kern w:val="0"/>
                <w:sz w:val="21"/>
                <w:szCs w:val="21"/>
                <w:lang w:val="en-US" w:eastAsia="zh-CN"/>
              </w:rPr>
              <w:t>.</w:t>
            </w:r>
            <w:r>
              <w:rPr>
                <w:rFonts w:hint="eastAsia" w:asciiTheme="minorEastAsia" w:hAnsiTheme="minorEastAsia" w:eastAsiaTheme="minorEastAsia" w:cstheme="minorEastAsia"/>
                <w:color w:val="000000"/>
                <w:kern w:val="0"/>
                <w:sz w:val="21"/>
                <w:szCs w:val="21"/>
              </w:rPr>
              <w:t>除尘装置：外下框两侧各开一个直径≥25mm的圆孔，配置抽拉卡扣式粉尘盒；</w:t>
            </w:r>
          </w:p>
          <w:p>
            <w:pPr>
              <w:widowControl/>
              <w:spacing w:line="320" w:lineRule="exact"/>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★9</w:t>
            </w:r>
            <w:r>
              <w:rPr>
                <w:rFonts w:hint="eastAsia" w:asciiTheme="minorEastAsia" w:hAnsiTheme="minorEastAsia" w:eastAsiaTheme="minorEastAsia" w:cstheme="minorEastAsia"/>
                <w:color w:val="000000"/>
                <w:kern w:val="0"/>
                <w:sz w:val="21"/>
                <w:szCs w:val="21"/>
                <w:lang w:val="en-US" w:eastAsia="zh-CN"/>
              </w:rPr>
              <w:t>.</w:t>
            </w:r>
            <w:r>
              <w:rPr>
                <w:rFonts w:hint="eastAsia" w:asciiTheme="minorEastAsia" w:hAnsiTheme="minorEastAsia" w:eastAsiaTheme="minorEastAsia" w:cstheme="minorEastAsia"/>
                <w:color w:val="000000"/>
                <w:kern w:val="0"/>
                <w:sz w:val="21"/>
                <w:szCs w:val="21"/>
              </w:rPr>
              <w:t>产品应符合GB/T 28231-2011《书写板安全卫生要求》和GB 21027-2007《学生用品的安全通用要求》等国家标准，并提供市级以上技术监督局出具的检验报告。</w:t>
            </w:r>
          </w:p>
        </w:tc>
        <w:tc>
          <w:tcPr>
            <w:tcW w:w="448" w:type="pct"/>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套</w:t>
            </w:r>
          </w:p>
        </w:tc>
        <w:tc>
          <w:tcPr>
            <w:tcW w:w="417" w:type="pct"/>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14</w:t>
            </w:r>
          </w:p>
        </w:tc>
      </w:tr>
      <w:tr>
        <w:tblPrEx>
          <w:tblCellMar>
            <w:top w:w="0" w:type="dxa"/>
            <w:left w:w="108" w:type="dxa"/>
            <w:bottom w:w="0" w:type="dxa"/>
            <w:right w:w="108" w:type="dxa"/>
          </w:tblCellMar>
        </w:tblPrEx>
        <w:trPr>
          <w:trHeight w:val="450" w:hRule="atLeast"/>
          <w:jc w:val="center"/>
        </w:trPr>
        <w:tc>
          <w:tcPr>
            <w:tcW w:w="250" w:type="pct"/>
            <w:tcBorders>
              <w:top w:val="nil"/>
              <w:left w:val="single" w:color="auto" w:sz="4" w:space="0"/>
              <w:bottom w:val="single" w:color="auto" w:sz="4" w:space="0"/>
              <w:right w:val="single" w:color="auto" w:sz="4" w:space="0"/>
            </w:tcBorders>
            <w:shd w:val="clear" w:color="auto" w:fill="auto"/>
            <w:vAlign w:val="center"/>
          </w:tcPr>
          <w:p>
            <w:pPr>
              <w:widowControl/>
              <w:spacing w:line="32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6</w:t>
            </w:r>
          </w:p>
        </w:tc>
        <w:tc>
          <w:tcPr>
            <w:tcW w:w="1128" w:type="pct"/>
            <w:gridSpan w:val="2"/>
            <w:tcBorders>
              <w:top w:val="nil"/>
              <w:left w:val="nil"/>
              <w:bottom w:val="single" w:color="auto" w:sz="4" w:space="0"/>
              <w:right w:val="single" w:color="auto" w:sz="4" w:space="0"/>
            </w:tcBorders>
            <w:shd w:val="clear" w:color="auto" w:fill="auto"/>
            <w:vAlign w:val="center"/>
          </w:tcPr>
          <w:p>
            <w:pPr>
              <w:widowControl/>
              <w:spacing w:line="320" w:lineRule="exact"/>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安装调试费</w:t>
            </w:r>
          </w:p>
        </w:tc>
        <w:tc>
          <w:tcPr>
            <w:tcW w:w="2756" w:type="pct"/>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hint="eastAsia" w:asciiTheme="minorEastAsia" w:hAnsiTheme="minorEastAsia" w:eastAsiaTheme="minorEastAsia" w:cstheme="minorEastAsia"/>
                <w:color w:val="000000"/>
                <w:kern w:val="0"/>
                <w:sz w:val="21"/>
                <w:szCs w:val="21"/>
                <w:lang w:eastAsia="zh-CN"/>
              </w:rPr>
            </w:pPr>
            <w:r>
              <w:rPr>
                <w:rFonts w:hint="eastAsia" w:asciiTheme="minorEastAsia" w:hAnsiTheme="minorEastAsia" w:eastAsiaTheme="minorEastAsia" w:cstheme="minorEastAsia"/>
                <w:color w:val="000000"/>
                <w:kern w:val="0"/>
                <w:sz w:val="21"/>
                <w:szCs w:val="21"/>
              </w:rPr>
              <w:t>含搬运、安装、培训、旧件拆除搬运、黑板改造等一切费用</w:t>
            </w:r>
            <w:r>
              <w:rPr>
                <w:rFonts w:hint="eastAsia" w:asciiTheme="minorEastAsia" w:hAnsiTheme="minorEastAsia" w:eastAsiaTheme="minorEastAsia" w:cstheme="minorEastAsia"/>
                <w:color w:val="000000"/>
                <w:kern w:val="0"/>
                <w:sz w:val="21"/>
                <w:szCs w:val="21"/>
                <w:lang w:eastAsia="zh-CN"/>
              </w:rPr>
              <w:t>。</w:t>
            </w:r>
          </w:p>
        </w:tc>
        <w:tc>
          <w:tcPr>
            <w:tcW w:w="448" w:type="pct"/>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套</w:t>
            </w:r>
          </w:p>
        </w:tc>
        <w:tc>
          <w:tcPr>
            <w:tcW w:w="417" w:type="pct"/>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14</w:t>
            </w:r>
          </w:p>
        </w:tc>
      </w:tr>
      <w:bookmarkEnd w:id="42"/>
    </w:tbl>
    <w:p>
      <w:pPr>
        <w:spacing w:line="360" w:lineRule="exact"/>
        <w:ind w:right="210" w:firstLine="211" w:firstLineChars="100"/>
        <w:jc w:val="left"/>
        <w:rPr>
          <w:rFonts w:hint="eastAsia" w:ascii="宋体" w:hAnsi="宋体" w:cs="宋体"/>
          <w:b/>
          <w:szCs w:val="21"/>
          <w:lang w:eastAsia="zh-CN"/>
        </w:rPr>
      </w:pPr>
      <w:r>
        <w:rPr>
          <w:rFonts w:hint="eastAsia" w:cs="宋体" w:asciiTheme="minorEastAsia" w:hAnsiTheme="minorEastAsia" w:eastAsiaTheme="minorEastAsia"/>
          <w:b/>
          <w:bCs/>
          <w:color w:val="000000"/>
          <w:szCs w:val="21"/>
          <w:highlight w:val="none"/>
        </w:rPr>
        <w:t>注：</w:t>
      </w:r>
      <w:r>
        <w:rPr>
          <w:rFonts w:hint="eastAsia" w:ascii="宋体" w:hAnsi="宋体" w:cs="宋体"/>
          <w:b/>
          <w:szCs w:val="21"/>
          <w:lang w:val="en-US" w:eastAsia="zh-CN"/>
        </w:rPr>
        <w:t>1.</w:t>
      </w:r>
      <w:r>
        <w:rPr>
          <w:rFonts w:hint="eastAsia" w:ascii="宋体" w:hAnsi="宋体" w:cs="宋体"/>
          <w:b/>
          <w:szCs w:val="21"/>
          <w:lang w:eastAsia="zh-CN"/>
        </w:rPr>
        <w:t>技术要求中，打★为必须满足条款，否则为废标项。</w:t>
      </w:r>
    </w:p>
    <w:p>
      <w:pPr>
        <w:numPr>
          <w:ilvl w:val="0"/>
          <w:numId w:val="0"/>
        </w:numPr>
        <w:spacing w:line="360" w:lineRule="exact"/>
        <w:ind w:right="210" w:rightChars="0" w:firstLine="422" w:firstLineChars="200"/>
        <w:jc w:val="left"/>
        <w:rPr>
          <w:rFonts w:hint="eastAsia" w:ascii="宋体" w:hAnsi="宋体" w:cs="宋体"/>
          <w:b/>
          <w:szCs w:val="21"/>
          <w:lang w:eastAsia="zh-CN"/>
        </w:rPr>
      </w:pPr>
      <w:r>
        <w:rPr>
          <w:rFonts w:hint="eastAsia" w:ascii="宋体" w:hAnsi="宋体" w:cs="宋体"/>
          <w:b/>
          <w:szCs w:val="21"/>
          <w:lang w:val="en-US" w:eastAsia="zh-CN"/>
        </w:rPr>
        <w:t>2.</w:t>
      </w:r>
      <w:r>
        <w:rPr>
          <w:rFonts w:hint="eastAsia" w:ascii="宋体" w:hAnsi="宋体" w:cs="宋体"/>
          <w:b/>
          <w:szCs w:val="21"/>
          <w:lang w:eastAsia="zh-CN"/>
        </w:rPr>
        <w:t>所投产品必须满足招标要求，在与成交人签订采购合同前，采购人有权要求成交人在一周内提供同等型号样机进行测试。如成交人的演示功能与磋商响应文件承诺不符合，采购人有权拒绝与其签订合同，相关风险由成交人承担。</w:t>
      </w:r>
    </w:p>
    <w:p>
      <w:pPr>
        <w:spacing w:line="360" w:lineRule="exact"/>
        <w:ind w:right="210" w:firstLine="422" w:firstLineChars="200"/>
        <w:jc w:val="left"/>
        <w:rPr>
          <w:rFonts w:ascii="宋体" w:hAnsi="宋体" w:cs="宋体"/>
          <w:b/>
          <w:szCs w:val="21"/>
        </w:rPr>
      </w:pPr>
      <w:r>
        <w:rPr>
          <w:rFonts w:hint="eastAsia" w:ascii="宋体" w:hAnsi="宋体" w:cs="宋体"/>
          <w:b/>
          <w:szCs w:val="21"/>
          <w:lang w:eastAsia="zh-CN"/>
        </w:rPr>
        <w:t>四</w:t>
      </w:r>
      <w:r>
        <w:rPr>
          <w:rFonts w:ascii="宋体" w:hAnsi="宋体" w:cs="宋体"/>
          <w:b/>
          <w:szCs w:val="21"/>
        </w:rPr>
        <w:t>、报价</w:t>
      </w:r>
      <w:r>
        <w:rPr>
          <w:rFonts w:hint="eastAsia" w:ascii="宋体" w:hAnsi="宋体" w:cs="宋体"/>
          <w:b/>
          <w:szCs w:val="21"/>
        </w:rPr>
        <w:t>方式</w:t>
      </w:r>
    </w:p>
    <w:p>
      <w:pPr>
        <w:tabs>
          <w:tab w:val="left" w:pos="284"/>
        </w:tabs>
        <w:spacing w:line="360" w:lineRule="exact"/>
        <w:ind w:firstLine="420" w:firstLineChars="200"/>
        <w:rPr>
          <w:rFonts w:ascii="宋体" w:hAnsi="宋体" w:cs="宋体"/>
          <w:color w:val="000000"/>
          <w:szCs w:val="21"/>
        </w:rPr>
      </w:pPr>
      <w:r>
        <w:rPr>
          <w:rFonts w:hint="eastAsia" w:ascii="宋体" w:hAnsi="宋体" w:cs="宋体"/>
          <w:color w:val="000000"/>
          <w:szCs w:val="21"/>
        </w:rPr>
        <w:t>本项目</w:t>
      </w:r>
      <w:r>
        <w:rPr>
          <w:rFonts w:hint="eastAsia" w:ascii="宋体" w:hAnsi="宋体" w:cs="宋体"/>
          <w:color w:val="000000"/>
          <w:szCs w:val="21"/>
          <w:lang w:eastAsia="zh-CN"/>
        </w:rPr>
        <w:t>谈判</w:t>
      </w:r>
      <w:r>
        <w:rPr>
          <w:rFonts w:hint="eastAsia" w:ascii="宋体" w:hAnsi="宋体" w:cs="宋体"/>
          <w:color w:val="000000"/>
          <w:szCs w:val="21"/>
        </w:rPr>
        <w:t>报价为</w:t>
      </w:r>
      <w:r>
        <w:rPr>
          <w:rFonts w:hint="eastAsia" w:ascii="宋体" w:hAnsi="宋体" w:cs="宋体"/>
          <w:b/>
          <w:bCs/>
          <w:color w:val="auto"/>
          <w:szCs w:val="21"/>
          <w:u w:val="single"/>
        </w:rPr>
        <w:t>固定单价</w:t>
      </w:r>
      <w:r>
        <w:rPr>
          <w:rFonts w:hint="eastAsia" w:ascii="宋体" w:hAnsi="宋体" w:cs="宋体"/>
          <w:color w:val="auto"/>
          <w:szCs w:val="21"/>
        </w:rPr>
        <w:t>，</w:t>
      </w:r>
      <w:r>
        <w:rPr>
          <w:rFonts w:hint="eastAsia" w:ascii="宋体" w:hAnsi="宋体" w:cs="宋体"/>
          <w:color w:val="000000"/>
          <w:szCs w:val="21"/>
          <w:lang w:eastAsia="zh-CN"/>
        </w:rPr>
        <w:t>谈判</w:t>
      </w:r>
      <w:r>
        <w:rPr>
          <w:rFonts w:hint="eastAsia" w:ascii="宋体" w:hAnsi="宋体" w:cs="宋体"/>
          <w:color w:val="000000"/>
          <w:szCs w:val="21"/>
        </w:rPr>
        <w:t>总价应包括</w:t>
      </w:r>
      <w:r>
        <w:rPr>
          <w:rFonts w:hint="eastAsia" w:ascii="宋体" w:hAnsi="宋体" w:cs="宋体"/>
          <w:color w:val="000000"/>
          <w:szCs w:val="21"/>
          <w:lang w:eastAsia="zh-CN"/>
        </w:rPr>
        <w:t>竞争性谈判</w:t>
      </w:r>
      <w:r>
        <w:rPr>
          <w:rFonts w:hint="eastAsia" w:ascii="宋体" w:hAnsi="宋体" w:cs="宋体"/>
          <w:color w:val="000000"/>
          <w:szCs w:val="21"/>
        </w:rPr>
        <w:t>文件所确定的采购范围相应货物和</w:t>
      </w:r>
      <w:r>
        <w:rPr>
          <w:rFonts w:ascii="宋体" w:hAnsi="宋体" w:cs="宋体"/>
          <w:color w:val="000000"/>
          <w:szCs w:val="21"/>
        </w:rPr>
        <w:t>服务</w:t>
      </w:r>
      <w:r>
        <w:rPr>
          <w:rFonts w:hint="eastAsia" w:ascii="宋体" w:hAnsi="宋体" w:cs="宋体"/>
          <w:color w:val="000000"/>
          <w:szCs w:val="21"/>
        </w:rPr>
        <w:t>的供货、包装、运输、保险、安装调试、管理、维护</w:t>
      </w:r>
      <w:r>
        <w:rPr>
          <w:rFonts w:ascii="宋体" w:hAnsi="宋体" w:cs="宋体"/>
          <w:color w:val="000000"/>
          <w:szCs w:val="21"/>
        </w:rPr>
        <w:t>、</w:t>
      </w:r>
      <w:r>
        <w:rPr>
          <w:rFonts w:hint="eastAsia" w:ascii="宋体" w:hAnsi="宋体" w:cs="宋体"/>
          <w:color w:val="000000"/>
          <w:szCs w:val="21"/>
        </w:rPr>
        <w:t>劳务、培训、验收</w:t>
      </w:r>
      <w:r>
        <w:rPr>
          <w:rFonts w:ascii="宋体" w:hAnsi="宋体" w:cs="宋体"/>
          <w:color w:val="000000"/>
          <w:szCs w:val="21"/>
        </w:rPr>
        <w:t>、</w:t>
      </w:r>
      <w:r>
        <w:rPr>
          <w:rFonts w:hint="eastAsia" w:ascii="宋体" w:hAnsi="宋体" w:cs="宋体"/>
          <w:color w:val="000000"/>
          <w:szCs w:val="21"/>
        </w:rPr>
        <w:t>办公设备、设备、工具、耗材、运送工具及耗材、利润、风险、税金及政策性文件规定等各项应有费用，以及为完成该项货物或者服务项目所涉及到的一切相关费用，采购人不再支付其他任何费用。</w:t>
      </w:r>
    </w:p>
    <w:p>
      <w:pPr>
        <w:spacing w:line="360" w:lineRule="exact"/>
        <w:ind w:firstLine="420" w:firstLineChars="200"/>
        <w:rPr>
          <w:rFonts w:ascii="宋体" w:hAnsi="宋体" w:cs="宋体"/>
          <w:color w:val="FF0000"/>
          <w:szCs w:val="21"/>
        </w:rPr>
      </w:pPr>
      <w:r>
        <w:rPr>
          <w:rFonts w:hint="eastAsia" w:ascii="宋体" w:hAnsi="宋体" w:cs="宋体"/>
          <w:color w:val="000000"/>
          <w:szCs w:val="21"/>
        </w:rPr>
        <w:t>报价货币为人民币，评审时以人民币为准。</w:t>
      </w:r>
    </w:p>
    <w:p>
      <w:pPr>
        <w:spacing w:line="360" w:lineRule="exact"/>
        <w:ind w:right="210" w:firstLine="422" w:firstLineChars="200"/>
        <w:jc w:val="left"/>
        <w:rPr>
          <w:rFonts w:ascii="宋体" w:hAnsi="宋体" w:cs="宋体"/>
          <w:b/>
          <w:szCs w:val="21"/>
        </w:rPr>
      </w:pPr>
      <w:r>
        <w:rPr>
          <w:rFonts w:hint="eastAsia" w:ascii="宋体" w:hAnsi="宋体" w:cs="宋体"/>
          <w:b/>
          <w:szCs w:val="21"/>
          <w:lang w:eastAsia="zh-CN"/>
        </w:rPr>
        <w:t>五</w:t>
      </w:r>
      <w:r>
        <w:rPr>
          <w:rFonts w:hint="eastAsia" w:ascii="宋体" w:hAnsi="宋体" w:cs="宋体"/>
          <w:b/>
          <w:szCs w:val="21"/>
        </w:rPr>
        <w:t>、交货期及交货地点</w:t>
      </w:r>
    </w:p>
    <w:p>
      <w:pPr>
        <w:spacing w:line="360" w:lineRule="exact"/>
        <w:ind w:right="210" w:firstLine="420" w:firstLineChars="200"/>
        <w:jc w:val="left"/>
        <w:rPr>
          <w:rFonts w:hint="eastAsia" w:ascii="宋体" w:hAnsi="宋体" w:cs="宋体"/>
          <w:bCs/>
          <w:szCs w:val="21"/>
        </w:rPr>
      </w:pPr>
      <w:r>
        <w:rPr>
          <w:rFonts w:hint="eastAsia" w:ascii="宋体" w:hAnsi="宋体" w:cs="宋体"/>
          <w:bCs/>
          <w:szCs w:val="21"/>
        </w:rPr>
        <w:t>1.</w:t>
      </w:r>
      <w:r>
        <w:rPr>
          <w:rFonts w:hint="eastAsia" w:ascii="宋体" w:hAnsi="宋体" w:cs="宋体"/>
          <w:bCs/>
          <w:szCs w:val="21"/>
          <w:lang w:eastAsia="zh-CN"/>
        </w:rPr>
        <w:t>交货期：</w:t>
      </w:r>
      <w:r>
        <w:rPr>
          <w:rFonts w:hint="eastAsia" w:ascii="宋体" w:hAnsi="宋体" w:cs="宋体"/>
          <w:bCs/>
          <w:szCs w:val="21"/>
        </w:rPr>
        <w:t>自合同签订之日起</w:t>
      </w:r>
      <w:r>
        <w:rPr>
          <w:rFonts w:hint="eastAsia" w:ascii="宋体" w:hAnsi="宋体" w:cs="宋体"/>
          <w:bCs/>
          <w:szCs w:val="21"/>
          <w:lang w:val="en-US" w:eastAsia="zh-CN"/>
        </w:rPr>
        <w:t>10</w:t>
      </w:r>
      <w:r>
        <w:rPr>
          <w:rFonts w:hint="eastAsia" w:ascii="宋体" w:hAnsi="宋体" w:cs="宋体"/>
          <w:bCs/>
          <w:szCs w:val="21"/>
        </w:rPr>
        <w:t>个工作日内交货并安装调试完毕。</w:t>
      </w:r>
    </w:p>
    <w:p>
      <w:pPr>
        <w:spacing w:line="360" w:lineRule="exact"/>
        <w:ind w:right="210" w:firstLine="420" w:firstLineChars="200"/>
        <w:jc w:val="left"/>
        <w:rPr>
          <w:rFonts w:ascii="宋体" w:hAnsi="宋体" w:cs="宋体"/>
          <w:b/>
          <w:szCs w:val="21"/>
        </w:rPr>
      </w:pPr>
      <w:r>
        <w:rPr>
          <w:rFonts w:hint="eastAsia" w:ascii="宋体" w:hAnsi="宋体" w:cs="宋体"/>
          <w:bCs/>
          <w:szCs w:val="21"/>
          <w:lang w:val="en-US" w:eastAsia="zh-CN"/>
        </w:rPr>
        <w:t>2.</w:t>
      </w:r>
      <w:r>
        <w:rPr>
          <w:rFonts w:hint="eastAsia" w:ascii="宋体" w:hAnsi="宋体" w:cs="宋体"/>
          <w:bCs/>
          <w:szCs w:val="21"/>
        </w:rPr>
        <w:t>交货地点：</w:t>
      </w:r>
      <w:r>
        <w:rPr>
          <w:rFonts w:hint="eastAsia" w:ascii="宋体" w:hAnsi="宋体"/>
          <w:bCs/>
          <w:color w:val="000000" w:themeColor="text1"/>
          <w:szCs w:val="21"/>
          <w14:textFill>
            <w14:solidFill>
              <w14:schemeClr w14:val="tx1"/>
            </w14:solidFill>
          </w14:textFill>
        </w:rPr>
        <w:t>采购人指定地点</w:t>
      </w:r>
      <w:r>
        <w:rPr>
          <w:rFonts w:hint="eastAsia" w:ascii="宋体" w:hAnsi="宋体" w:cs="宋体"/>
          <w:bCs/>
          <w:szCs w:val="21"/>
        </w:rPr>
        <w:t>。货物现场交付，采购人检验无误，签署收货通知单后，货物所有权转移给采购人。</w:t>
      </w:r>
    </w:p>
    <w:p>
      <w:pPr>
        <w:spacing w:line="360" w:lineRule="exact"/>
        <w:ind w:left="420" w:leftChars="200" w:right="210"/>
        <w:jc w:val="left"/>
        <w:rPr>
          <w:rFonts w:ascii="宋体" w:hAnsi="宋体" w:cs="宋体"/>
          <w:b/>
          <w:szCs w:val="21"/>
        </w:rPr>
      </w:pPr>
      <w:r>
        <w:rPr>
          <w:rFonts w:hint="eastAsia" w:ascii="宋体" w:hAnsi="宋体" w:cs="宋体"/>
          <w:b/>
          <w:szCs w:val="21"/>
          <w:lang w:eastAsia="zh-CN"/>
        </w:rPr>
        <w:t>六</w:t>
      </w:r>
      <w:r>
        <w:rPr>
          <w:rFonts w:hint="eastAsia" w:ascii="宋体" w:hAnsi="宋体" w:cs="宋体"/>
          <w:b/>
          <w:szCs w:val="21"/>
        </w:rPr>
        <w:t>、</w:t>
      </w:r>
      <w:r>
        <w:rPr>
          <w:rFonts w:ascii="宋体" w:hAnsi="宋体" w:cs="宋体"/>
          <w:b/>
          <w:szCs w:val="21"/>
        </w:rPr>
        <w:t>验收标准</w:t>
      </w:r>
    </w:p>
    <w:p>
      <w:pPr>
        <w:spacing w:line="360" w:lineRule="exact"/>
        <w:ind w:right="210" w:firstLine="420" w:firstLineChars="200"/>
        <w:jc w:val="left"/>
        <w:rPr>
          <w:rFonts w:ascii="宋体" w:hAnsi="宋体" w:cs="宋体"/>
          <w:bCs/>
          <w:szCs w:val="21"/>
        </w:rPr>
      </w:pPr>
      <w:r>
        <w:rPr>
          <w:rFonts w:hint="eastAsia" w:ascii="宋体" w:hAnsi="宋体" w:cs="宋体"/>
          <w:bCs/>
          <w:szCs w:val="21"/>
          <w:lang w:val="en-US" w:eastAsia="zh-CN"/>
        </w:rPr>
        <w:t>1.</w:t>
      </w:r>
      <w:r>
        <w:rPr>
          <w:rFonts w:hint="eastAsia" w:ascii="宋体" w:hAnsi="宋体" w:cs="宋体"/>
          <w:bCs/>
          <w:szCs w:val="21"/>
        </w:rPr>
        <w:t>成交人提供的所有货物在交接过程中都须进行严格的检验和试验。所有检验、试验必须有正式的记录文件，这些记录文件作为技术资料的组成部分应送达采购人。</w:t>
      </w:r>
    </w:p>
    <w:p>
      <w:pPr>
        <w:spacing w:line="360" w:lineRule="exact"/>
        <w:ind w:right="210" w:firstLine="420" w:firstLineChars="200"/>
        <w:jc w:val="left"/>
        <w:rPr>
          <w:rFonts w:ascii="宋体" w:hAnsi="宋体" w:cs="宋体"/>
          <w:bCs/>
          <w:szCs w:val="21"/>
        </w:rPr>
      </w:pPr>
      <w:r>
        <w:rPr>
          <w:rFonts w:hint="eastAsia" w:ascii="宋体" w:hAnsi="宋体" w:cs="宋体"/>
          <w:bCs/>
          <w:szCs w:val="21"/>
          <w:lang w:val="en-US" w:eastAsia="zh-CN"/>
        </w:rPr>
        <w:t>2.</w:t>
      </w:r>
      <w:r>
        <w:rPr>
          <w:rFonts w:hint="eastAsia" w:ascii="宋体" w:hAnsi="宋体" w:cs="宋体"/>
          <w:bCs/>
          <w:szCs w:val="21"/>
        </w:rPr>
        <w:t>如有任何货物经检验和试验不符合技术规范的要求，采购人可以拒收。成交人应更换被拒收的货物，使之符合技术规范书的要求，成交人承担由此发生的一切费用。</w:t>
      </w:r>
    </w:p>
    <w:p>
      <w:pPr>
        <w:spacing w:line="360" w:lineRule="exact"/>
        <w:ind w:right="210" w:firstLine="420" w:firstLineChars="200"/>
        <w:jc w:val="left"/>
        <w:rPr>
          <w:rFonts w:ascii="宋体" w:hAnsi="宋体" w:cs="宋体"/>
          <w:bCs/>
          <w:szCs w:val="21"/>
        </w:rPr>
      </w:pPr>
      <w:r>
        <w:rPr>
          <w:rFonts w:hint="eastAsia" w:ascii="宋体" w:hAnsi="宋体" w:cs="宋体"/>
          <w:bCs/>
          <w:szCs w:val="21"/>
          <w:lang w:val="en-US" w:eastAsia="zh-CN"/>
        </w:rPr>
        <w:t>3.</w:t>
      </w:r>
      <w:r>
        <w:rPr>
          <w:rFonts w:hint="eastAsia" w:ascii="宋体" w:hAnsi="宋体" w:cs="宋体"/>
          <w:bCs/>
          <w:szCs w:val="21"/>
        </w:rPr>
        <w:t>货物运达目的地后，采购人通知成交人派员赴现场共同清验交收。</w:t>
      </w:r>
    </w:p>
    <w:p>
      <w:pPr>
        <w:spacing w:line="360" w:lineRule="exact"/>
        <w:ind w:right="210" w:firstLine="420" w:firstLineChars="200"/>
        <w:jc w:val="left"/>
        <w:rPr>
          <w:rFonts w:ascii="宋体" w:hAnsi="宋体" w:cs="宋体"/>
          <w:bCs/>
          <w:szCs w:val="21"/>
        </w:rPr>
      </w:pPr>
      <w:r>
        <w:rPr>
          <w:rFonts w:hint="eastAsia" w:ascii="宋体" w:hAnsi="宋体" w:cs="宋体"/>
          <w:bCs/>
          <w:szCs w:val="21"/>
          <w:lang w:val="en-US" w:eastAsia="zh-CN"/>
        </w:rPr>
        <w:t>4.</w:t>
      </w:r>
      <w:r>
        <w:rPr>
          <w:rFonts w:hint="eastAsia" w:ascii="宋体" w:hAnsi="宋体" w:cs="宋体"/>
          <w:bCs/>
          <w:szCs w:val="21"/>
        </w:rPr>
        <w:t>清验中，若发现货物由于非采购人原因（包括运输）发生任何损坏、缺陷、缺少或与合同规定的质量标准和规范不符，应做好记录，并由双方代表签字，各执一份，作为采购人向成交人提出修理、更换、索赔的依据。</w:t>
      </w:r>
    </w:p>
    <w:p>
      <w:pPr>
        <w:spacing w:line="360" w:lineRule="exact"/>
        <w:ind w:right="210" w:firstLine="420" w:firstLineChars="200"/>
        <w:jc w:val="left"/>
        <w:rPr>
          <w:rFonts w:ascii="宋体" w:hAnsi="宋体" w:cs="宋体"/>
          <w:bCs/>
          <w:szCs w:val="21"/>
        </w:rPr>
      </w:pPr>
      <w:r>
        <w:rPr>
          <w:rFonts w:hint="eastAsia" w:ascii="宋体" w:hAnsi="宋体" w:cs="宋体"/>
          <w:bCs/>
          <w:szCs w:val="21"/>
          <w:lang w:val="en-US" w:eastAsia="zh-CN"/>
        </w:rPr>
        <w:t>5.</w:t>
      </w:r>
      <w:r>
        <w:rPr>
          <w:rFonts w:hint="eastAsia" w:ascii="宋体" w:hAnsi="宋体" w:cs="宋体"/>
          <w:bCs/>
          <w:szCs w:val="21"/>
        </w:rPr>
        <w:t>若成交人代表未按约定时间赴现场参加验收，采购人有权自行开箱清点检验，其检验结果和记录对双方同样有效，并作为采购人向成交人索赔的有效证据。</w:t>
      </w:r>
    </w:p>
    <w:p>
      <w:pPr>
        <w:spacing w:line="360" w:lineRule="exact"/>
        <w:ind w:right="210" w:firstLine="420" w:firstLineChars="200"/>
        <w:jc w:val="left"/>
        <w:rPr>
          <w:rFonts w:ascii="宋体" w:hAnsi="宋体" w:cs="宋体"/>
          <w:bCs/>
          <w:szCs w:val="21"/>
        </w:rPr>
      </w:pPr>
      <w:r>
        <w:rPr>
          <w:rFonts w:hint="eastAsia" w:ascii="宋体" w:hAnsi="宋体" w:cs="宋体"/>
          <w:bCs/>
          <w:szCs w:val="21"/>
          <w:lang w:val="en-US" w:eastAsia="zh-CN"/>
        </w:rPr>
        <w:t>6.</w:t>
      </w:r>
      <w:r>
        <w:rPr>
          <w:rFonts w:hint="eastAsia" w:ascii="宋体" w:hAnsi="宋体" w:cs="宋体"/>
          <w:bCs/>
          <w:szCs w:val="21"/>
        </w:rPr>
        <w:t>成交人如对采购人提出的修理、更换、索赔要求有异议，应在接到采购人书面通知后3天内提出，并在该时间内自费派代表赴现场同采购人代表共同复验。</w:t>
      </w:r>
    </w:p>
    <w:p>
      <w:pPr>
        <w:spacing w:line="360" w:lineRule="exact"/>
        <w:ind w:right="210" w:firstLine="420" w:firstLineChars="200"/>
        <w:jc w:val="left"/>
        <w:rPr>
          <w:rFonts w:ascii="宋体" w:hAnsi="宋体" w:cs="宋体"/>
          <w:bCs/>
          <w:szCs w:val="21"/>
        </w:rPr>
      </w:pPr>
      <w:r>
        <w:rPr>
          <w:rFonts w:hint="eastAsia" w:ascii="宋体" w:hAnsi="宋体" w:cs="宋体"/>
          <w:bCs/>
          <w:szCs w:val="21"/>
          <w:lang w:val="en-US" w:eastAsia="zh-CN"/>
        </w:rPr>
        <w:t>7.</w:t>
      </w:r>
      <w:r>
        <w:rPr>
          <w:rFonts w:hint="eastAsia" w:ascii="宋体" w:hAnsi="宋体" w:cs="宋体"/>
          <w:bCs/>
          <w:szCs w:val="21"/>
        </w:rPr>
        <w:t>双方代表在</w:t>
      </w:r>
      <w:r>
        <w:rPr>
          <w:rFonts w:hint="eastAsia" w:ascii="宋体" w:hAnsi="宋体" w:cs="宋体"/>
          <w:bCs/>
          <w:szCs w:val="21"/>
          <w:lang w:eastAsia="zh-CN"/>
        </w:rPr>
        <w:t>项目</w:t>
      </w:r>
      <w:r>
        <w:rPr>
          <w:rFonts w:hint="eastAsia" w:ascii="宋体" w:hAnsi="宋体" w:cs="宋体"/>
          <w:bCs/>
          <w:szCs w:val="21"/>
        </w:rPr>
        <w:t>现场会同检验</w:t>
      </w:r>
      <w:r>
        <w:rPr>
          <w:rFonts w:hint="eastAsia" w:ascii="宋体" w:hAnsi="宋体" w:cs="宋体"/>
          <w:bCs/>
          <w:szCs w:val="21"/>
          <w:lang w:eastAsia="zh-CN"/>
        </w:rPr>
        <w:t>，</w:t>
      </w:r>
      <w:r>
        <w:rPr>
          <w:rFonts w:hint="eastAsia" w:ascii="宋体" w:hAnsi="宋体" w:cs="宋体"/>
          <w:bCs/>
          <w:szCs w:val="21"/>
        </w:rPr>
        <w:t>对检验记录不能取得一致意见时，可由双方委托权威的第三方检验机构或双方与权威检验机构联合进行检验。检验结果对双方都有约束力，检验费用由责任方负担。</w:t>
      </w:r>
    </w:p>
    <w:p>
      <w:pPr>
        <w:spacing w:line="360" w:lineRule="exact"/>
        <w:ind w:right="210" w:firstLine="420" w:firstLineChars="200"/>
        <w:jc w:val="left"/>
        <w:rPr>
          <w:rFonts w:ascii="宋体" w:hAnsi="宋体" w:cs="宋体"/>
          <w:bCs/>
          <w:szCs w:val="21"/>
        </w:rPr>
      </w:pPr>
      <w:r>
        <w:rPr>
          <w:rFonts w:hint="eastAsia" w:ascii="宋体" w:hAnsi="宋体" w:cs="宋体"/>
          <w:bCs/>
          <w:szCs w:val="21"/>
          <w:lang w:val="en-US" w:eastAsia="zh-CN"/>
        </w:rPr>
        <w:t>8.</w:t>
      </w:r>
      <w:r>
        <w:rPr>
          <w:rFonts w:hint="eastAsia" w:ascii="宋体" w:hAnsi="宋体" w:cs="宋体"/>
          <w:bCs/>
          <w:szCs w:val="21"/>
        </w:rPr>
        <w:t>成交人在接到采购人按本合同规定提出的索赔通知后，应尽快修理、更换或补发短缺部分，由此产生的制造</w:t>
      </w:r>
      <w:r>
        <w:rPr>
          <w:rFonts w:hint="eastAsia" w:ascii="宋体" w:hAnsi="宋体" w:cs="宋体"/>
          <w:bCs/>
          <w:szCs w:val="21"/>
          <w:lang w:eastAsia="zh-CN"/>
        </w:rPr>
        <w:t>费</w:t>
      </w:r>
      <w:r>
        <w:rPr>
          <w:rFonts w:hint="eastAsia" w:ascii="宋体" w:hAnsi="宋体" w:cs="宋体"/>
          <w:bCs/>
          <w:szCs w:val="21"/>
        </w:rPr>
        <w:t>、修理</w:t>
      </w:r>
      <w:r>
        <w:rPr>
          <w:rFonts w:hint="eastAsia" w:ascii="宋体" w:hAnsi="宋体" w:cs="宋体"/>
          <w:bCs/>
          <w:szCs w:val="21"/>
          <w:lang w:eastAsia="zh-CN"/>
        </w:rPr>
        <w:t>费、</w:t>
      </w:r>
      <w:r>
        <w:rPr>
          <w:rFonts w:hint="eastAsia" w:ascii="宋体" w:hAnsi="宋体" w:cs="宋体"/>
          <w:bCs/>
          <w:szCs w:val="21"/>
        </w:rPr>
        <w:t>运费及保险费均由成交人负担。上述索赔，采购人从付款中扣除。</w:t>
      </w:r>
    </w:p>
    <w:p>
      <w:pPr>
        <w:spacing w:line="360" w:lineRule="exact"/>
        <w:ind w:right="210" w:firstLine="420" w:firstLineChars="200"/>
        <w:jc w:val="left"/>
        <w:rPr>
          <w:rFonts w:ascii="宋体" w:hAnsi="宋体" w:cs="宋体"/>
          <w:bCs/>
          <w:szCs w:val="21"/>
        </w:rPr>
      </w:pPr>
      <w:r>
        <w:rPr>
          <w:rFonts w:hint="eastAsia" w:ascii="宋体" w:hAnsi="宋体" w:cs="宋体"/>
          <w:bCs/>
          <w:szCs w:val="21"/>
          <w:lang w:val="en-US" w:eastAsia="zh-CN"/>
        </w:rPr>
        <w:t>9.</w:t>
      </w:r>
      <w:r>
        <w:rPr>
          <w:rFonts w:hint="eastAsia" w:ascii="宋体" w:hAnsi="宋体" w:cs="宋体"/>
          <w:bCs/>
          <w:szCs w:val="21"/>
        </w:rPr>
        <w:t>上述各项检验仅是现场的到货检验，尽管没有发现问题或成交人已按索赔要求予以更换或修理</w:t>
      </w:r>
      <w:r>
        <w:rPr>
          <w:rFonts w:hint="eastAsia" w:ascii="宋体" w:hAnsi="宋体" w:cs="宋体"/>
          <w:bCs/>
          <w:szCs w:val="21"/>
          <w:lang w:eastAsia="zh-CN"/>
        </w:rPr>
        <w:t>，</w:t>
      </w:r>
      <w:r>
        <w:rPr>
          <w:rFonts w:hint="eastAsia" w:ascii="宋体" w:hAnsi="宋体" w:cs="宋体"/>
          <w:bCs/>
          <w:szCs w:val="21"/>
        </w:rPr>
        <w:t>均不能被视为成交人应承担的质量保证责任的解除。</w:t>
      </w:r>
    </w:p>
    <w:p>
      <w:pPr>
        <w:spacing w:line="360" w:lineRule="exact"/>
        <w:ind w:right="210" w:firstLine="420" w:firstLineChars="200"/>
        <w:jc w:val="left"/>
        <w:rPr>
          <w:rFonts w:ascii="宋体" w:hAnsi="宋体" w:cs="宋体"/>
          <w:bCs/>
          <w:szCs w:val="21"/>
        </w:rPr>
      </w:pPr>
      <w:r>
        <w:rPr>
          <w:rFonts w:hint="eastAsia" w:ascii="宋体" w:hAnsi="宋体" w:cs="宋体"/>
          <w:bCs/>
          <w:szCs w:val="21"/>
          <w:lang w:val="en-US" w:eastAsia="zh-CN"/>
        </w:rPr>
        <w:t>10.</w:t>
      </w:r>
      <w:r>
        <w:rPr>
          <w:rFonts w:hint="eastAsia" w:ascii="宋体" w:hAnsi="宋体" w:cs="宋体"/>
          <w:bCs/>
          <w:szCs w:val="21"/>
        </w:rPr>
        <w:t>货物安装完毕后通电调试，须通过运行，成交人应按采购人要求派人予以协助，如出现问题应立即修理或24小时内更换损坏部件。由此产生的一切费用由成交人</w:t>
      </w:r>
      <w:r>
        <w:rPr>
          <w:rFonts w:hint="eastAsia" w:ascii="宋体" w:hAnsi="宋体" w:cs="宋体"/>
          <w:bCs/>
          <w:szCs w:val="21"/>
          <w:lang w:eastAsia="zh-CN"/>
        </w:rPr>
        <w:t>承担</w:t>
      </w:r>
      <w:r>
        <w:rPr>
          <w:rFonts w:hint="eastAsia" w:ascii="宋体" w:hAnsi="宋体" w:cs="宋体"/>
          <w:bCs/>
          <w:szCs w:val="21"/>
        </w:rPr>
        <w:t>。</w:t>
      </w:r>
    </w:p>
    <w:p>
      <w:pPr>
        <w:spacing w:line="360" w:lineRule="exact"/>
        <w:ind w:left="420" w:leftChars="200" w:right="210"/>
        <w:jc w:val="left"/>
        <w:rPr>
          <w:rFonts w:ascii="宋体" w:hAnsi="宋体" w:cs="宋体"/>
          <w:b/>
          <w:szCs w:val="21"/>
        </w:rPr>
      </w:pPr>
      <w:r>
        <w:rPr>
          <w:rFonts w:hint="eastAsia" w:ascii="宋体" w:hAnsi="宋体" w:cs="宋体"/>
          <w:b/>
          <w:szCs w:val="21"/>
          <w:lang w:eastAsia="zh-CN"/>
        </w:rPr>
        <w:t>七</w:t>
      </w:r>
      <w:r>
        <w:rPr>
          <w:rFonts w:hint="eastAsia" w:ascii="宋体" w:hAnsi="宋体" w:cs="宋体"/>
          <w:b/>
          <w:szCs w:val="21"/>
        </w:rPr>
        <w:t>、</w:t>
      </w:r>
      <w:r>
        <w:rPr>
          <w:rFonts w:ascii="宋体" w:hAnsi="宋体" w:cs="宋体"/>
          <w:b/>
          <w:szCs w:val="21"/>
        </w:rPr>
        <w:t>质保期</w:t>
      </w:r>
      <w:r>
        <w:rPr>
          <w:rFonts w:hint="eastAsia" w:ascii="宋体" w:hAnsi="宋体" w:cs="宋体"/>
          <w:b/>
          <w:szCs w:val="21"/>
        </w:rPr>
        <w:t>及</w:t>
      </w:r>
      <w:r>
        <w:rPr>
          <w:rFonts w:ascii="宋体" w:hAnsi="宋体" w:cs="宋体"/>
          <w:b/>
          <w:szCs w:val="21"/>
        </w:rPr>
        <w:t>售后服务</w:t>
      </w:r>
    </w:p>
    <w:p>
      <w:pPr>
        <w:spacing w:line="360" w:lineRule="exact"/>
        <w:ind w:right="210" w:firstLine="420" w:firstLineChars="200"/>
        <w:jc w:val="left"/>
        <w:rPr>
          <w:rFonts w:hint="eastAsia" w:ascii="宋体" w:hAnsi="宋体" w:cs="宋体"/>
          <w:bCs/>
          <w:szCs w:val="21"/>
        </w:rPr>
      </w:pPr>
      <w:r>
        <w:rPr>
          <w:rFonts w:hint="eastAsia" w:ascii="宋体" w:hAnsi="宋体" w:cs="宋体"/>
          <w:bCs/>
          <w:szCs w:val="21"/>
          <w:lang w:val="en-US" w:eastAsia="zh-CN"/>
        </w:rPr>
        <w:t>1.质保期：</w:t>
      </w:r>
      <w:r>
        <w:rPr>
          <w:rFonts w:hint="eastAsia" w:ascii="宋体" w:hAnsi="宋体" w:cs="宋体"/>
          <w:bCs/>
          <w:szCs w:val="21"/>
        </w:rPr>
        <w:t>整个项目免费质保期不得少于</w:t>
      </w:r>
      <w:r>
        <w:rPr>
          <w:rFonts w:hint="eastAsia" w:ascii="宋体" w:hAnsi="宋体" w:cs="宋体"/>
          <w:bCs/>
          <w:szCs w:val="21"/>
          <w:lang w:eastAsia="zh-CN"/>
        </w:rPr>
        <w:t>三</w:t>
      </w:r>
      <w:r>
        <w:rPr>
          <w:rFonts w:hint="eastAsia" w:ascii="宋体" w:hAnsi="宋体" w:cs="宋体"/>
          <w:bCs/>
          <w:szCs w:val="21"/>
        </w:rPr>
        <w:t>年。免费质保期从验收合格之日起算。</w:t>
      </w:r>
    </w:p>
    <w:p>
      <w:pPr>
        <w:spacing w:line="360" w:lineRule="exact"/>
        <w:ind w:right="210" w:firstLine="420" w:firstLineChars="200"/>
        <w:jc w:val="left"/>
        <w:rPr>
          <w:rFonts w:hint="default" w:ascii="宋体" w:hAnsi="宋体" w:eastAsia="宋体" w:cs="宋体"/>
          <w:bCs/>
          <w:szCs w:val="21"/>
          <w:lang w:val="en-US" w:eastAsia="zh-CN"/>
        </w:rPr>
      </w:pPr>
      <w:r>
        <w:rPr>
          <w:rFonts w:hint="eastAsia" w:ascii="宋体" w:hAnsi="宋体" w:cs="宋体"/>
          <w:bCs/>
          <w:szCs w:val="21"/>
          <w:lang w:val="en-US" w:eastAsia="zh-CN"/>
        </w:rPr>
        <w:t>2.修复时间（质保期内）：8小时内解决；如在12小时内无法修复，则需采取应急措施，以确保货物的正常使用。</w:t>
      </w:r>
    </w:p>
    <w:p>
      <w:pPr>
        <w:spacing w:line="360" w:lineRule="exact"/>
        <w:ind w:left="420" w:leftChars="200" w:right="210"/>
        <w:jc w:val="left"/>
        <w:rPr>
          <w:rFonts w:ascii="宋体" w:hAnsi="宋体" w:cs="宋体"/>
          <w:b/>
          <w:szCs w:val="21"/>
        </w:rPr>
      </w:pPr>
      <w:r>
        <w:rPr>
          <w:rFonts w:hint="eastAsia" w:ascii="宋体" w:hAnsi="宋体" w:cs="宋体"/>
          <w:b/>
          <w:szCs w:val="21"/>
          <w:lang w:eastAsia="zh-CN"/>
        </w:rPr>
        <w:t>八</w:t>
      </w:r>
      <w:r>
        <w:rPr>
          <w:rFonts w:hint="eastAsia" w:ascii="宋体" w:hAnsi="宋体" w:cs="宋体"/>
          <w:b/>
          <w:szCs w:val="21"/>
        </w:rPr>
        <w:t>、</w:t>
      </w:r>
      <w:r>
        <w:rPr>
          <w:rFonts w:ascii="宋体" w:hAnsi="宋体" w:cs="宋体"/>
          <w:b/>
          <w:szCs w:val="21"/>
        </w:rPr>
        <w:t>付款方式</w:t>
      </w:r>
    </w:p>
    <w:p>
      <w:pPr>
        <w:spacing w:line="360" w:lineRule="exact"/>
        <w:ind w:right="210" w:firstLine="420" w:firstLineChars="200"/>
        <w:jc w:val="left"/>
        <w:rPr>
          <w:rFonts w:ascii="宋体" w:hAnsi="宋体" w:cs="宋体"/>
          <w:b/>
          <w:szCs w:val="21"/>
        </w:rPr>
        <w:sectPr>
          <w:footerReference r:id="rId7" w:type="default"/>
          <w:pgSz w:w="11906" w:h="16838"/>
          <w:pgMar w:top="1440" w:right="1800" w:bottom="1440" w:left="1800" w:header="851" w:footer="992" w:gutter="0"/>
          <w:pgNumType w:fmt="decimal"/>
          <w:cols w:space="425" w:num="1"/>
          <w:docGrid w:type="lines" w:linePitch="312" w:charSpace="0"/>
        </w:sectPr>
      </w:pPr>
      <w:r>
        <w:rPr>
          <w:rFonts w:hint="eastAsia" w:ascii="宋体" w:hAnsi="宋体" w:cs="宋体"/>
          <w:bCs/>
          <w:szCs w:val="21"/>
        </w:rPr>
        <w:t>安装调试完毕并经采购人验收合格后</w:t>
      </w:r>
      <w:r>
        <w:rPr>
          <w:rFonts w:hint="eastAsia" w:ascii="宋体" w:hAnsi="宋体" w:cs="宋体"/>
          <w:bCs/>
          <w:szCs w:val="21"/>
          <w:lang w:eastAsia="zh-CN"/>
        </w:rPr>
        <w:t>付至合同价款的</w:t>
      </w:r>
      <w:r>
        <w:rPr>
          <w:rFonts w:hint="eastAsia" w:ascii="宋体" w:hAnsi="宋体" w:cs="宋体"/>
          <w:bCs/>
          <w:szCs w:val="21"/>
          <w:lang w:val="en-US" w:eastAsia="zh-CN"/>
        </w:rPr>
        <w:t>95%，剩余5%待质保期（质保期3年）满后一次结清</w:t>
      </w:r>
      <w:r>
        <w:rPr>
          <w:rFonts w:hint="eastAsia" w:ascii="宋体" w:hAnsi="宋体" w:cs="宋体"/>
          <w:bCs/>
          <w:szCs w:val="21"/>
        </w:rPr>
        <w:t>。</w:t>
      </w:r>
    </w:p>
    <w:p>
      <w:pPr>
        <w:jc w:val="center"/>
        <w:rPr>
          <w:rFonts w:ascii="宋体" w:hAnsi="宋体" w:cs="宋体"/>
          <w:b/>
          <w:sz w:val="30"/>
          <w:szCs w:val="30"/>
        </w:rPr>
      </w:pPr>
      <w:r>
        <w:rPr>
          <w:rFonts w:hint="eastAsia" w:ascii="宋体" w:hAnsi="宋体" w:cs="宋体"/>
          <w:b/>
          <w:sz w:val="30"/>
          <w:szCs w:val="30"/>
        </w:rPr>
        <w:t>第四章  合同主要条款</w:t>
      </w:r>
    </w:p>
    <w:p>
      <w:pPr>
        <w:pStyle w:val="6"/>
        <w:spacing w:line="400" w:lineRule="exact"/>
        <w:rPr>
          <w:rFonts w:eastAsia="宋体" w:cs="宋体"/>
          <w:color w:val="000000"/>
          <w:sz w:val="21"/>
          <w:szCs w:val="21"/>
        </w:rPr>
      </w:pPr>
      <w:r>
        <w:rPr>
          <w:rFonts w:hint="eastAsia" w:eastAsia="宋体" w:cs="宋体"/>
          <w:b/>
          <w:color w:val="000000"/>
          <w:sz w:val="21"/>
          <w:szCs w:val="21"/>
          <w:lang w:val="zh-CN"/>
        </w:rPr>
        <w:t>采购人</w:t>
      </w:r>
      <w:r>
        <w:rPr>
          <w:rFonts w:eastAsia="宋体" w:cs="宋体"/>
          <w:b/>
          <w:color w:val="000000"/>
          <w:sz w:val="21"/>
          <w:szCs w:val="21"/>
          <w:lang w:val="zh-CN"/>
        </w:rPr>
        <w:t>（</w:t>
      </w:r>
      <w:r>
        <w:rPr>
          <w:rFonts w:hint="eastAsia" w:eastAsia="宋体" w:cs="宋体"/>
          <w:b/>
          <w:color w:val="000000"/>
          <w:sz w:val="21"/>
          <w:szCs w:val="21"/>
          <w:lang w:val="zh-CN"/>
        </w:rPr>
        <w:t>以下</w:t>
      </w:r>
      <w:r>
        <w:rPr>
          <w:rFonts w:eastAsia="宋体" w:cs="宋体"/>
          <w:b/>
          <w:color w:val="000000"/>
          <w:sz w:val="21"/>
          <w:szCs w:val="21"/>
          <w:lang w:val="zh-CN"/>
        </w:rPr>
        <w:t>称</w:t>
      </w:r>
      <w:r>
        <w:rPr>
          <w:rFonts w:hint="eastAsia" w:eastAsia="宋体" w:cs="宋体"/>
          <w:b/>
          <w:color w:val="000000"/>
          <w:sz w:val="21"/>
          <w:szCs w:val="21"/>
          <w:lang w:val="zh-CN"/>
        </w:rPr>
        <w:t>甲</w:t>
      </w:r>
      <w:r>
        <w:rPr>
          <w:rFonts w:hint="eastAsia" w:eastAsia="宋体" w:cs="宋体"/>
          <w:b/>
          <w:color w:val="000000"/>
          <w:sz w:val="21"/>
          <w:szCs w:val="21"/>
        </w:rPr>
        <w:t xml:space="preserve">方）: </w:t>
      </w:r>
      <w:r>
        <w:rPr>
          <w:rFonts w:eastAsia="宋体" w:cs="宋体"/>
          <w:b/>
          <w:color w:val="000000"/>
          <w:sz w:val="21"/>
          <w:szCs w:val="21"/>
        </w:rPr>
        <w:t xml:space="preserve">                      </w:t>
      </w:r>
      <w:r>
        <w:rPr>
          <w:rFonts w:hint="eastAsia" w:cs="宋体"/>
          <w:color w:val="000000"/>
          <w:sz w:val="21"/>
          <w:szCs w:val="21"/>
        </w:rPr>
        <w:t>合同编号：</w:t>
      </w:r>
    </w:p>
    <w:p>
      <w:pPr>
        <w:pStyle w:val="6"/>
        <w:spacing w:line="400" w:lineRule="exact"/>
        <w:rPr>
          <w:rFonts w:eastAsia="宋体" w:cs="宋体"/>
          <w:color w:val="000000"/>
          <w:sz w:val="21"/>
          <w:szCs w:val="21"/>
          <w:u w:val="single"/>
        </w:rPr>
      </w:pPr>
      <w:r>
        <w:rPr>
          <w:rFonts w:hint="eastAsia" w:eastAsia="宋体" w:cs="宋体"/>
          <w:b/>
          <w:color w:val="000000"/>
          <w:sz w:val="21"/>
          <w:szCs w:val="21"/>
        </w:rPr>
        <w:t>供应商</w:t>
      </w:r>
      <w:r>
        <w:rPr>
          <w:rFonts w:eastAsia="宋体" w:cs="宋体"/>
          <w:b/>
          <w:color w:val="000000"/>
          <w:sz w:val="21"/>
          <w:szCs w:val="21"/>
        </w:rPr>
        <w:t>（</w:t>
      </w:r>
      <w:r>
        <w:rPr>
          <w:rFonts w:hint="eastAsia" w:eastAsia="宋体" w:cs="宋体"/>
          <w:b/>
          <w:color w:val="000000"/>
          <w:sz w:val="21"/>
          <w:szCs w:val="21"/>
          <w:lang w:val="zh-CN"/>
        </w:rPr>
        <w:t>以下</w:t>
      </w:r>
      <w:r>
        <w:rPr>
          <w:rFonts w:eastAsia="宋体" w:cs="宋体"/>
          <w:b/>
          <w:color w:val="000000"/>
          <w:sz w:val="21"/>
          <w:szCs w:val="21"/>
          <w:lang w:val="zh-CN"/>
        </w:rPr>
        <w:t>称</w:t>
      </w:r>
      <w:r>
        <w:rPr>
          <w:rFonts w:hint="eastAsia" w:eastAsia="宋体" w:cs="宋体"/>
          <w:b/>
          <w:color w:val="000000"/>
          <w:sz w:val="21"/>
          <w:szCs w:val="21"/>
        </w:rPr>
        <w:t>乙方</w:t>
      </w:r>
      <w:r>
        <w:rPr>
          <w:rFonts w:eastAsia="宋体" w:cs="宋体"/>
          <w:b/>
          <w:color w:val="000000"/>
          <w:sz w:val="21"/>
          <w:szCs w:val="21"/>
        </w:rPr>
        <w:t>）</w:t>
      </w:r>
      <w:r>
        <w:rPr>
          <w:rFonts w:hint="eastAsia" w:eastAsia="宋体" w:cs="宋体"/>
          <w:b/>
          <w:color w:val="000000"/>
          <w:sz w:val="21"/>
          <w:szCs w:val="21"/>
        </w:rPr>
        <w:t xml:space="preserve">: </w:t>
      </w:r>
      <w:r>
        <w:rPr>
          <w:rFonts w:eastAsia="宋体" w:cs="宋体"/>
          <w:b/>
          <w:color w:val="000000"/>
          <w:sz w:val="21"/>
          <w:szCs w:val="21"/>
        </w:rPr>
        <w:t xml:space="preserve">                      </w:t>
      </w:r>
      <w:r>
        <w:rPr>
          <w:rFonts w:hint="eastAsia" w:eastAsia="宋体" w:cs="宋体"/>
          <w:color w:val="000000"/>
          <w:sz w:val="21"/>
          <w:szCs w:val="21"/>
        </w:rPr>
        <w:t>签订地点：</w:t>
      </w:r>
    </w:p>
    <w:p>
      <w:pPr>
        <w:pStyle w:val="4"/>
        <w:spacing w:line="400" w:lineRule="exact"/>
        <w:ind w:firstLine="4620" w:firstLineChars="2200"/>
        <w:rPr>
          <w:rFonts w:hAnsi="宋体" w:cs="宋体"/>
          <w:b/>
          <w:color w:val="000000"/>
          <w:sz w:val="21"/>
          <w:szCs w:val="21"/>
        </w:rPr>
      </w:pPr>
      <w:r>
        <w:rPr>
          <w:rFonts w:hint="eastAsia" w:cs="宋体"/>
          <w:color w:val="000000"/>
          <w:sz w:val="21"/>
          <w:szCs w:val="21"/>
        </w:rPr>
        <w:t xml:space="preserve">合同时间: </w:t>
      </w:r>
      <w:r>
        <w:rPr>
          <w:rFonts w:hint="eastAsia" w:cs="宋体"/>
          <w:color w:val="000000"/>
          <w:sz w:val="21"/>
          <w:szCs w:val="21"/>
          <w:u w:val="single"/>
        </w:rPr>
        <w:t xml:space="preserve">    年   月   日</w:t>
      </w:r>
    </w:p>
    <w:p>
      <w:pPr>
        <w:pStyle w:val="6"/>
        <w:spacing w:line="360" w:lineRule="exact"/>
        <w:ind w:firstLine="420" w:firstLineChars="200"/>
        <w:rPr>
          <w:rFonts w:cs="宋体" w:asciiTheme="minorEastAsia" w:hAnsiTheme="minorEastAsia"/>
          <w:color w:val="000000"/>
          <w:sz w:val="21"/>
          <w:szCs w:val="21"/>
        </w:rPr>
      </w:pPr>
      <w:r>
        <w:rPr>
          <w:rFonts w:hint="eastAsia" w:cs="宋体" w:asciiTheme="minorEastAsia" w:hAnsiTheme="minorEastAsia"/>
          <w:color w:val="000000"/>
          <w:sz w:val="21"/>
          <w:szCs w:val="21"/>
        </w:rPr>
        <w:t>甲乙双方依据《中华人民共和国合同法》以及有关法律、法规的规定，经协商一致，订立本合同，以便共同遵守。</w:t>
      </w:r>
    </w:p>
    <w:p>
      <w:pPr>
        <w:pStyle w:val="6"/>
        <w:spacing w:line="360" w:lineRule="exact"/>
        <w:ind w:firstLine="424" w:firstLineChars="201"/>
        <w:rPr>
          <w:rFonts w:cs="宋体" w:asciiTheme="minorEastAsia" w:hAnsiTheme="minorEastAsia"/>
          <w:b/>
          <w:color w:val="000000"/>
          <w:sz w:val="21"/>
          <w:szCs w:val="21"/>
        </w:rPr>
      </w:pPr>
      <w:r>
        <w:rPr>
          <w:rFonts w:hint="eastAsia" w:cs="宋体" w:asciiTheme="minorEastAsia" w:hAnsiTheme="minorEastAsia"/>
          <w:b/>
          <w:color w:val="000000"/>
          <w:sz w:val="21"/>
          <w:szCs w:val="21"/>
        </w:rPr>
        <w:t>第一条 合同标的</w:t>
      </w:r>
    </w:p>
    <w:p>
      <w:pPr>
        <w:widowControl/>
        <w:adjustRightInd w:val="0"/>
        <w:spacing w:line="360" w:lineRule="exact"/>
        <w:ind w:firstLine="422" w:firstLineChars="201"/>
        <w:jc w:val="left"/>
        <w:rPr>
          <w:rFonts w:cs="宋体" w:asciiTheme="minorEastAsia" w:hAnsiTheme="minorEastAsia" w:eastAsiaTheme="minorEastAsia"/>
          <w:color w:val="000000"/>
          <w:kern w:val="0"/>
          <w:szCs w:val="21"/>
          <w:lang w:val="zh-CN"/>
        </w:rPr>
      </w:pPr>
      <w:r>
        <w:rPr>
          <w:rFonts w:hint="eastAsia" w:cs="宋体" w:asciiTheme="minorEastAsia" w:hAnsiTheme="minorEastAsia" w:eastAsiaTheme="minorEastAsia"/>
          <w:color w:val="000000"/>
          <w:kern w:val="0"/>
          <w:szCs w:val="21"/>
          <w:lang w:val="zh-CN"/>
        </w:rPr>
        <w:t>乙方根据甲方需求提供下列产品：         ，产品名称、规格及数量详见乙方谈判响应文件。</w:t>
      </w:r>
    </w:p>
    <w:p>
      <w:pPr>
        <w:pStyle w:val="6"/>
        <w:spacing w:line="360" w:lineRule="exact"/>
        <w:ind w:firstLine="424" w:firstLineChars="201"/>
        <w:rPr>
          <w:rFonts w:cs="宋体" w:asciiTheme="minorEastAsia" w:hAnsiTheme="minorEastAsia"/>
          <w:b/>
          <w:color w:val="000000"/>
          <w:sz w:val="21"/>
          <w:szCs w:val="21"/>
        </w:rPr>
      </w:pPr>
      <w:r>
        <w:rPr>
          <w:rFonts w:hint="eastAsia" w:cs="宋体" w:asciiTheme="minorEastAsia" w:hAnsiTheme="minorEastAsia"/>
          <w:b/>
          <w:color w:val="000000"/>
          <w:sz w:val="21"/>
          <w:szCs w:val="21"/>
        </w:rPr>
        <w:t>第二条 合同价格</w:t>
      </w:r>
    </w:p>
    <w:p>
      <w:pPr>
        <w:pStyle w:val="6"/>
        <w:spacing w:line="360" w:lineRule="exact"/>
        <w:ind w:firstLine="424" w:firstLineChars="201"/>
        <w:jc w:val="left"/>
        <w:rPr>
          <w:rFonts w:cs="宋体" w:asciiTheme="minorEastAsia" w:hAnsiTheme="minorEastAsia"/>
          <w:b/>
          <w:color w:val="000000"/>
          <w:sz w:val="21"/>
          <w:szCs w:val="21"/>
        </w:rPr>
      </w:pPr>
      <w:r>
        <w:rPr>
          <w:rFonts w:hint="eastAsia" w:cs="宋体" w:asciiTheme="minorEastAsia" w:hAnsiTheme="minorEastAsia"/>
          <w:b/>
          <w:color w:val="000000"/>
          <w:sz w:val="21"/>
          <w:szCs w:val="21"/>
        </w:rPr>
        <w:t>签约合同总价（人民币，下同）：</w:t>
      </w:r>
      <w:r>
        <w:rPr>
          <w:rFonts w:hint="eastAsia" w:cs="宋体" w:asciiTheme="minorEastAsia" w:hAnsiTheme="minorEastAsia"/>
          <w:b/>
          <w:color w:val="000000"/>
          <w:sz w:val="21"/>
          <w:szCs w:val="21"/>
          <w:u w:val="single"/>
        </w:rPr>
        <w:t xml:space="preserve">             元</w:t>
      </w:r>
      <w:r>
        <w:rPr>
          <w:rFonts w:hint="eastAsia" w:cs="宋体" w:asciiTheme="minorEastAsia" w:hAnsiTheme="minorEastAsia"/>
          <w:b/>
          <w:color w:val="000000"/>
          <w:sz w:val="21"/>
          <w:szCs w:val="21"/>
        </w:rPr>
        <w:t xml:space="preserve">（小写       ）。 </w:t>
      </w:r>
    </w:p>
    <w:p>
      <w:pPr>
        <w:pStyle w:val="6"/>
        <w:spacing w:line="360" w:lineRule="exact"/>
        <w:ind w:firstLine="422" w:firstLineChars="201"/>
        <w:rPr>
          <w:rFonts w:cs="宋体" w:asciiTheme="minorEastAsia" w:hAnsiTheme="minorEastAsia"/>
          <w:color w:val="FF0000"/>
          <w:sz w:val="21"/>
          <w:szCs w:val="21"/>
        </w:rPr>
      </w:pPr>
      <w:r>
        <w:rPr>
          <w:rFonts w:hint="eastAsia" w:cs="宋体" w:asciiTheme="minorEastAsia" w:hAnsiTheme="minorEastAsia"/>
          <w:color w:val="auto"/>
          <w:sz w:val="21"/>
          <w:szCs w:val="21"/>
        </w:rPr>
        <w:t>本合同总价款是货物设计、制造、包装、仓储、运输装缷、保险、安装、调试及其材料及验收合格之前保管及保修期内备品备件、专用工具、伴随服务、技术图纸资料、人员培训发生的所有含税费用、支付给员工的工资和国家强制缴纳的各种社会保障资金，以及供应商认为需要的其他费用等。</w:t>
      </w:r>
    </w:p>
    <w:p>
      <w:pPr>
        <w:pStyle w:val="6"/>
        <w:spacing w:line="360" w:lineRule="exact"/>
        <w:ind w:firstLine="422" w:firstLineChars="201"/>
        <w:rPr>
          <w:rFonts w:cs="宋体" w:asciiTheme="minorEastAsia" w:hAnsiTheme="minorEastAsia"/>
          <w:color w:val="000000"/>
          <w:sz w:val="21"/>
          <w:szCs w:val="21"/>
        </w:rPr>
      </w:pPr>
      <w:r>
        <w:rPr>
          <w:rFonts w:hint="eastAsia" w:cs="宋体" w:asciiTheme="minorEastAsia" w:hAnsiTheme="minorEastAsia"/>
          <w:color w:val="000000"/>
          <w:sz w:val="21"/>
          <w:szCs w:val="21"/>
        </w:rPr>
        <w:t>本合同总价款还包含乙方应当提供的伴随服务/售后服务费用。</w:t>
      </w:r>
    </w:p>
    <w:p>
      <w:pPr>
        <w:pStyle w:val="6"/>
        <w:spacing w:line="360" w:lineRule="exact"/>
        <w:ind w:firstLine="424" w:firstLineChars="201"/>
        <w:rPr>
          <w:rFonts w:cs="宋体" w:asciiTheme="minorEastAsia" w:hAnsiTheme="minorEastAsia"/>
          <w:b/>
          <w:color w:val="000000"/>
          <w:sz w:val="21"/>
          <w:szCs w:val="21"/>
        </w:rPr>
      </w:pPr>
      <w:r>
        <w:rPr>
          <w:rFonts w:hint="eastAsia" w:cs="宋体" w:asciiTheme="minorEastAsia" w:hAnsiTheme="minorEastAsia"/>
          <w:b/>
          <w:color w:val="000000"/>
          <w:sz w:val="21"/>
          <w:szCs w:val="21"/>
        </w:rPr>
        <w:t>第三条 组成本合同的有关文件</w:t>
      </w:r>
    </w:p>
    <w:p>
      <w:pPr>
        <w:pStyle w:val="6"/>
        <w:spacing w:line="360" w:lineRule="exact"/>
        <w:ind w:firstLine="422" w:firstLineChars="201"/>
        <w:rPr>
          <w:rFonts w:cs="宋体" w:asciiTheme="minorEastAsia" w:hAnsiTheme="minorEastAsia"/>
          <w:color w:val="000000"/>
          <w:sz w:val="21"/>
          <w:szCs w:val="21"/>
        </w:rPr>
      </w:pPr>
      <w:r>
        <w:rPr>
          <w:rFonts w:hint="eastAsia" w:cs="宋体" w:asciiTheme="minorEastAsia" w:hAnsiTheme="minorEastAsia"/>
          <w:color w:val="000000"/>
          <w:sz w:val="21"/>
          <w:szCs w:val="21"/>
        </w:rPr>
        <w:t>下列与本次采购活动有关的文件及有关附件是本合同不可分割的组成部分，与本合同具有同等法律效力，这些文件包括但不限于：</w:t>
      </w:r>
    </w:p>
    <w:p>
      <w:pPr>
        <w:pStyle w:val="6"/>
        <w:spacing w:line="360" w:lineRule="exact"/>
        <w:ind w:firstLine="422" w:firstLineChars="201"/>
        <w:rPr>
          <w:rFonts w:cs="宋体" w:asciiTheme="minorEastAsia" w:hAnsiTheme="minorEastAsia"/>
          <w:color w:val="000000"/>
          <w:sz w:val="21"/>
          <w:szCs w:val="21"/>
        </w:rPr>
      </w:pPr>
      <w:r>
        <w:rPr>
          <w:rFonts w:hint="eastAsia" w:cs="宋体" w:asciiTheme="minorEastAsia" w:hAnsiTheme="minorEastAsia"/>
          <w:color w:val="000000"/>
          <w:sz w:val="21"/>
          <w:szCs w:val="21"/>
        </w:rPr>
        <w:t>（1）</w:t>
      </w:r>
      <w:r>
        <w:rPr>
          <w:rFonts w:hint="eastAsia" w:cs="宋体" w:asciiTheme="minorEastAsia" w:hAnsiTheme="minorEastAsia"/>
          <w:color w:val="000000"/>
          <w:sz w:val="21"/>
          <w:szCs w:val="21"/>
          <w:lang w:eastAsia="zh-CN"/>
        </w:rPr>
        <w:t>竞争性谈判</w:t>
      </w:r>
      <w:r>
        <w:rPr>
          <w:rFonts w:hint="eastAsia" w:cs="宋体" w:asciiTheme="minorEastAsia" w:hAnsiTheme="minorEastAsia"/>
          <w:color w:val="000000"/>
          <w:sz w:val="21"/>
          <w:szCs w:val="21"/>
        </w:rPr>
        <w:t>文件（编号：   ）         （2）乙方提供的</w:t>
      </w:r>
      <w:r>
        <w:rPr>
          <w:rFonts w:hint="eastAsia" w:cs="宋体" w:asciiTheme="minorEastAsia" w:hAnsiTheme="minorEastAsia"/>
          <w:color w:val="000000"/>
          <w:sz w:val="21"/>
          <w:szCs w:val="21"/>
          <w:lang w:eastAsia="zh-CN"/>
        </w:rPr>
        <w:t>谈判</w:t>
      </w:r>
      <w:r>
        <w:rPr>
          <w:rFonts w:hint="eastAsia" w:cs="宋体" w:asciiTheme="minorEastAsia" w:hAnsiTheme="minorEastAsia"/>
          <w:color w:val="000000"/>
          <w:sz w:val="21"/>
          <w:szCs w:val="21"/>
        </w:rPr>
        <w:t xml:space="preserve">响应文件； </w:t>
      </w:r>
    </w:p>
    <w:p>
      <w:pPr>
        <w:pStyle w:val="6"/>
        <w:spacing w:line="360" w:lineRule="exact"/>
        <w:ind w:firstLine="422" w:firstLineChars="201"/>
        <w:rPr>
          <w:rFonts w:cs="宋体" w:asciiTheme="minorEastAsia" w:hAnsiTheme="minorEastAsia"/>
          <w:color w:val="000000"/>
          <w:sz w:val="21"/>
          <w:szCs w:val="21"/>
        </w:rPr>
      </w:pPr>
      <w:r>
        <w:rPr>
          <w:rFonts w:hint="eastAsia" w:cs="宋体" w:asciiTheme="minorEastAsia" w:hAnsiTheme="minorEastAsia"/>
          <w:color w:val="000000"/>
          <w:sz w:val="21"/>
          <w:szCs w:val="21"/>
        </w:rPr>
        <w:t>（</w:t>
      </w:r>
      <w:r>
        <w:rPr>
          <w:rFonts w:cs="宋体" w:asciiTheme="minorEastAsia" w:hAnsiTheme="minorEastAsia"/>
          <w:color w:val="000000"/>
          <w:sz w:val="21"/>
          <w:szCs w:val="21"/>
        </w:rPr>
        <w:t>3</w:t>
      </w:r>
      <w:r>
        <w:rPr>
          <w:rFonts w:hint="eastAsia" w:cs="宋体" w:asciiTheme="minorEastAsia" w:hAnsiTheme="minorEastAsia"/>
          <w:color w:val="000000"/>
          <w:sz w:val="21"/>
          <w:szCs w:val="21"/>
        </w:rPr>
        <w:t xml:space="preserve">）成交通知书；        </w:t>
      </w:r>
      <w:r>
        <w:rPr>
          <w:rFonts w:cs="宋体" w:asciiTheme="minorEastAsia" w:hAnsiTheme="minorEastAsia"/>
          <w:color w:val="000000"/>
          <w:sz w:val="21"/>
          <w:szCs w:val="21"/>
        </w:rPr>
        <w:t xml:space="preserve">                </w:t>
      </w:r>
      <w:r>
        <w:rPr>
          <w:rFonts w:hint="eastAsia" w:cs="宋体" w:asciiTheme="minorEastAsia" w:hAnsiTheme="minorEastAsia"/>
          <w:color w:val="000000"/>
          <w:sz w:val="21"/>
          <w:szCs w:val="21"/>
        </w:rPr>
        <w:t>（</w:t>
      </w:r>
      <w:r>
        <w:rPr>
          <w:rFonts w:cs="宋体" w:asciiTheme="minorEastAsia" w:hAnsiTheme="minorEastAsia"/>
          <w:color w:val="000000"/>
          <w:sz w:val="21"/>
          <w:szCs w:val="21"/>
        </w:rPr>
        <w:t>4</w:t>
      </w:r>
      <w:r>
        <w:rPr>
          <w:rFonts w:hint="eastAsia" w:cs="宋体" w:asciiTheme="minorEastAsia" w:hAnsiTheme="minorEastAsia"/>
          <w:color w:val="000000"/>
          <w:sz w:val="21"/>
          <w:szCs w:val="21"/>
        </w:rPr>
        <w:t>）甲乙双方商定的其他文件等。</w:t>
      </w:r>
    </w:p>
    <w:p>
      <w:pPr>
        <w:adjustRightInd w:val="0"/>
        <w:snapToGrid w:val="0"/>
        <w:spacing w:line="360" w:lineRule="exact"/>
        <w:ind w:firstLine="424" w:firstLineChars="201"/>
        <w:rPr>
          <w:rFonts w:asciiTheme="minorEastAsia" w:hAnsiTheme="minorEastAsia" w:eastAsiaTheme="minorEastAsia"/>
          <w:b/>
          <w:szCs w:val="21"/>
        </w:rPr>
      </w:pPr>
      <w:r>
        <w:rPr>
          <w:rFonts w:hint="eastAsia" w:asciiTheme="minorEastAsia" w:hAnsiTheme="minorEastAsia" w:eastAsiaTheme="minorEastAsia"/>
          <w:b/>
          <w:szCs w:val="21"/>
        </w:rPr>
        <w:t>第四条 权利保证</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乙方应保证甲方在使用该货物或其任何一部分时不受第三方提出侵犯其专利权</w:t>
      </w:r>
      <w:r>
        <w:rPr>
          <w:rFonts w:hint="eastAsia"/>
          <w:color w:val="000000"/>
          <w:shd w:val="clear" w:color="auto" w:fill="FFFFFF"/>
        </w:rPr>
        <w:t>、</w:t>
      </w:r>
      <w:r>
        <w:rPr>
          <w:color w:val="000000"/>
          <w:shd w:val="clear" w:color="auto" w:fill="FFFFFF"/>
        </w:rPr>
        <w:t>著作</w:t>
      </w:r>
      <w:r>
        <w:rPr>
          <w:rFonts w:hint="eastAsia"/>
          <w:color w:val="000000"/>
          <w:shd w:val="clear" w:color="auto" w:fill="FFFFFF"/>
        </w:rPr>
        <w:t>权、商标权等知识产权的起诉。</w:t>
      </w:r>
      <w:r>
        <w:rPr>
          <w:rFonts w:hint="eastAsia" w:asciiTheme="minorEastAsia" w:hAnsiTheme="minorEastAsia" w:eastAsiaTheme="minorEastAsia"/>
          <w:szCs w:val="21"/>
        </w:rPr>
        <w:t>一旦出现侵权、索赔或诉讼，乙方应承担全部责任</w:t>
      </w:r>
      <w:r>
        <w:rPr>
          <w:rFonts w:asciiTheme="minorEastAsia" w:hAnsiTheme="minorEastAsia" w:eastAsiaTheme="minorEastAsia"/>
          <w:szCs w:val="21"/>
        </w:rPr>
        <w:t>，</w:t>
      </w:r>
      <w:r>
        <w:rPr>
          <w:rFonts w:hint="eastAsia" w:asciiTheme="minorEastAsia" w:hAnsiTheme="minorEastAsia" w:eastAsiaTheme="minorEastAsia"/>
          <w:szCs w:val="21"/>
        </w:rPr>
        <w:t>同时</w:t>
      </w:r>
      <w:r>
        <w:rPr>
          <w:rFonts w:asciiTheme="minorEastAsia" w:hAnsiTheme="minorEastAsia" w:eastAsiaTheme="minorEastAsia"/>
          <w:szCs w:val="21"/>
        </w:rPr>
        <w:t>甲方</w:t>
      </w:r>
      <w:r>
        <w:rPr>
          <w:rFonts w:hint="eastAsia" w:asciiTheme="minorEastAsia" w:hAnsiTheme="minorEastAsia" w:eastAsiaTheme="minorEastAsia"/>
          <w:szCs w:val="21"/>
        </w:rPr>
        <w:t>有权</w:t>
      </w:r>
      <w:r>
        <w:rPr>
          <w:rFonts w:asciiTheme="minorEastAsia" w:hAnsiTheme="minorEastAsia" w:eastAsiaTheme="minorEastAsia"/>
          <w:szCs w:val="21"/>
        </w:rPr>
        <w:t>解除本合同</w:t>
      </w:r>
      <w:r>
        <w:rPr>
          <w:rFonts w:hint="eastAsia" w:asciiTheme="minorEastAsia" w:hAnsiTheme="minorEastAsia" w:eastAsiaTheme="minorEastAsia"/>
          <w:szCs w:val="21"/>
        </w:rPr>
        <w:t>。</w:t>
      </w:r>
    </w:p>
    <w:p>
      <w:pPr>
        <w:adjustRightInd w:val="0"/>
        <w:snapToGrid w:val="0"/>
        <w:spacing w:line="360" w:lineRule="exact"/>
        <w:ind w:firstLine="424" w:firstLineChars="201"/>
        <w:rPr>
          <w:rFonts w:asciiTheme="minorEastAsia" w:hAnsiTheme="minorEastAsia" w:eastAsiaTheme="minorEastAsia"/>
          <w:b/>
          <w:szCs w:val="21"/>
        </w:rPr>
      </w:pPr>
      <w:r>
        <w:rPr>
          <w:rFonts w:hint="eastAsia" w:asciiTheme="minorEastAsia" w:hAnsiTheme="minorEastAsia" w:eastAsiaTheme="minorEastAsia"/>
          <w:b/>
          <w:szCs w:val="21"/>
        </w:rPr>
        <w:t>第五条 质量保证</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1.乙方所提供的货物的技术规格应与</w:t>
      </w:r>
      <w:r>
        <w:rPr>
          <w:rFonts w:hint="eastAsia" w:asciiTheme="minorEastAsia" w:hAnsiTheme="minorEastAsia" w:eastAsiaTheme="minorEastAsia"/>
          <w:szCs w:val="21"/>
          <w:lang w:eastAsia="zh-CN"/>
        </w:rPr>
        <w:t>竞争性谈判</w:t>
      </w:r>
      <w:r>
        <w:rPr>
          <w:rFonts w:hint="eastAsia" w:asciiTheme="minorEastAsia" w:hAnsiTheme="minorEastAsia" w:eastAsiaTheme="minorEastAsia"/>
          <w:szCs w:val="21"/>
        </w:rPr>
        <w:t>文件规定的技术规格及所附的“技术规格响应表”相一致；若技术性能无特殊说明，则按国家有关部门最新颁布的标准及规范为准。</w:t>
      </w:r>
    </w:p>
    <w:p>
      <w:pPr>
        <w:pStyle w:val="6"/>
        <w:spacing w:line="360" w:lineRule="exact"/>
        <w:ind w:firstLine="422" w:firstLineChars="201"/>
        <w:rPr>
          <w:rFonts w:cs="宋体" w:asciiTheme="minorEastAsia" w:hAnsiTheme="minorEastAsia"/>
          <w:color w:val="000000"/>
          <w:sz w:val="21"/>
          <w:szCs w:val="21"/>
        </w:rPr>
      </w:pPr>
      <w:r>
        <w:rPr>
          <w:rFonts w:hint="eastAsia" w:asciiTheme="minorEastAsia" w:hAnsiTheme="minorEastAsia"/>
          <w:sz w:val="21"/>
          <w:szCs w:val="21"/>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adjustRightInd w:val="0"/>
        <w:snapToGrid w:val="0"/>
        <w:spacing w:line="360" w:lineRule="exact"/>
        <w:ind w:firstLine="424" w:firstLineChars="201"/>
        <w:rPr>
          <w:rFonts w:asciiTheme="minorEastAsia" w:hAnsiTheme="minorEastAsia" w:eastAsiaTheme="minorEastAsia"/>
          <w:b/>
          <w:szCs w:val="21"/>
        </w:rPr>
      </w:pPr>
      <w:r>
        <w:rPr>
          <w:rFonts w:hint="eastAsia" w:asciiTheme="minorEastAsia" w:hAnsiTheme="minorEastAsia" w:eastAsiaTheme="minorEastAsia"/>
          <w:b/>
          <w:szCs w:val="21"/>
        </w:rPr>
        <w:t>第六条 包装要求</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2.每一包装单元内应附详细的装箱单和质量合格凭证。</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3.乙方保证货物不存在危及人身及财产安全的产品缺陷，否则应承担全部法律责任。</w:t>
      </w:r>
    </w:p>
    <w:p>
      <w:pPr>
        <w:adjustRightInd w:val="0"/>
        <w:snapToGrid w:val="0"/>
        <w:spacing w:line="360" w:lineRule="exact"/>
        <w:ind w:firstLine="424" w:firstLineChars="201"/>
        <w:rPr>
          <w:rFonts w:asciiTheme="minorEastAsia" w:hAnsiTheme="minorEastAsia" w:eastAsiaTheme="minorEastAsia"/>
          <w:b/>
          <w:szCs w:val="21"/>
        </w:rPr>
      </w:pPr>
      <w:r>
        <w:rPr>
          <w:rFonts w:hint="eastAsia" w:asciiTheme="minorEastAsia" w:hAnsiTheme="minorEastAsia" w:eastAsiaTheme="minorEastAsia"/>
          <w:b/>
          <w:szCs w:val="21"/>
        </w:rPr>
        <w:t>第七条 交货和验收</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1.乙方应当在合同签订后</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天内将货物安装调试完毕交付甲方正常使用，地点由甲方指定。</w:t>
      </w:r>
      <w:r>
        <w:rPr>
          <w:rFonts w:hint="eastAsia" w:asciiTheme="minorEastAsia" w:hAnsiTheme="minorEastAsia" w:eastAsiaTheme="minorEastAsia"/>
          <w:szCs w:val="21"/>
          <w:lang w:eastAsia="zh-CN"/>
        </w:rPr>
        <w:t>竞争性谈判</w:t>
      </w:r>
      <w:r>
        <w:rPr>
          <w:rFonts w:hint="eastAsia" w:asciiTheme="minorEastAsia" w:hAnsiTheme="minorEastAsia" w:eastAsiaTheme="minorEastAsia"/>
          <w:szCs w:val="21"/>
        </w:rPr>
        <w:t>文件有约定的，从其约定。</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2.乙方交付的货物应当完全符合本合同或者招</w:t>
      </w:r>
      <w:r>
        <w:rPr>
          <w:rFonts w:hint="eastAsia" w:asciiTheme="minorEastAsia" w:hAnsiTheme="minorEastAsia" w:eastAsiaTheme="minorEastAsia"/>
          <w:szCs w:val="21"/>
          <w:lang w:eastAsia="zh-CN"/>
        </w:rPr>
        <w:t>谈判</w:t>
      </w:r>
      <w:r>
        <w:rPr>
          <w:rFonts w:hint="eastAsia" w:asciiTheme="minorEastAsia" w:hAnsiTheme="minorEastAsia" w:eastAsiaTheme="minorEastAsia"/>
          <w:szCs w:val="21"/>
        </w:rPr>
        <w:t>响应文件所规定的货物、数量和规格要求。乙方提供的货物不符合招</w:t>
      </w:r>
      <w:r>
        <w:rPr>
          <w:rFonts w:hint="eastAsia" w:asciiTheme="minorEastAsia" w:hAnsiTheme="minorEastAsia" w:eastAsiaTheme="minorEastAsia"/>
          <w:szCs w:val="21"/>
          <w:lang w:eastAsia="zh-CN"/>
        </w:rPr>
        <w:t>谈判</w:t>
      </w:r>
      <w:r>
        <w:rPr>
          <w:rFonts w:hint="eastAsia" w:asciiTheme="minorEastAsia" w:hAnsiTheme="minorEastAsia" w:eastAsiaTheme="minorEastAsia"/>
          <w:szCs w:val="21"/>
        </w:rPr>
        <w:t>响应文件和合同规定的，甲方有权拒收货物，由此引起的风险，由乙方承担。</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3.货物的到货验收包括：生产厂家名称、品牌、型号、规格、数量、外观质量、配置及货物包装是否完好。</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5.货物和系统调试验收的标准：按行业通行标准、厂方出厂标准和乙方</w:t>
      </w:r>
      <w:r>
        <w:rPr>
          <w:rFonts w:hint="eastAsia" w:asciiTheme="minorEastAsia" w:hAnsiTheme="minorEastAsia" w:eastAsiaTheme="minorEastAsia"/>
          <w:szCs w:val="21"/>
          <w:lang w:eastAsia="zh-CN"/>
        </w:rPr>
        <w:t>谈判</w:t>
      </w:r>
      <w:r>
        <w:rPr>
          <w:rFonts w:hint="eastAsia" w:asciiTheme="minorEastAsia" w:hAnsiTheme="minorEastAsia" w:eastAsiaTheme="minorEastAsia"/>
          <w:szCs w:val="21"/>
        </w:rPr>
        <w:t>响应文件的承诺（详见合同附件载明的标准，并不低于国家相关标准）。甲乙双方应在货物安装调试完毕后的</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个工作日内进行运行效果验收，在验收之前，乙方需提前提交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一处理方式： </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a.重新调试直至合格为止；</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b.要求乙方对货物进行免费更换，然后重新调试直至合格为止。</w:t>
      </w:r>
    </w:p>
    <w:p>
      <w:pPr>
        <w:pStyle w:val="6"/>
        <w:spacing w:line="360" w:lineRule="exact"/>
        <w:ind w:firstLine="422" w:firstLineChars="201"/>
        <w:rPr>
          <w:rFonts w:cs="宋体" w:asciiTheme="minorEastAsia" w:hAnsiTheme="minorEastAsia"/>
          <w:b/>
          <w:color w:val="000000"/>
          <w:sz w:val="21"/>
          <w:szCs w:val="21"/>
        </w:rPr>
      </w:pPr>
      <w:r>
        <w:rPr>
          <w:rFonts w:hint="eastAsia" w:asciiTheme="minorEastAsia" w:hAnsiTheme="minorEastAsia"/>
          <w:sz w:val="21"/>
          <w:szCs w:val="21"/>
        </w:rPr>
        <w:t>甲方因乙方原因所产生的所有费用均由乙方负担</w:t>
      </w:r>
    </w:p>
    <w:p>
      <w:pPr>
        <w:adjustRightInd w:val="0"/>
        <w:snapToGrid w:val="0"/>
        <w:spacing w:line="360" w:lineRule="exact"/>
        <w:ind w:firstLine="424" w:firstLineChars="201"/>
        <w:rPr>
          <w:rFonts w:asciiTheme="minorEastAsia" w:hAnsiTheme="minorEastAsia" w:eastAsiaTheme="minorEastAsia"/>
          <w:b/>
          <w:szCs w:val="21"/>
        </w:rPr>
      </w:pPr>
      <w:r>
        <w:rPr>
          <w:rFonts w:hint="eastAsia" w:asciiTheme="minorEastAsia" w:hAnsiTheme="minorEastAsia" w:eastAsiaTheme="minorEastAsia"/>
          <w:b/>
          <w:szCs w:val="21"/>
        </w:rPr>
        <w:t>第八条 履约保证金</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1.乙方应按</w:t>
      </w:r>
      <w:r>
        <w:rPr>
          <w:rFonts w:hint="eastAsia" w:asciiTheme="minorEastAsia" w:hAnsiTheme="minorEastAsia" w:eastAsiaTheme="minorEastAsia"/>
          <w:szCs w:val="21"/>
          <w:lang w:eastAsia="zh-CN"/>
        </w:rPr>
        <w:t>竞争性谈判</w:t>
      </w:r>
      <w:r>
        <w:rPr>
          <w:rFonts w:hint="eastAsia" w:asciiTheme="minorEastAsia" w:hAnsiTheme="minorEastAsia" w:eastAsiaTheme="minorEastAsia"/>
          <w:szCs w:val="21"/>
        </w:rPr>
        <w:t>文件的约定提供相应的履约保证金。</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2.如乙方未能履行合同规定的义务，甲方有权从履约保证金</w:t>
      </w:r>
      <w:r>
        <w:rPr>
          <w:rFonts w:asciiTheme="minorEastAsia" w:hAnsiTheme="minorEastAsia" w:eastAsiaTheme="minorEastAsia"/>
          <w:szCs w:val="21"/>
        </w:rPr>
        <w:t>直接扣取</w:t>
      </w:r>
      <w:r>
        <w:rPr>
          <w:rFonts w:hint="eastAsia" w:asciiTheme="minorEastAsia" w:hAnsiTheme="minorEastAsia" w:eastAsiaTheme="minorEastAsia"/>
          <w:szCs w:val="21"/>
        </w:rPr>
        <w:t>。</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3.履约保证金待合同全部履行完毕后全额无息退回。</w:t>
      </w:r>
    </w:p>
    <w:p>
      <w:pPr>
        <w:adjustRightInd w:val="0"/>
        <w:snapToGrid w:val="0"/>
        <w:spacing w:line="360" w:lineRule="exact"/>
        <w:ind w:firstLine="424" w:firstLineChars="201"/>
        <w:rPr>
          <w:rFonts w:asciiTheme="minorEastAsia" w:hAnsiTheme="minorEastAsia" w:eastAsiaTheme="minorEastAsia"/>
          <w:b/>
          <w:szCs w:val="21"/>
        </w:rPr>
      </w:pPr>
      <w:r>
        <w:rPr>
          <w:rFonts w:hint="eastAsia" w:asciiTheme="minorEastAsia" w:hAnsiTheme="minorEastAsia" w:eastAsiaTheme="minorEastAsia"/>
          <w:b/>
          <w:szCs w:val="21"/>
        </w:rPr>
        <w:t>第九条 合同款结算</w:t>
      </w:r>
      <w:r>
        <w:rPr>
          <w:rFonts w:asciiTheme="minorEastAsia" w:hAnsiTheme="minorEastAsia" w:eastAsiaTheme="minorEastAsia"/>
          <w:b/>
          <w:szCs w:val="21"/>
        </w:rPr>
        <w:t>及</w:t>
      </w:r>
      <w:r>
        <w:rPr>
          <w:rFonts w:hint="eastAsia" w:asciiTheme="minorEastAsia" w:hAnsiTheme="minorEastAsia" w:eastAsiaTheme="minorEastAsia"/>
          <w:b/>
          <w:szCs w:val="21"/>
        </w:rPr>
        <w:t>支付</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1.本合同项下所有款项均以人民币支付。</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2.本合同项下的采购资金由甲方自行支付，乙方向甲方开具发票。</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3.结算</w:t>
      </w:r>
      <w:r>
        <w:rPr>
          <w:rFonts w:asciiTheme="minorEastAsia" w:hAnsiTheme="minorEastAsia" w:eastAsiaTheme="minorEastAsia"/>
          <w:szCs w:val="21"/>
        </w:rPr>
        <w:t>原则：按实结算</w:t>
      </w:r>
      <w:r>
        <w:rPr>
          <w:rFonts w:hint="eastAsia" w:asciiTheme="minorEastAsia" w:hAnsiTheme="minorEastAsia" w:eastAsiaTheme="minorEastAsia"/>
          <w:szCs w:val="21"/>
        </w:rPr>
        <w:t>。</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4.如设计变更，增加的设备在清单中有的，按</w:t>
      </w:r>
      <w:r>
        <w:rPr>
          <w:rFonts w:hint="eastAsia" w:asciiTheme="minorEastAsia" w:hAnsiTheme="minorEastAsia" w:eastAsiaTheme="minorEastAsia"/>
          <w:szCs w:val="21"/>
          <w:lang w:eastAsia="zh-CN"/>
        </w:rPr>
        <w:t>谈判</w:t>
      </w:r>
      <w:r>
        <w:rPr>
          <w:rFonts w:hint="eastAsia" w:asciiTheme="minorEastAsia" w:hAnsiTheme="minorEastAsia" w:eastAsiaTheme="minorEastAsia"/>
          <w:szCs w:val="21"/>
        </w:rPr>
        <w:t>时的报价执行，若增加的设备在清单中没有的，结算时参照相似设备的</w:t>
      </w:r>
      <w:r>
        <w:rPr>
          <w:rFonts w:hint="eastAsia" w:asciiTheme="minorEastAsia" w:hAnsiTheme="minorEastAsia" w:eastAsiaTheme="minorEastAsia"/>
          <w:szCs w:val="21"/>
          <w:lang w:eastAsia="zh-CN"/>
        </w:rPr>
        <w:t>谈判</w:t>
      </w:r>
      <w:r>
        <w:rPr>
          <w:rFonts w:hint="eastAsia" w:asciiTheme="minorEastAsia" w:hAnsiTheme="minorEastAsia" w:eastAsiaTheme="minorEastAsia"/>
          <w:szCs w:val="21"/>
        </w:rPr>
        <w:t>报价，双方协商解决。</w:t>
      </w:r>
    </w:p>
    <w:p>
      <w:pPr>
        <w:adjustRightInd w:val="0"/>
        <w:snapToGrid w:val="0"/>
        <w:spacing w:line="360" w:lineRule="exact"/>
        <w:ind w:firstLine="422" w:firstLineChars="201"/>
        <w:rPr>
          <w:rFonts w:asciiTheme="minorEastAsia" w:hAnsiTheme="minorEastAsia" w:eastAsiaTheme="minorEastAsia"/>
          <w:color w:val="FF0000"/>
          <w:szCs w:val="21"/>
        </w:rPr>
      </w:pPr>
      <w:r>
        <w:rPr>
          <w:rFonts w:asciiTheme="minorEastAsia" w:hAnsiTheme="minorEastAsia" w:eastAsiaTheme="minorEastAsia"/>
          <w:color w:val="auto"/>
          <w:szCs w:val="21"/>
        </w:rPr>
        <w:t>5</w:t>
      </w:r>
      <w:r>
        <w:rPr>
          <w:rFonts w:hint="eastAsia" w:asciiTheme="minorEastAsia" w:hAnsiTheme="minorEastAsia" w:eastAsiaTheme="minorEastAsia"/>
          <w:color w:val="auto"/>
          <w:szCs w:val="21"/>
        </w:rPr>
        <w:t>.付款方式：安装调试完毕并经</w:t>
      </w:r>
      <w:r>
        <w:rPr>
          <w:rFonts w:hint="eastAsia" w:asciiTheme="minorEastAsia" w:hAnsiTheme="minorEastAsia" w:eastAsiaTheme="minorEastAsia"/>
          <w:color w:val="auto"/>
          <w:szCs w:val="21"/>
          <w:lang w:eastAsia="zh-CN"/>
        </w:rPr>
        <w:t>甲方</w:t>
      </w:r>
      <w:r>
        <w:rPr>
          <w:rFonts w:hint="eastAsia" w:asciiTheme="minorEastAsia" w:hAnsiTheme="minorEastAsia" w:eastAsiaTheme="minorEastAsia"/>
          <w:color w:val="auto"/>
          <w:szCs w:val="21"/>
        </w:rPr>
        <w:t>验收合格后付至合同价款的95%，剩余5%待质保期（质保期3年）满后一次结清。</w:t>
      </w:r>
    </w:p>
    <w:p>
      <w:pPr>
        <w:adjustRightInd w:val="0"/>
        <w:snapToGrid w:val="0"/>
        <w:spacing w:line="360" w:lineRule="exact"/>
        <w:ind w:firstLine="424" w:firstLineChars="201"/>
        <w:rPr>
          <w:rFonts w:asciiTheme="minorEastAsia" w:hAnsiTheme="minorEastAsia" w:eastAsiaTheme="minorEastAsia"/>
          <w:b/>
          <w:szCs w:val="21"/>
        </w:rPr>
      </w:pPr>
      <w:r>
        <w:rPr>
          <w:rFonts w:hint="eastAsia" w:asciiTheme="minorEastAsia" w:hAnsiTheme="minorEastAsia" w:eastAsiaTheme="minorEastAsia"/>
          <w:b/>
          <w:szCs w:val="21"/>
        </w:rPr>
        <w:t>第十条 伴随服务／售后服务</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1.乙方应按照国家有关法律法规规章和“三包”规定以及合同所附的“服务承诺”提供服务。</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2.除前款规定外，乙方还应提供下列服务：</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（1）货物的现场安装、调试和/或启动监督；</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（2）就货物的安装、启动、运行及维护等对甲方人员进行免费培训。</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3.若</w:t>
      </w:r>
      <w:r>
        <w:rPr>
          <w:rFonts w:hint="eastAsia" w:asciiTheme="minorEastAsia" w:hAnsiTheme="minorEastAsia" w:eastAsiaTheme="minorEastAsia"/>
          <w:szCs w:val="21"/>
          <w:lang w:eastAsia="zh-CN"/>
        </w:rPr>
        <w:t>竞争性谈判</w:t>
      </w:r>
      <w:r>
        <w:rPr>
          <w:rFonts w:hint="eastAsia" w:asciiTheme="minorEastAsia" w:hAnsiTheme="minorEastAsia" w:eastAsiaTheme="minorEastAsia"/>
          <w:szCs w:val="21"/>
        </w:rPr>
        <w:t>文件中不包含有关伴随服务或售后服务的承诺，双方作如下约定：</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3.1 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3.2 所购货物按乙方</w:t>
      </w:r>
      <w:r>
        <w:rPr>
          <w:rFonts w:hint="eastAsia" w:asciiTheme="minorEastAsia" w:hAnsiTheme="minorEastAsia" w:eastAsiaTheme="minorEastAsia"/>
          <w:szCs w:val="21"/>
          <w:lang w:eastAsia="zh-CN"/>
        </w:rPr>
        <w:t>谈判</w:t>
      </w:r>
      <w:r>
        <w:rPr>
          <w:rFonts w:hint="eastAsia" w:asciiTheme="minorEastAsia" w:hAnsiTheme="minorEastAsia" w:eastAsiaTheme="minorEastAsia"/>
          <w:szCs w:val="21"/>
        </w:rPr>
        <w:t>承诺提供免费维护和质量保证，保修费用计入总价。</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3.3 保修期内，乙方负责对其提供的货物整机进行维修和系统维护，不再收取任何费用，但不可抗力（如火灾、雷击等）造成的故障除外。</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3.4 货物故障报修的响应时间按乙方</w:t>
      </w:r>
      <w:r>
        <w:rPr>
          <w:rFonts w:hint="eastAsia" w:asciiTheme="minorEastAsia" w:hAnsiTheme="minorEastAsia" w:eastAsiaTheme="minorEastAsia"/>
          <w:szCs w:val="21"/>
          <w:lang w:eastAsia="zh-CN"/>
        </w:rPr>
        <w:t>谈判</w:t>
      </w:r>
      <w:r>
        <w:rPr>
          <w:rFonts w:hint="eastAsia" w:asciiTheme="minorEastAsia" w:hAnsiTheme="minorEastAsia" w:eastAsiaTheme="minorEastAsia"/>
          <w:szCs w:val="21"/>
        </w:rPr>
        <w:t>承诺执行。</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3.5 若货物故障在检修8工作小时后仍无法排除，乙方应在48小时内免费提供不低于故障货物规格型号档次的备用货物供甲方使用，直至故障货物修复。</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3.6 所有货物保修服务方式均为乙方上门保修，即由乙方派员到货物使用现场维修，由此产生的一切费用均由乙方承担。</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3.7 保修期后的货物维护由双方协商再定。</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4. 本项目免费保修期为</w:t>
      </w:r>
      <w:r>
        <w:rPr>
          <w:rFonts w:hint="eastAsia" w:asciiTheme="minorEastAsia" w:hAnsiTheme="minorEastAsia" w:eastAsiaTheme="minorEastAsia"/>
          <w:szCs w:val="21"/>
          <w:u w:val="single"/>
        </w:rPr>
        <w:t xml:space="preserve">   年</w:t>
      </w:r>
      <w:r>
        <w:rPr>
          <w:rFonts w:hint="eastAsia" w:asciiTheme="minorEastAsia" w:hAnsiTheme="minorEastAsia" w:eastAsiaTheme="minorEastAsia"/>
          <w:szCs w:val="21"/>
        </w:rPr>
        <w:t>。自产品验收合格之日起计算。</w:t>
      </w:r>
    </w:p>
    <w:p>
      <w:pPr>
        <w:adjustRightInd w:val="0"/>
        <w:snapToGrid w:val="0"/>
        <w:spacing w:line="360" w:lineRule="exact"/>
        <w:ind w:firstLine="424" w:firstLineChars="201"/>
        <w:rPr>
          <w:rFonts w:asciiTheme="minorEastAsia" w:hAnsiTheme="minorEastAsia" w:eastAsiaTheme="minorEastAsia"/>
          <w:b/>
          <w:szCs w:val="21"/>
        </w:rPr>
      </w:pPr>
      <w:r>
        <w:rPr>
          <w:rFonts w:hint="eastAsia" w:asciiTheme="minorEastAsia" w:hAnsiTheme="minorEastAsia" w:eastAsiaTheme="minorEastAsia"/>
          <w:b/>
          <w:szCs w:val="21"/>
        </w:rPr>
        <w:t>第十一条 违约责任</w:t>
      </w:r>
    </w:p>
    <w:p>
      <w:pPr>
        <w:spacing w:line="360" w:lineRule="exact"/>
        <w:ind w:firstLine="420" w:firstLineChars="200"/>
      </w:pPr>
      <w:r>
        <w:t>1.</w:t>
      </w:r>
      <w:r>
        <w:rPr>
          <w:rFonts w:hint="eastAsia"/>
        </w:rPr>
        <w:t>如乙方不能</w:t>
      </w:r>
      <w:r>
        <w:t>按时</w:t>
      </w:r>
      <w:r>
        <w:rPr>
          <w:rFonts w:hint="eastAsia"/>
        </w:rPr>
        <w:t>交付货物完成安装调试的，每逾期</w:t>
      </w:r>
      <w:r>
        <w:t>1</w:t>
      </w:r>
      <w:r>
        <w:rPr>
          <w:rFonts w:hint="eastAsia"/>
        </w:rPr>
        <w:t>天，乙方向甲方偿付合同总额</w:t>
      </w:r>
      <w:r>
        <w:t>5</w:t>
      </w:r>
      <w:r>
        <w:rPr>
          <w:rFonts w:hint="eastAsia"/>
        </w:rPr>
        <w:t>‰的违约金</w:t>
      </w:r>
      <w:r>
        <w:t>；</w:t>
      </w:r>
      <w:r>
        <w:rPr>
          <w:rFonts w:hint="eastAsia"/>
        </w:rPr>
        <w:t>乙方</w:t>
      </w:r>
      <w:r>
        <w:t>逾期交付货物或完成安装调试超过10</w:t>
      </w:r>
      <w:r>
        <w:rPr>
          <w:rFonts w:hint="eastAsia"/>
        </w:rPr>
        <w:t>天</w:t>
      </w:r>
      <w:r>
        <w:t>（</w:t>
      </w:r>
      <w:r>
        <w:rPr>
          <w:rFonts w:hint="eastAsia"/>
        </w:rPr>
        <w:t>含</w:t>
      </w:r>
      <w:r>
        <w:t>10</w:t>
      </w:r>
      <w:r>
        <w:rPr>
          <w:rFonts w:hint="eastAsia"/>
        </w:rPr>
        <w:t>天</w:t>
      </w:r>
      <w:r>
        <w:t>），</w:t>
      </w:r>
      <w:r>
        <w:rPr>
          <w:rFonts w:hint="eastAsia"/>
        </w:rPr>
        <w:t>甲方有权解除合同，</w:t>
      </w:r>
      <w:r>
        <w:t>乙方</w:t>
      </w:r>
      <w:r>
        <w:rPr>
          <w:rFonts w:hint="eastAsia"/>
        </w:rPr>
        <w:t>交</w:t>
      </w:r>
      <w:r>
        <w:t>纳的</w:t>
      </w:r>
      <w:r>
        <w:rPr>
          <w:rFonts w:hint="eastAsia"/>
        </w:rPr>
        <w:t>全部履约保证金</w:t>
      </w:r>
      <w:r>
        <w:t>不予退</w:t>
      </w:r>
      <w:r>
        <w:rPr>
          <w:rFonts w:hint="eastAsia"/>
        </w:rPr>
        <w:t>还，</w:t>
      </w:r>
      <w:r>
        <w:t>同时有权要求乙方按照</w:t>
      </w:r>
      <w:r>
        <w:rPr>
          <w:rFonts w:hint="eastAsia"/>
        </w:rPr>
        <w:t>合同总价</w:t>
      </w:r>
      <w:r>
        <w:t>5%</w:t>
      </w:r>
      <w:r>
        <w:rPr>
          <w:rFonts w:hint="eastAsia"/>
        </w:rPr>
        <w:t>的</w:t>
      </w:r>
      <w:r>
        <w:t>标准支付</w:t>
      </w:r>
      <w:r>
        <w:rPr>
          <w:rFonts w:hint="eastAsia"/>
        </w:rPr>
        <w:t>违约金</w:t>
      </w:r>
      <w:r>
        <w:t>，</w:t>
      </w:r>
      <w:r>
        <w:rPr>
          <w:rFonts w:hint="eastAsia"/>
        </w:rPr>
        <w:t>解除合同的通知自</w:t>
      </w:r>
      <w:r>
        <w:t>发出之日</w:t>
      </w:r>
      <w:r>
        <w:rPr>
          <w:rFonts w:hint="eastAsia"/>
        </w:rPr>
        <w:t>生效。</w:t>
      </w:r>
    </w:p>
    <w:p>
      <w:pPr>
        <w:spacing w:line="360" w:lineRule="exact"/>
        <w:ind w:firstLine="420" w:firstLineChars="200"/>
      </w:pPr>
      <w:r>
        <w:t>2.</w:t>
      </w:r>
      <w:r>
        <w:rPr>
          <w:rFonts w:hint="eastAsia"/>
        </w:rPr>
        <w:t>甲方未按合同规定的期限向乙方支付货款的，每逾期</w:t>
      </w:r>
      <w:r>
        <w:t>1</w:t>
      </w:r>
      <w:r>
        <w:rPr>
          <w:rFonts w:hint="eastAsia"/>
        </w:rPr>
        <w:t>天甲方向乙方偿付欠款总额的</w:t>
      </w:r>
      <w:r>
        <w:t>5</w:t>
      </w:r>
      <w:r>
        <w:rPr>
          <w:rFonts w:hint="eastAsia"/>
        </w:rPr>
        <w:t>‰滞纳金，但累计滞纳金总额不超过欠款总额的</w:t>
      </w:r>
      <w:r>
        <w:t xml:space="preserve">5% </w:t>
      </w:r>
      <w:r>
        <w:rPr>
          <w:rFonts w:hint="eastAsia"/>
        </w:rPr>
        <w:t>。</w:t>
      </w:r>
    </w:p>
    <w:p>
      <w:pPr>
        <w:spacing w:line="360" w:lineRule="exact"/>
        <w:ind w:firstLine="420" w:firstLineChars="200"/>
        <w:rPr>
          <w:color w:val="auto"/>
        </w:rPr>
      </w:pPr>
      <w:r>
        <w:rPr>
          <w:color w:val="auto"/>
        </w:rPr>
        <w:t>3.</w:t>
      </w:r>
      <w:r>
        <w:rPr>
          <w:rFonts w:hint="eastAsia"/>
          <w:color w:val="auto"/>
        </w:rPr>
        <w:t>乙方所交付的货物品种、型号、规格不符合合同规定的，甲方有权拒收</w:t>
      </w:r>
      <w:r>
        <w:rPr>
          <w:color w:val="auto"/>
        </w:rPr>
        <w:t>，</w:t>
      </w:r>
      <w:r>
        <w:rPr>
          <w:rFonts w:hint="eastAsia"/>
          <w:color w:val="auto"/>
        </w:rPr>
        <w:t>同时</w:t>
      </w:r>
      <w:r>
        <w:rPr>
          <w:color w:val="auto"/>
        </w:rPr>
        <w:t>有权解除合同，</w:t>
      </w:r>
      <w:r>
        <w:rPr>
          <w:rFonts w:hint="eastAsia"/>
          <w:color w:val="auto"/>
        </w:rPr>
        <w:t>全部</w:t>
      </w:r>
      <w:r>
        <w:rPr>
          <w:color w:val="auto"/>
        </w:rPr>
        <w:t>履约保证金</w:t>
      </w:r>
      <w:r>
        <w:rPr>
          <w:rFonts w:hint="eastAsia"/>
          <w:color w:val="auto"/>
        </w:rPr>
        <w:t>不予</w:t>
      </w:r>
      <w:r>
        <w:rPr>
          <w:color w:val="auto"/>
        </w:rPr>
        <w:t>退还，</w:t>
      </w:r>
      <w:r>
        <w:rPr>
          <w:rFonts w:hint="eastAsia"/>
          <w:color w:val="auto"/>
        </w:rPr>
        <w:t>解除合同的通知自</w:t>
      </w:r>
      <w:r>
        <w:rPr>
          <w:color w:val="auto"/>
        </w:rPr>
        <w:t>发出之日</w:t>
      </w:r>
      <w:r>
        <w:rPr>
          <w:rFonts w:hint="eastAsia"/>
          <w:color w:val="auto"/>
        </w:rPr>
        <w:t>生效</w:t>
      </w:r>
      <w:r>
        <w:rPr>
          <w:color w:val="auto"/>
        </w:rPr>
        <w:t>。</w:t>
      </w:r>
    </w:p>
    <w:p>
      <w:pPr>
        <w:spacing w:line="360" w:lineRule="exact"/>
        <w:ind w:firstLine="420" w:firstLineChars="200"/>
      </w:pPr>
      <w:r>
        <w:t>4.</w:t>
      </w:r>
      <w:r>
        <w:rPr>
          <w:rFonts w:hint="eastAsia"/>
        </w:rPr>
        <w:t>在乙方承诺的或国家规定的质量保证期内（取两者中最长的期限），如经乙方两次维修或更换，货物仍不能达到合同约定的质量标准、运行效果的，甲方有权</w:t>
      </w:r>
      <w:r>
        <w:t>要求</w:t>
      </w:r>
      <w:r>
        <w:rPr>
          <w:rFonts w:hint="eastAsia"/>
        </w:rPr>
        <w:t>退货，乙方应退回全部货款，</w:t>
      </w:r>
      <w:r>
        <w:t>同时甲方有权按照本条第1</w:t>
      </w:r>
      <w:r>
        <w:rPr>
          <w:rFonts w:hint="eastAsia"/>
        </w:rPr>
        <w:t>点不予</w:t>
      </w:r>
      <w:r>
        <w:t>退还履约保证金和</w:t>
      </w:r>
      <w:r>
        <w:rPr>
          <w:rFonts w:hint="eastAsia"/>
        </w:rPr>
        <w:t>向</w:t>
      </w:r>
      <w:r>
        <w:t>乙方主张违约金</w:t>
      </w:r>
      <w:r>
        <w:rPr>
          <w:rFonts w:hint="eastAsia"/>
        </w:rPr>
        <w:t>，</w:t>
      </w:r>
      <w:r>
        <w:t>若仍不足以弥补甲方损失，</w:t>
      </w:r>
      <w:r>
        <w:rPr>
          <w:rFonts w:hint="eastAsia"/>
        </w:rPr>
        <w:t>则乙方还须赔偿甲方因此遭受的</w:t>
      </w:r>
      <w:r>
        <w:t>所有</w:t>
      </w:r>
      <w:r>
        <w:rPr>
          <w:rFonts w:hint="eastAsia"/>
        </w:rPr>
        <w:t>损失。</w:t>
      </w:r>
    </w:p>
    <w:p>
      <w:pPr>
        <w:spacing w:line="360" w:lineRule="exact"/>
        <w:ind w:firstLine="420" w:firstLineChars="200"/>
      </w:pPr>
      <w:r>
        <w:t>5.</w:t>
      </w:r>
      <w:r>
        <w:rPr>
          <w:rFonts w:hint="eastAsia"/>
        </w:rPr>
        <w:t>乙方未按本合同规定向甲方交付履约保证金的，</w:t>
      </w:r>
      <w:r>
        <w:t>甲方有权拒绝签订本合同，</w:t>
      </w:r>
      <w:r>
        <w:rPr>
          <w:rFonts w:hint="eastAsia"/>
        </w:rPr>
        <w:t>同时</w:t>
      </w:r>
      <w:r>
        <w:t>乙方</w:t>
      </w:r>
      <w:r>
        <w:rPr>
          <w:rFonts w:hint="eastAsia"/>
        </w:rPr>
        <w:t>应按应交付履约保证金的</w:t>
      </w:r>
      <w:r>
        <w:t>100%</w:t>
      </w:r>
      <w:r>
        <w:rPr>
          <w:rFonts w:hint="eastAsia"/>
        </w:rPr>
        <w:t>向甲方支付违约金。</w:t>
      </w:r>
    </w:p>
    <w:p>
      <w:pPr>
        <w:spacing w:line="360" w:lineRule="exact"/>
        <w:ind w:firstLine="420" w:firstLineChars="200"/>
      </w:pPr>
      <w:r>
        <w:t>6.</w:t>
      </w:r>
      <w:r>
        <w:rPr>
          <w:rFonts w:hint="eastAsia"/>
        </w:rPr>
        <w:t>乙方未按本合同的规定和“服务承诺”提供伴随服务</w:t>
      </w:r>
      <w:r>
        <w:t>/</w:t>
      </w:r>
      <w:r>
        <w:rPr>
          <w:rFonts w:hint="eastAsia"/>
        </w:rPr>
        <w:t>售后服务的，</w:t>
      </w:r>
      <w:r>
        <w:t>甲方有权提前解除本合同，</w:t>
      </w:r>
      <w:r>
        <w:rPr>
          <w:rFonts w:hint="eastAsia"/>
        </w:rPr>
        <w:t>同时</w:t>
      </w:r>
      <w:r>
        <w:t>乙方</w:t>
      </w:r>
      <w:r>
        <w:rPr>
          <w:rFonts w:hint="eastAsia"/>
        </w:rPr>
        <w:t>应按合同总价款的</w:t>
      </w:r>
      <w:r>
        <w:t>5 %</w:t>
      </w:r>
      <w:r>
        <w:rPr>
          <w:rFonts w:hint="eastAsia"/>
        </w:rPr>
        <w:t>向甲方承担违约责任。</w:t>
      </w:r>
    </w:p>
    <w:p>
      <w:pPr>
        <w:spacing w:line="360" w:lineRule="exact"/>
        <w:ind w:firstLine="420" w:firstLineChars="200"/>
      </w:pPr>
      <w:r>
        <w:t>7.</w:t>
      </w:r>
      <w:r>
        <w:rPr>
          <w:rFonts w:hint="eastAsia"/>
        </w:rPr>
        <w:t>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exact"/>
        <w:ind w:firstLine="420" w:firstLineChars="200"/>
      </w:pPr>
      <w:r>
        <w:t>8.</w:t>
      </w:r>
      <w:r>
        <w:rPr>
          <w:rFonts w:hint="eastAsia"/>
        </w:rPr>
        <w:t>乙方投标属虚假承诺，或经权威部门监测提供的货物不能满足</w:t>
      </w:r>
      <w:r>
        <w:rPr>
          <w:rFonts w:hint="eastAsia"/>
          <w:lang w:eastAsia="zh-CN"/>
        </w:rPr>
        <w:t>竞争性谈判</w:t>
      </w:r>
      <w:r>
        <w:rPr>
          <w:rFonts w:hint="eastAsia"/>
        </w:rPr>
        <w:t>文件要求，或是由于乙方的过错造成合同无法继续履行的，</w:t>
      </w:r>
      <w:r>
        <w:t>除</w:t>
      </w:r>
      <w:r>
        <w:rPr>
          <w:rFonts w:hint="eastAsia"/>
        </w:rPr>
        <w:t>乙方</w:t>
      </w:r>
      <w:r>
        <w:t>已</w:t>
      </w:r>
      <w:r>
        <w:rPr>
          <w:rFonts w:hint="eastAsia"/>
        </w:rPr>
        <w:t>交履约保证金不予退还外，还应向甲方支付不少于合同总价</w:t>
      </w:r>
      <w:r>
        <w:t>30%违约</w:t>
      </w:r>
      <w:r>
        <w:rPr>
          <w:rFonts w:hint="eastAsia"/>
        </w:rPr>
        <w:t>金</w:t>
      </w:r>
      <w:r>
        <w:t>，</w:t>
      </w:r>
      <w:r>
        <w:rPr>
          <w:rFonts w:hint="eastAsia"/>
        </w:rPr>
        <w:t>若</w:t>
      </w:r>
      <w:r>
        <w:t>该违约金</w:t>
      </w:r>
      <w:r>
        <w:rPr>
          <w:rFonts w:hint="eastAsia"/>
        </w:rPr>
        <w:t>不足以</w:t>
      </w:r>
      <w:r>
        <w:t>弥补甲方损失，</w:t>
      </w:r>
      <w:r>
        <w:rPr>
          <w:rFonts w:hint="eastAsia"/>
        </w:rPr>
        <w:t>则应当</w:t>
      </w:r>
      <w:r>
        <w:t>赔偿甲方所有损失</w:t>
      </w:r>
      <w:r>
        <w:rPr>
          <w:rFonts w:hint="eastAsia"/>
        </w:rPr>
        <w:t>。</w:t>
      </w:r>
    </w:p>
    <w:p>
      <w:pPr>
        <w:spacing w:line="360" w:lineRule="exact"/>
        <w:ind w:firstLine="420" w:firstLineChars="200"/>
      </w:pPr>
      <w:r>
        <w:t>9.</w:t>
      </w:r>
      <w:r>
        <w:rPr>
          <w:rFonts w:hint="eastAsia"/>
        </w:rPr>
        <w:t>其他未尽事宜，以《合同法》等有关法律法规规定为准，无相关规定的，双方协商解决。</w:t>
      </w:r>
    </w:p>
    <w:p>
      <w:pPr>
        <w:adjustRightInd w:val="0"/>
        <w:snapToGrid w:val="0"/>
        <w:spacing w:line="360" w:lineRule="exact"/>
        <w:ind w:firstLine="424" w:firstLineChars="201"/>
        <w:rPr>
          <w:rFonts w:asciiTheme="minorEastAsia" w:hAnsiTheme="minorEastAsia" w:eastAsiaTheme="minorEastAsia"/>
          <w:b/>
          <w:szCs w:val="21"/>
        </w:rPr>
      </w:pPr>
      <w:r>
        <w:rPr>
          <w:rFonts w:hint="eastAsia" w:asciiTheme="minorEastAsia" w:hAnsiTheme="minorEastAsia" w:eastAsiaTheme="minorEastAsia"/>
          <w:b/>
          <w:szCs w:val="21"/>
        </w:rPr>
        <w:t>第十二条 合同的变更和终止</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1.本合同一经签订，甲乙双方不得擅自变更、中止或终止合同。</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2.除发生法律规定的不能预见、不能避免并不能克服的客观情况外，甲乙双方不得放弃或拒绝履行合同。乙方放弃或拒绝履行合同，保证金不予退还。</w:t>
      </w:r>
    </w:p>
    <w:p>
      <w:pPr>
        <w:adjustRightInd w:val="0"/>
        <w:snapToGrid w:val="0"/>
        <w:spacing w:line="360" w:lineRule="exact"/>
        <w:ind w:firstLine="424" w:firstLineChars="201"/>
        <w:rPr>
          <w:rFonts w:asciiTheme="minorEastAsia" w:hAnsiTheme="minorEastAsia" w:eastAsiaTheme="minorEastAsia"/>
          <w:b/>
          <w:szCs w:val="21"/>
        </w:rPr>
      </w:pPr>
      <w:r>
        <w:rPr>
          <w:rFonts w:hint="eastAsia" w:asciiTheme="minorEastAsia" w:hAnsiTheme="minorEastAsia" w:eastAsiaTheme="minorEastAsia"/>
          <w:b/>
          <w:szCs w:val="21"/>
        </w:rPr>
        <w:t>第十三条 合同的转让</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乙方不得擅自部分或全部转让其应履行的合同义务。</w:t>
      </w:r>
    </w:p>
    <w:p>
      <w:pPr>
        <w:adjustRightInd w:val="0"/>
        <w:snapToGrid w:val="0"/>
        <w:spacing w:line="360" w:lineRule="exact"/>
        <w:ind w:firstLine="424" w:firstLineChars="201"/>
        <w:rPr>
          <w:rFonts w:asciiTheme="minorEastAsia" w:hAnsiTheme="minorEastAsia" w:eastAsiaTheme="minorEastAsia"/>
          <w:b/>
          <w:szCs w:val="21"/>
        </w:rPr>
      </w:pPr>
      <w:r>
        <w:rPr>
          <w:rFonts w:hint="eastAsia" w:asciiTheme="minorEastAsia" w:hAnsiTheme="minorEastAsia" w:eastAsiaTheme="minorEastAsia"/>
          <w:b/>
          <w:szCs w:val="21"/>
        </w:rPr>
        <w:t>第十四条 不可抗力</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甲、乙方中任何一方，因不可抗力不能按时或完全履行合同的，应及时通知对方，并在</w:t>
      </w:r>
      <w:r>
        <w:rPr>
          <w:rFonts w:hint="eastAsia" w:asciiTheme="minorEastAsia" w:hAnsiTheme="minorEastAsia" w:eastAsiaTheme="minorEastAsia"/>
          <w:szCs w:val="21"/>
          <w:u w:val="single"/>
        </w:rPr>
        <w:t xml:space="preserve">  </w:t>
      </w:r>
      <w:r>
        <w:rPr>
          <w:rFonts w:asciiTheme="minorEastAsia" w:hAnsiTheme="minorEastAsia" w:eastAsiaTheme="minorEastAsia"/>
          <w:szCs w:val="21"/>
          <w:u w:val="single"/>
        </w:rPr>
        <w:t xml:space="preserve"> </w:t>
      </w:r>
      <w:r>
        <w:rPr>
          <w:rFonts w:hint="eastAsia" w:asciiTheme="minorEastAsia" w:hAnsiTheme="minorEastAsia" w:eastAsiaTheme="minorEastAsia"/>
          <w:szCs w:val="21"/>
        </w:rPr>
        <w:t>5日内提供相应证明。未履行完合同部分是否继续履行、如何履行等问题，可由双方初步协商，并向主管部门报告。确定为不可抗力原因造成的损失，免予承担责任。</w:t>
      </w:r>
    </w:p>
    <w:p>
      <w:pPr>
        <w:adjustRightInd w:val="0"/>
        <w:snapToGrid w:val="0"/>
        <w:spacing w:line="360" w:lineRule="exact"/>
        <w:ind w:firstLine="424" w:firstLineChars="201"/>
        <w:rPr>
          <w:rFonts w:asciiTheme="minorEastAsia" w:hAnsiTheme="minorEastAsia" w:eastAsiaTheme="minorEastAsia"/>
          <w:b/>
          <w:szCs w:val="21"/>
        </w:rPr>
      </w:pPr>
      <w:r>
        <w:rPr>
          <w:rFonts w:hint="eastAsia" w:asciiTheme="minorEastAsia" w:hAnsiTheme="minorEastAsia" w:eastAsiaTheme="minorEastAsia"/>
          <w:b/>
          <w:szCs w:val="21"/>
        </w:rPr>
        <w:t>第十五条</w:t>
      </w:r>
      <w:r>
        <w:rPr>
          <w:rFonts w:asciiTheme="minorEastAsia" w:hAnsiTheme="minorEastAsia" w:eastAsiaTheme="minorEastAsia"/>
          <w:b/>
          <w:szCs w:val="21"/>
        </w:rPr>
        <w:t xml:space="preserve"> 质量问题或缺陷的</w:t>
      </w:r>
      <w:r>
        <w:rPr>
          <w:rFonts w:hint="eastAsia" w:asciiTheme="minorEastAsia" w:hAnsiTheme="minorEastAsia" w:eastAsiaTheme="minorEastAsia"/>
          <w:b/>
          <w:szCs w:val="21"/>
        </w:rPr>
        <w:t>索赔</w:t>
      </w:r>
    </w:p>
    <w:p>
      <w:pPr>
        <w:adjustRightInd w:val="0"/>
        <w:snapToGrid w:val="0"/>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乙方</w:t>
      </w:r>
      <w:r>
        <w:rPr>
          <w:rFonts w:hint="eastAsia" w:asciiTheme="minorEastAsia" w:hAnsiTheme="minorEastAsia" w:eastAsiaTheme="minorEastAsia"/>
          <w:szCs w:val="21"/>
        </w:rPr>
        <w:t>交付</w:t>
      </w:r>
      <w:r>
        <w:rPr>
          <w:rFonts w:asciiTheme="minorEastAsia" w:hAnsiTheme="minorEastAsia" w:eastAsiaTheme="minorEastAsia"/>
          <w:szCs w:val="21"/>
        </w:rPr>
        <w:t>货物后，甲方发现</w:t>
      </w:r>
      <w:r>
        <w:rPr>
          <w:rFonts w:hint="eastAsia" w:asciiTheme="minorEastAsia" w:hAnsiTheme="minorEastAsia" w:eastAsiaTheme="minorEastAsia"/>
          <w:szCs w:val="21"/>
        </w:rPr>
        <w:t>货物</w:t>
      </w:r>
      <w:r>
        <w:rPr>
          <w:rFonts w:asciiTheme="minorEastAsia" w:hAnsiTheme="minorEastAsia" w:eastAsiaTheme="minorEastAsia"/>
          <w:szCs w:val="21"/>
        </w:rPr>
        <w:t>的</w:t>
      </w:r>
      <w:r>
        <w:rPr>
          <w:rFonts w:hint="eastAsia" w:asciiTheme="minorEastAsia" w:hAnsiTheme="minorEastAsia" w:eastAsiaTheme="minorEastAsia"/>
          <w:szCs w:val="21"/>
        </w:rPr>
        <w:t>质量</w:t>
      </w:r>
      <w:r>
        <w:rPr>
          <w:rFonts w:asciiTheme="minorEastAsia" w:hAnsiTheme="minorEastAsia" w:eastAsiaTheme="minorEastAsia"/>
          <w:szCs w:val="21"/>
        </w:rPr>
        <w:t>与合同内容不符或证实</w:t>
      </w:r>
      <w:r>
        <w:rPr>
          <w:rFonts w:hint="eastAsia" w:asciiTheme="minorEastAsia" w:hAnsiTheme="minorEastAsia" w:eastAsiaTheme="minorEastAsia"/>
          <w:szCs w:val="21"/>
        </w:rPr>
        <w:t>货物存在</w:t>
      </w:r>
      <w:r>
        <w:rPr>
          <w:rFonts w:asciiTheme="minorEastAsia" w:hAnsiTheme="minorEastAsia" w:eastAsiaTheme="minorEastAsia"/>
          <w:szCs w:val="21"/>
        </w:rPr>
        <w:t>缺陷的</w:t>
      </w:r>
      <w:r>
        <w:rPr>
          <w:rFonts w:hint="eastAsia" w:asciiTheme="minorEastAsia" w:hAnsiTheme="minorEastAsia" w:eastAsiaTheme="minorEastAsia"/>
          <w:szCs w:val="21"/>
        </w:rPr>
        <w:t>（</w:t>
      </w:r>
      <w:r>
        <w:rPr>
          <w:rFonts w:asciiTheme="minorEastAsia" w:hAnsiTheme="minorEastAsia" w:eastAsiaTheme="minorEastAsia"/>
          <w:szCs w:val="21"/>
        </w:rPr>
        <w:t>包括潜在缺陷</w:t>
      </w:r>
      <w:r>
        <w:rPr>
          <w:rFonts w:hint="eastAsia" w:asciiTheme="minorEastAsia" w:hAnsiTheme="minorEastAsia" w:eastAsiaTheme="minorEastAsia"/>
          <w:szCs w:val="21"/>
        </w:rPr>
        <w:t>）</w:t>
      </w:r>
      <w:r>
        <w:rPr>
          <w:rFonts w:asciiTheme="minorEastAsia" w:hAnsiTheme="minorEastAsia" w:eastAsiaTheme="minorEastAsia"/>
          <w:szCs w:val="21"/>
        </w:rPr>
        <w:t>，乙方应在收到甲方索赔通知后3</w:t>
      </w:r>
      <w:r>
        <w:rPr>
          <w:rFonts w:hint="eastAsia" w:asciiTheme="minorEastAsia" w:hAnsiTheme="minorEastAsia" w:eastAsiaTheme="minorEastAsia"/>
          <w:szCs w:val="21"/>
        </w:rPr>
        <w:t>日</w:t>
      </w:r>
      <w:r>
        <w:rPr>
          <w:rFonts w:asciiTheme="minorEastAsia" w:hAnsiTheme="minorEastAsia" w:eastAsiaTheme="minorEastAsia"/>
          <w:szCs w:val="21"/>
        </w:rPr>
        <w:t>内到甲方</w:t>
      </w:r>
      <w:r>
        <w:rPr>
          <w:rFonts w:hint="eastAsia" w:asciiTheme="minorEastAsia" w:hAnsiTheme="minorEastAsia" w:eastAsiaTheme="minorEastAsia"/>
          <w:szCs w:val="21"/>
        </w:rPr>
        <w:t>处</w:t>
      </w:r>
      <w:r>
        <w:rPr>
          <w:rFonts w:asciiTheme="minorEastAsia" w:hAnsiTheme="minorEastAsia" w:eastAsiaTheme="minorEastAsia"/>
          <w:szCs w:val="21"/>
        </w:rPr>
        <w:t>，</w:t>
      </w:r>
      <w:r>
        <w:rPr>
          <w:rFonts w:hint="eastAsia" w:asciiTheme="minorEastAsia" w:hAnsiTheme="minorEastAsia" w:eastAsiaTheme="minorEastAsia"/>
          <w:szCs w:val="21"/>
        </w:rPr>
        <w:t>商量</w:t>
      </w:r>
      <w:r>
        <w:rPr>
          <w:rFonts w:asciiTheme="minorEastAsia" w:hAnsiTheme="minorEastAsia" w:eastAsiaTheme="minorEastAsia"/>
          <w:szCs w:val="21"/>
        </w:rPr>
        <w:t>解决货物</w:t>
      </w:r>
      <w:r>
        <w:rPr>
          <w:rFonts w:hint="eastAsia" w:asciiTheme="minorEastAsia" w:hAnsiTheme="minorEastAsia" w:eastAsiaTheme="minorEastAsia"/>
          <w:szCs w:val="21"/>
        </w:rPr>
        <w:t>质量</w:t>
      </w:r>
      <w:r>
        <w:rPr>
          <w:rFonts w:asciiTheme="minorEastAsia" w:hAnsiTheme="minorEastAsia" w:eastAsiaTheme="minorEastAsia"/>
          <w:szCs w:val="21"/>
        </w:rPr>
        <w:t>或缺陷问题。若乙方未</w:t>
      </w:r>
      <w:r>
        <w:rPr>
          <w:rFonts w:hint="eastAsia" w:asciiTheme="minorEastAsia" w:hAnsiTheme="minorEastAsia" w:eastAsiaTheme="minorEastAsia"/>
          <w:szCs w:val="21"/>
        </w:rPr>
        <w:t>在</w:t>
      </w:r>
      <w:r>
        <w:rPr>
          <w:rFonts w:asciiTheme="minorEastAsia" w:hAnsiTheme="minorEastAsia" w:eastAsiaTheme="minorEastAsia"/>
          <w:szCs w:val="21"/>
        </w:rPr>
        <w:t>上述约定时间</w:t>
      </w:r>
      <w:r>
        <w:rPr>
          <w:rFonts w:hint="eastAsia" w:asciiTheme="minorEastAsia" w:hAnsiTheme="minorEastAsia" w:eastAsiaTheme="minorEastAsia"/>
          <w:szCs w:val="21"/>
        </w:rPr>
        <w:t>内</w:t>
      </w:r>
      <w:r>
        <w:rPr>
          <w:rFonts w:asciiTheme="minorEastAsia" w:hAnsiTheme="minorEastAsia" w:eastAsiaTheme="minorEastAsia"/>
          <w:szCs w:val="21"/>
        </w:rPr>
        <w:t>到场解决，</w:t>
      </w:r>
      <w:r>
        <w:rPr>
          <w:rFonts w:hint="eastAsia" w:asciiTheme="minorEastAsia" w:hAnsiTheme="minorEastAsia" w:eastAsiaTheme="minorEastAsia"/>
          <w:szCs w:val="21"/>
        </w:rPr>
        <w:t>因此</w:t>
      </w:r>
      <w:r>
        <w:rPr>
          <w:rFonts w:asciiTheme="minorEastAsia" w:hAnsiTheme="minorEastAsia" w:eastAsiaTheme="minorEastAsia"/>
          <w:szCs w:val="21"/>
        </w:rPr>
        <w:t>产生的损失以及扩大损失全部由乙方承担，</w:t>
      </w:r>
      <w:r>
        <w:rPr>
          <w:rFonts w:hint="eastAsia" w:asciiTheme="minorEastAsia" w:hAnsiTheme="minorEastAsia" w:eastAsiaTheme="minorEastAsia"/>
          <w:szCs w:val="21"/>
        </w:rPr>
        <w:t>甲方</w:t>
      </w:r>
      <w:r>
        <w:rPr>
          <w:rFonts w:asciiTheme="minorEastAsia" w:hAnsiTheme="minorEastAsia" w:eastAsiaTheme="minorEastAsia"/>
          <w:szCs w:val="21"/>
        </w:rPr>
        <w:t>有权选择</w:t>
      </w:r>
      <w:r>
        <w:rPr>
          <w:rFonts w:hint="eastAsia" w:asciiTheme="minorEastAsia" w:hAnsiTheme="minorEastAsia" w:eastAsiaTheme="minorEastAsia"/>
          <w:szCs w:val="21"/>
        </w:rPr>
        <w:t>解除</w:t>
      </w:r>
      <w:r>
        <w:rPr>
          <w:rFonts w:asciiTheme="minorEastAsia" w:hAnsiTheme="minorEastAsia" w:eastAsiaTheme="minorEastAsia"/>
          <w:szCs w:val="21"/>
        </w:rPr>
        <w:t>合同，</w:t>
      </w:r>
      <w:r>
        <w:rPr>
          <w:rFonts w:hint="eastAsia" w:asciiTheme="minorEastAsia" w:hAnsiTheme="minorEastAsia" w:eastAsiaTheme="minorEastAsia"/>
          <w:szCs w:val="21"/>
        </w:rPr>
        <w:t>要求退还</w:t>
      </w:r>
      <w:r>
        <w:rPr>
          <w:rFonts w:asciiTheme="minorEastAsia" w:hAnsiTheme="minorEastAsia" w:eastAsiaTheme="minorEastAsia"/>
          <w:szCs w:val="21"/>
        </w:rPr>
        <w:t>全部货物，</w:t>
      </w:r>
      <w:r>
        <w:rPr>
          <w:rFonts w:hint="eastAsia" w:asciiTheme="minorEastAsia" w:hAnsiTheme="minorEastAsia" w:eastAsiaTheme="minorEastAsia"/>
          <w:szCs w:val="21"/>
        </w:rPr>
        <w:t>返还</w:t>
      </w:r>
      <w:r>
        <w:rPr>
          <w:rFonts w:asciiTheme="minorEastAsia" w:hAnsiTheme="minorEastAsia" w:eastAsiaTheme="minorEastAsia"/>
          <w:szCs w:val="21"/>
        </w:rPr>
        <w:t>所有货款，不予退还全部履约保证金，</w:t>
      </w:r>
      <w:r>
        <w:rPr>
          <w:rFonts w:hint="eastAsia" w:asciiTheme="minorEastAsia" w:hAnsiTheme="minorEastAsia" w:eastAsiaTheme="minorEastAsia"/>
          <w:szCs w:val="21"/>
        </w:rPr>
        <w:t>并</w:t>
      </w:r>
      <w:r>
        <w:rPr>
          <w:rFonts w:asciiTheme="minorEastAsia" w:hAnsiTheme="minorEastAsia" w:eastAsiaTheme="minorEastAsia"/>
          <w:szCs w:val="21"/>
        </w:rPr>
        <w:t>有权按照合同总额5%</w:t>
      </w:r>
      <w:r>
        <w:rPr>
          <w:rFonts w:hint="eastAsia" w:asciiTheme="minorEastAsia" w:hAnsiTheme="minorEastAsia" w:eastAsiaTheme="minorEastAsia"/>
          <w:szCs w:val="21"/>
        </w:rPr>
        <w:t>标准</w:t>
      </w:r>
      <w:r>
        <w:rPr>
          <w:rFonts w:asciiTheme="minorEastAsia" w:hAnsiTheme="minorEastAsia" w:eastAsiaTheme="minorEastAsia"/>
          <w:szCs w:val="21"/>
        </w:rPr>
        <w:t>向乙方主张违约金；</w:t>
      </w:r>
      <w:r>
        <w:rPr>
          <w:rFonts w:hint="eastAsia" w:asciiTheme="minorEastAsia" w:hAnsiTheme="minorEastAsia" w:eastAsiaTheme="minorEastAsia"/>
          <w:szCs w:val="21"/>
        </w:rPr>
        <w:t>或者</w:t>
      </w:r>
      <w:r>
        <w:rPr>
          <w:rFonts w:asciiTheme="minorEastAsia" w:hAnsiTheme="minorEastAsia" w:eastAsiaTheme="minorEastAsia"/>
          <w:szCs w:val="21"/>
        </w:rPr>
        <w:t>有权安排第三方</w:t>
      </w:r>
      <w:r>
        <w:rPr>
          <w:rFonts w:hint="eastAsia" w:asciiTheme="minorEastAsia" w:hAnsiTheme="minorEastAsia" w:eastAsiaTheme="minorEastAsia"/>
          <w:szCs w:val="21"/>
        </w:rPr>
        <w:t>解决</w:t>
      </w:r>
      <w:r>
        <w:rPr>
          <w:rFonts w:asciiTheme="minorEastAsia" w:hAnsiTheme="minorEastAsia" w:eastAsiaTheme="minorEastAsia"/>
          <w:szCs w:val="21"/>
        </w:rPr>
        <w:t>货物质量或缺陷问题，</w:t>
      </w:r>
      <w:r>
        <w:rPr>
          <w:rFonts w:hint="eastAsia" w:asciiTheme="minorEastAsia" w:hAnsiTheme="minorEastAsia" w:eastAsiaTheme="minorEastAsia"/>
          <w:szCs w:val="21"/>
        </w:rPr>
        <w:t>因此</w:t>
      </w:r>
      <w:r>
        <w:rPr>
          <w:rFonts w:asciiTheme="minorEastAsia" w:hAnsiTheme="minorEastAsia" w:eastAsiaTheme="minorEastAsia"/>
          <w:szCs w:val="21"/>
        </w:rPr>
        <w:t>产生</w:t>
      </w:r>
      <w:r>
        <w:rPr>
          <w:rFonts w:hint="eastAsia" w:asciiTheme="minorEastAsia" w:hAnsiTheme="minorEastAsia" w:eastAsiaTheme="minorEastAsia"/>
          <w:szCs w:val="21"/>
        </w:rPr>
        <w:t>的</w:t>
      </w:r>
      <w:r>
        <w:rPr>
          <w:rFonts w:asciiTheme="minorEastAsia" w:hAnsiTheme="minorEastAsia" w:eastAsiaTheme="minorEastAsia"/>
          <w:szCs w:val="21"/>
        </w:rPr>
        <w:t>所有费用全部由乙方承担，</w:t>
      </w:r>
      <w:r>
        <w:rPr>
          <w:rFonts w:hint="eastAsia" w:asciiTheme="minorEastAsia" w:hAnsiTheme="minorEastAsia" w:eastAsiaTheme="minorEastAsia"/>
          <w:szCs w:val="21"/>
        </w:rPr>
        <w:t>甲方可以</w:t>
      </w:r>
      <w:r>
        <w:rPr>
          <w:rFonts w:asciiTheme="minorEastAsia" w:hAnsiTheme="minorEastAsia" w:eastAsiaTheme="minorEastAsia"/>
          <w:szCs w:val="21"/>
        </w:rPr>
        <w:t>在应付乙方的货款中直接扣除，</w:t>
      </w:r>
      <w:r>
        <w:rPr>
          <w:rFonts w:hint="eastAsia" w:asciiTheme="minorEastAsia" w:hAnsiTheme="minorEastAsia" w:eastAsiaTheme="minorEastAsia"/>
          <w:szCs w:val="21"/>
        </w:rPr>
        <w:t>同时</w:t>
      </w:r>
      <w:r>
        <w:rPr>
          <w:rFonts w:asciiTheme="minorEastAsia" w:hAnsiTheme="minorEastAsia" w:eastAsiaTheme="minorEastAsia"/>
          <w:szCs w:val="21"/>
        </w:rPr>
        <w:t>甲方不予退还全部履约保证金，</w:t>
      </w:r>
      <w:r>
        <w:rPr>
          <w:rFonts w:hint="eastAsia" w:asciiTheme="minorEastAsia" w:hAnsiTheme="minorEastAsia" w:eastAsiaTheme="minorEastAsia"/>
          <w:szCs w:val="21"/>
        </w:rPr>
        <w:t>并</w:t>
      </w:r>
      <w:r>
        <w:rPr>
          <w:rFonts w:asciiTheme="minorEastAsia" w:hAnsiTheme="minorEastAsia" w:eastAsiaTheme="minorEastAsia"/>
          <w:szCs w:val="21"/>
        </w:rPr>
        <w:t>有权按照合同总额5%</w:t>
      </w:r>
      <w:r>
        <w:rPr>
          <w:rFonts w:hint="eastAsia" w:asciiTheme="minorEastAsia" w:hAnsiTheme="minorEastAsia" w:eastAsiaTheme="minorEastAsia"/>
          <w:szCs w:val="21"/>
        </w:rPr>
        <w:t>标准</w:t>
      </w:r>
      <w:r>
        <w:rPr>
          <w:rFonts w:asciiTheme="minorEastAsia" w:hAnsiTheme="minorEastAsia" w:eastAsiaTheme="minorEastAsia"/>
          <w:szCs w:val="21"/>
        </w:rPr>
        <w:t>向乙方主张违约金</w:t>
      </w:r>
      <w:r>
        <w:rPr>
          <w:rFonts w:hint="eastAsia" w:asciiTheme="minorEastAsia" w:hAnsiTheme="minorEastAsia" w:eastAsiaTheme="minorEastAsia"/>
          <w:szCs w:val="21"/>
        </w:rPr>
        <w:t>。</w:t>
      </w:r>
      <w:r>
        <w:rPr>
          <w:rFonts w:asciiTheme="minorEastAsia" w:hAnsiTheme="minorEastAsia" w:eastAsiaTheme="minorEastAsia"/>
          <w:szCs w:val="21"/>
        </w:rPr>
        <w:t>若上述违约金不足以弥补甲方直接损失和</w:t>
      </w:r>
      <w:r>
        <w:rPr>
          <w:rFonts w:hint="eastAsia" w:asciiTheme="minorEastAsia" w:hAnsiTheme="minorEastAsia" w:eastAsiaTheme="minorEastAsia"/>
          <w:szCs w:val="21"/>
        </w:rPr>
        <w:t>间接</w:t>
      </w:r>
      <w:r>
        <w:rPr>
          <w:rFonts w:asciiTheme="minorEastAsia" w:hAnsiTheme="minorEastAsia" w:eastAsiaTheme="minorEastAsia"/>
          <w:szCs w:val="21"/>
        </w:rPr>
        <w:t>损失，</w:t>
      </w:r>
      <w:r>
        <w:rPr>
          <w:rFonts w:hint="eastAsia" w:asciiTheme="minorEastAsia" w:hAnsiTheme="minorEastAsia" w:eastAsiaTheme="minorEastAsia"/>
          <w:szCs w:val="21"/>
        </w:rPr>
        <w:t>则</w:t>
      </w:r>
      <w:r>
        <w:rPr>
          <w:rFonts w:asciiTheme="minorEastAsia" w:hAnsiTheme="minorEastAsia" w:eastAsiaTheme="minorEastAsia"/>
          <w:szCs w:val="21"/>
        </w:rPr>
        <w:t>乙方应赔偿</w:t>
      </w:r>
      <w:r>
        <w:rPr>
          <w:rFonts w:hint="eastAsia" w:asciiTheme="minorEastAsia" w:hAnsiTheme="minorEastAsia" w:eastAsiaTheme="minorEastAsia"/>
          <w:szCs w:val="21"/>
        </w:rPr>
        <w:t>甲方</w:t>
      </w:r>
      <w:r>
        <w:rPr>
          <w:rFonts w:asciiTheme="minorEastAsia" w:hAnsiTheme="minorEastAsia" w:eastAsiaTheme="minorEastAsia"/>
          <w:szCs w:val="21"/>
        </w:rPr>
        <w:t>所有损失。</w:t>
      </w:r>
    </w:p>
    <w:p>
      <w:pPr>
        <w:adjustRightInd w:val="0"/>
        <w:snapToGrid w:val="0"/>
        <w:spacing w:line="360" w:lineRule="exact"/>
        <w:rPr>
          <w:rFonts w:asciiTheme="minorEastAsia" w:hAnsiTheme="minorEastAsia" w:eastAsiaTheme="minorEastAsia"/>
          <w:szCs w:val="21"/>
        </w:rPr>
      </w:pPr>
      <w:r>
        <w:rPr>
          <w:rFonts w:asciiTheme="minorEastAsia" w:hAnsiTheme="minorEastAsia" w:eastAsiaTheme="minorEastAsia"/>
          <w:szCs w:val="21"/>
        </w:rPr>
        <w:t xml:space="preserve">    </w:t>
      </w:r>
      <w:r>
        <w:rPr>
          <w:rFonts w:hint="eastAsia" w:asciiTheme="minorEastAsia" w:hAnsiTheme="minorEastAsia" w:eastAsiaTheme="minorEastAsia"/>
          <w:szCs w:val="21"/>
        </w:rPr>
        <w:t>甲方</w:t>
      </w:r>
      <w:r>
        <w:rPr>
          <w:rFonts w:asciiTheme="minorEastAsia" w:hAnsiTheme="minorEastAsia" w:eastAsiaTheme="minorEastAsia"/>
          <w:szCs w:val="21"/>
        </w:rPr>
        <w:t>因主张上述权利</w:t>
      </w:r>
      <w:r>
        <w:rPr>
          <w:rFonts w:hint="eastAsia" w:asciiTheme="minorEastAsia" w:hAnsiTheme="minorEastAsia" w:eastAsiaTheme="minorEastAsia"/>
          <w:szCs w:val="21"/>
        </w:rPr>
        <w:t>而</w:t>
      </w:r>
      <w:r>
        <w:rPr>
          <w:rFonts w:asciiTheme="minorEastAsia" w:hAnsiTheme="minorEastAsia" w:eastAsiaTheme="minorEastAsia"/>
          <w:szCs w:val="21"/>
        </w:rPr>
        <w:t>支出的所有合理费用，</w:t>
      </w:r>
      <w:r>
        <w:rPr>
          <w:rFonts w:hint="eastAsia" w:asciiTheme="minorEastAsia" w:hAnsiTheme="minorEastAsia" w:eastAsiaTheme="minorEastAsia"/>
          <w:szCs w:val="21"/>
        </w:rPr>
        <w:t>包括</w:t>
      </w:r>
      <w:r>
        <w:rPr>
          <w:rFonts w:asciiTheme="minorEastAsia" w:hAnsiTheme="minorEastAsia" w:eastAsiaTheme="minorEastAsia"/>
          <w:szCs w:val="21"/>
        </w:rPr>
        <w:t>但不限于律师费、</w:t>
      </w:r>
      <w:r>
        <w:rPr>
          <w:rFonts w:hint="eastAsia" w:asciiTheme="minorEastAsia" w:hAnsiTheme="minorEastAsia" w:eastAsiaTheme="minorEastAsia"/>
          <w:szCs w:val="21"/>
        </w:rPr>
        <w:t>诉讼费</w:t>
      </w:r>
      <w:r>
        <w:rPr>
          <w:rFonts w:asciiTheme="minorEastAsia" w:hAnsiTheme="minorEastAsia" w:eastAsiaTheme="minorEastAsia"/>
          <w:szCs w:val="21"/>
        </w:rPr>
        <w:t>、</w:t>
      </w:r>
      <w:r>
        <w:rPr>
          <w:rFonts w:hint="eastAsia" w:asciiTheme="minorEastAsia" w:hAnsiTheme="minorEastAsia" w:eastAsiaTheme="minorEastAsia"/>
          <w:szCs w:val="21"/>
        </w:rPr>
        <w:t>鉴定费</w:t>
      </w:r>
      <w:r>
        <w:rPr>
          <w:rFonts w:asciiTheme="minorEastAsia" w:hAnsiTheme="minorEastAsia" w:eastAsiaTheme="minorEastAsia"/>
          <w:szCs w:val="21"/>
        </w:rPr>
        <w:t>、</w:t>
      </w:r>
      <w:r>
        <w:rPr>
          <w:rFonts w:hint="eastAsia" w:asciiTheme="minorEastAsia" w:hAnsiTheme="minorEastAsia" w:eastAsiaTheme="minorEastAsia"/>
          <w:szCs w:val="21"/>
        </w:rPr>
        <w:t>差旅费</w:t>
      </w:r>
      <w:r>
        <w:rPr>
          <w:rFonts w:asciiTheme="minorEastAsia" w:hAnsiTheme="minorEastAsia" w:eastAsiaTheme="minorEastAsia"/>
          <w:szCs w:val="21"/>
        </w:rPr>
        <w:t>、</w:t>
      </w:r>
      <w:r>
        <w:rPr>
          <w:rFonts w:hint="eastAsia" w:asciiTheme="minorEastAsia" w:hAnsiTheme="minorEastAsia" w:eastAsiaTheme="minorEastAsia"/>
          <w:szCs w:val="21"/>
        </w:rPr>
        <w:t>保函</w:t>
      </w:r>
      <w:r>
        <w:rPr>
          <w:rFonts w:asciiTheme="minorEastAsia" w:hAnsiTheme="minorEastAsia" w:eastAsiaTheme="minorEastAsia"/>
          <w:szCs w:val="21"/>
        </w:rPr>
        <w:t>费等，</w:t>
      </w:r>
      <w:r>
        <w:rPr>
          <w:rFonts w:hint="eastAsia" w:asciiTheme="minorEastAsia" w:hAnsiTheme="minorEastAsia" w:eastAsiaTheme="minorEastAsia"/>
          <w:szCs w:val="21"/>
        </w:rPr>
        <w:t>均由</w:t>
      </w:r>
      <w:r>
        <w:rPr>
          <w:rFonts w:asciiTheme="minorEastAsia" w:hAnsiTheme="minorEastAsia" w:eastAsiaTheme="minorEastAsia"/>
          <w:szCs w:val="21"/>
        </w:rPr>
        <w:t>乙方承担。</w:t>
      </w:r>
    </w:p>
    <w:p>
      <w:pPr>
        <w:adjustRightInd w:val="0"/>
        <w:snapToGrid w:val="0"/>
        <w:spacing w:line="360" w:lineRule="exact"/>
        <w:ind w:firstLine="424" w:firstLineChars="201"/>
        <w:rPr>
          <w:rFonts w:asciiTheme="minorEastAsia" w:hAnsiTheme="minorEastAsia" w:eastAsiaTheme="minorEastAsia"/>
          <w:b/>
          <w:szCs w:val="21"/>
        </w:rPr>
      </w:pPr>
      <w:r>
        <w:rPr>
          <w:rFonts w:hint="eastAsia" w:asciiTheme="minorEastAsia" w:hAnsiTheme="minorEastAsia" w:eastAsiaTheme="minorEastAsia"/>
          <w:b/>
          <w:szCs w:val="21"/>
        </w:rPr>
        <w:t>第十六条 争议的解决</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1.因货物的质量问题发生争议的，应当邀请国家认可的质量检测机构对货物质量进行鉴定。货物符合标准的，鉴定费由甲方承担；货物不符合质量标准的，鉴定费由乙方承担。</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2.因履行本合同引起的或与本合同有关的争议，甲、乙双方应首先通过友好协商解决，如果协商不能解决争议，则采取以下第（ ）种方式解决争议：</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（1）向甲方所在地人民法院提起诉讼；</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（2）向甲方所在地仲裁委员会按其仲裁规则申请仲裁。</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如没有约定，默认采取第2种方式解决争议。</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3.在法院审理和仲裁期间，除有争议部分外，本合同其他部分应继续履行。</w:t>
      </w:r>
    </w:p>
    <w:p>
      <w:pPr>
        <w:adjustRightInd w:val="0"/>
        <w:snapToGrid w:val="0"/>
        <w:spacing w:line="360" w:lineRule="exact"/>
        <w:ind w:firstLine="424" w:firstLineChars="201"/>
        <w:rPr>
          <w:rFonts w:asciiTheme="minorEastAsia" w:hAnsiTheme="minorEastAsia" w:eastAsiaTheme="minorEastAsia"/>
          <w:b/>
          <w:szCs w:val="21"/>
        </w:rPr>
      </w:pPr>
      <w:r>
        <w:rPr>
          <w:rFonts w:hint="eastAsia" w:asciiTheme="minorEastAsia" w:hAnsiTheme="minorEastAsia" w:eastAsiaTheme="minorEastAsia"/>
          <w:b/>
          <w:szCs w:val="21"/>
        </w:rPr>
        <w:t xml:space="preserve">第十七条 诚实信用 </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乙方应诚实信用，严格按照</w:t>
      </w:r>
      <w:r>
        <w:rPr>
          <w:rFonts w:hint="eastAsia" w:asciiTheme="minorEastAsia" w:hAnsiTheme="minorEastAsia" w:eastAsiaTheme="minorEastAsia"/>
          <w:szCs w:val="21"/>
          <w:lang w:eastAsia="zh-CN"/>
        </w:rPr>
        <w:t>竞争性谈判</w:t>
      </w:r>
      <w:r>
        <w:rPr>
          <w:rFonts w:hint="eastAsia" w:asciiTheme="minorEastAsia" w:hAnsiTheme="minorEastAsia" w:eastAsiaTheme="minorEastAsia"/>
          <w:szCs w:val="21"/>
        </w:rPr>
        <w:t>文件要求和</w:t>
      </w:r>
      <w:r>
        <w:rPr>
          <w:rFonts w:hint="eastAsia" w:asciiTheme="minorEastAsia" w:hAnsiTheme="minorEastAsia" w:eastAsiaTheme="minorEastAsia"/>
          <w:szCs w:val="21"/>
          <w:lang w:eastAsia="zh-CN"/>
        </w:rPr>
        <w:t>谈判</w:t>
      </w:r>
      <w:r>
        <w:rPr>
          <w:rFonts w:hint="eastAsia" w:asciiTheme="minorEastAsia" w:hAnsiTheme="minorEastAsia" w:eastAsiaTheme="minorEastAsia"/>
          <w:szCs w:val="21"/>
        </w:rPr>
        <w:t>承诺履行合同，不向甲方进行商业贿赂或者提供不正当利益。</w:t>
      </w:r>
    </w:p>
    <w:p>
      <w:pPr>
        <w:adjustRightInd w:val="0"/>
        <w:snapToGrid w:val="0"/>
        <w:spacing w:line="360" w:lineRule="exact"/>
        <w:ind w:firstLine="424" w:firstLineChars="201"/>
        <w:rPr>
          <w:rFonts w:asciiTheme="minorEastAsia" w:hAnsiTheme="minorEastAsia" w:eastAsiaTheme="minorEastAsia"/>
          <w:b/>
          <w:szCs w:val="21"/>
        </w:rPr>
      </w:pPr>
      <w:r>
        <w:rPr>
          <w:rFonts w:hint="eastAsia" w:asciiTheme="minorEastAsia" w:hAnsiTheme="minorEastAsia" w:eastAsiaTheme="minorEastAsia"/>
          <w:b/>
          <w:szCs w:val="21"/>
        </w:rPr>
        <w:t>第十八条 合同生效及其他</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1.本合同自经甲乙双方授权代表签订并加盖公章后，自签订之日起生效。见证方仅对甲乙双方签订政府采购合同的事实进行见证，不代表任何承诺或保证，该合同的履行等相关情况均与见证方无任何关系。</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2.本合同一式伍份，甲乙双方各执贰份，</w:t>
      </w:r>
      <w:r>
        <w:rPr>
          <w:rFonts w:hint="eastAsia" w:asciiTheme="minorEastAsia" w:hAnsiTheme="minorEastAsia" w:eastAsiaTheme="minorEastAsia"/>
          <w:szCs w:val="21"/>
          <w:lang w:eastAsia="zh-CN"/>
        </w:rPr>
        <w:t>见证方</w:t>
      </w:r>
      <w:r>
        <w:rPr>
          <w:rFonts w:hint="eastAsia" w:asciiTheme="minorEastAsia" w:hAnsiTheme="minorEastAsia" w:eastAsiaTheme="minorEastAsia"/>
          <w:szCs w:val="21"/>
        </w:rPr>
        <w:t>执壹份存档。</w:t>
      </w:r>
    </w:p>
    <w:p>
      <w:pPr>
        <w:spacing w:line="360" w:lineRule="exact"/>
        <w:ind w:firstLine="422" w:firstLineChars="201"/>
        <w:rPr>
          <w:rFonts w:cs="宋体" w:asciiTheme="minorEastAsia" w:hAnsiTheme="minorEastAsia" w:eastAsiaTheme="minorEastAsia"/>
          <w:color w:val="000000"/>
          <w:szCs w:val="21"/>
        </w:rPr>
      </w:pPr>
      <w:r>
        <w:rPr>
          <w:rFonts w:hint="eastAsia" w:asciiTheme="minorEastAsia" w:hAnsiTheme="minorEastAsia" w:eastAsiaTheme="minorEastAsia"/>
          <w:szCs w:val="21"/>
        </w:rPr>
        <w:t>3.本合同应按照中华人民共和国的现行法律进行解释。</w:t>
      </w:r>
    </w:p>
    <w:p>
      <w:pPr>
        <w:spacing w:line="400" w:lineRule="exact"/>
        <w:ind w:firstLine="420"/>
        <w:rPr>
          <w:rFonts w:ascii="宋体" w:hAnsi="宋体" w:cs="宋体"/>
          <w:color w:val="000000"/>
          <w:szCs w:val="21"/>
        </w:rPr>
      </w:pPr>
    </w:p>
    <w:p>
      <w:pPr>
        <w:spacing w:line="400" w:lineRule="exact"/>
        <w:rPr>
          <w:rFonts w:ascii="宋体" w:hAnsi="宋体" w:cs="宋体"/>
          <w:color w:val="000000"/>
          <w:szCs w:val="21"/>
        </w:rPr>
      </w:pPr>
    </w:p>
    <w:p>
      <w:pPr>
        <w:spacing w:line="400" w:lineRule="exact"/>
        <w:jc w:val="left"/>
        <w:rPr>
          <w:rFonts w:ascii="宋体" w:hAnsi="宋体" w:cs="宋体"/>
          <w:b/>
          <w:bCs/>
          <w:color w:val="000000"/>
          <w:szCs w:val="21"/>
        </w:rPr>
      </w:pPr>
    </w:p>
    <w:p>
      <w:pPr>
        <w:spacing w:line="400" w:lineRule="exact"/>
        <w:jc w:val="left"/>
        <w:rPr>
          <w:rFonts w:ascii="宋体" w:hAnsi="宋体" w:cs="宋体"/>
          <w:color w:val="000000"/>
          <w:szCs w:val="21"/>
        </w:rPr>
      </w:pPr>
      <w:r>
        <w:rPr>
          <w:rFonts w:hint="eastAsia" w:ascii="宋体" w:hAnsi="宋体" w:cs="宋体"/>
          <w:b/>
          <w:bCs/>
          <w:color w:val="000000"/>
          <w:szCs w:val="21"/>
        </w:rPr>
        <w:t>甲    方</w:t>
      </w:r>
      <w:r>
        <w:rPr>
          <w:rFonts w:hint="eastAsia" w:ascii="宋体" w:hAnsi="宋体" w:cs="宋体"/>
          <w:color w:val="000000"/>
          <w:szCs w:val="21"/>
        </w:rPr>
        <w:t xml:space="preserve">：                               </w:t>
      </w:r>
      <w:r>
        <w:rPr>
          <w:rFonts w:hint="eastAsia" w:ascii="宋体" w:hAnsi="宋体" w:cs="宋体"/>
          <w:b/>
          <w:bCs/>
          <w:color w:val="000000"/>
          <w:szCs w:val="21"/>
        </w:rPr>
        <w:t>乙    方</w:t>
      </w:r>
      <w:r>
        <w:rPr>
          <w:rFonts w:hint="eastAsia" w:ascii="宋体" w:hAnsi="宋体" w:cs="宋体"/>
          <w:color w:val="000000"/>
          <w:szCs w:val="21"/>
        </w:rPr>
        <w:t>：</w:t>
      </w:r>
    </w:p>
    <w:p>
      <w:pPr>
        <w:spacing w:line="400" w:lineRule="exact"/>
        <w:rPr>
          <w:rFonts w:ascii="宋体" w:hAnsi="宋体" w:cs="宋体"/>
          <w:color w:val="000000"/>
          <w:szCs w:val="21"/>
          <w:u w:val="single"/>
        </w:rPr>
      </w:pPr>
      <w:r>
        <w:rPr>
          <w:rFonts w:hint="eastAsia" w:ascii="宋体" w:hAnsi="宋体" w:cs="宋体"/>
          <w:color w:val="000000"/>
          <w:szCs w:val="21"/>
        </w:rPr>
        <w:t xml:space="preserve">单位名称（章）：    </w:t>
      </w:r>
      <w:r>
        <w:rPr>
          <w:rFonts w:ascii="宋体" w:hAnsi="宋体" w:cs="宋体"/>
          <w:color w:val="000000"/>
          <w:szCs w:val="21"/>
        </w:rPr>
        <w:t xml:space="preserve">                 </w:t>
      </w:r>
      <w:r>
        <w:rPr>
          <w:rFonts w:hint="eastAsia" w:ascii="宋体" w:hAnsi="宋体" w:cs="宋体"/>
          <w:color w:val="000000"/>
          <w:szCs w:val="21"/>
        </w:rPr>
        <w:t xml:space="preserve">     单位名称（章）：</w:t>
      </w:r>
    </w:p>
    <w:p>
      <w:pPr>
        <w:spacing w:line="400" w:lineRule="exact"/>
        <w:rPr>
          <w:rFonts w:ascii="宋体" w:hAnsi="宋体" w:cs="宋体"/>
          <w:color w:val="000000"/>
          <w:szCs w:val="21"/>
          <w:u w:val="single"/>
        </w:rPr>
      </w:pPr>
      <w:r>
        <w:rPr>
          <w:rFonts w:hint="eastAsia" w:ascii="宋体" w:hAnsi="宋体" w:cs="宋体"/>
          <w:color w:val="000000"/>
          <w:szCs w:val="21"/>
        </w:rPr>
        <w:t xml:space="preserve">单位地址：         </w:t>
      </w:r>
      <w:r>
        <w:rPr>
          <w:rFonts w:ascii="宋体" w:hAnsi="宋体" w:cs="宋体"/>
          <w:color w:val="000000"/>
          <w:szCs w:val="21"/>
        </w:rPr>
        <w:t xml:space="preserve">                      </w:t>
      </w:r>
      <w:r>
        <w:rPr>
          <w:rFonts w:hint="eastAsia" w:ascii="宋体" w:hAnsi="宋体" w:cs="宋体"/>
          <w:color w:val="000000"/>
          <w:szCs w:val="21"/>
        </w:rPr>
        <w:t>单位地址：</w:t>
      </w:r>
    </w:p>
    <w:p>
      <w:pPr>
        <w:spacing w:line="400" w:lineRule="exact"/>
        <w:rPr>
          <w:rFonts w:ascii="宋体" w:hAnsi="宋体" w:cs="宋体"/>
          <w:color w:val="000000"/>
          <w:szCs w:val="21"/>
        </w:rPr>
      </w:pPr>
      <w:r>
        <w:rPr>
          <w:rFonts w:hint="eastAsia" w:ascii="宋体" w:hAnsi="宋体" w:cs="宋体"/>
          <w:color w:val="000000"/>
          <w:szCs w:val="21"/>
        </w:rPr>
        <w:t xml:space="preserve">法定代表人：       委托代理人：          法定代表人：     委托代理人：                            </w:t>
      </w:r>
    </w:p>
    <w:p>
      <w:pPr>
        <w:spacing w:line="400" w:lineRule="exact"/>
        <w:rPr>
          <w:rFonts w:ascii="宋体" w:hAnsi="宋体" w:cs="宋体"/>
          <w:color w:val="000000"/>
          <w:szCs w:val="21"/>
        </w:rPr>
      </w:pPr>
      <w:r>
        <w:rPr>
          <w:rFonts w:hint="eastAsia" w:ascii="宋体" w:hAnsi="宋体" w:cs="宋体"/>
          <w:color w:val="000000"/>
          <w:szCs w:val="21"/>
        </w:rPr>
        <w:t>电话：                                   电话：            传真：</w:t>
      </w:r>
    </w:p>
    <w:p>
      <w:pPr>
        <w:spacing w:line="400" w:lineRule="exact"/>
        <w:rPr>
          <w:rFonts w:ascii="宋体" w:hAnsi="宋体" w:cs="宋体"/>
          <w:color w:val="000000"/>
          <w:szCs w:val="21"/>
        </w:rPr>
      </w:pPr>
      <w:r>
        <w:rPr>
          <w:rFonts w:hint="eastAsia" w:ascii="宋体" w:hAnsi="宋体" w:cs="宋体"/>
          <w:color w:val="000000"/>
          <w:szCs w:val="21"/>
        </w:rPr>
        <w:t xml:space="preserve">传真：                                   开户银行：        帐号：                                                                                 </w:t>
      </w:r>
    </w:p>
    <w:p>
      <w:pPr>
        <w:spacing w:line="400" w:lineRule="exact"/>
        <w:rPr>
          <w:rFonts w:ascii="宋体" w:hAnsi="宋体" w:cs="宋体"/>
          <w:b/>
          <w:bCs/>
          <w:color w:val="000000"/>
          <w:szCs w:val="21"/>
        </w:rPr>
      </w:pPr>
    </w:p>
    <w:p>
      <w:pPr>
        <w:spacing w:line="400" w:lineRule="exact"/>
        <w:rPr>
          <w:rFonts w:ascii="宋体" w:hAnsi="宋体" w:cs="宋体"/>
          <w:color w:val="000000"/>
          <w:szCs w:val="21"/>
        </w:rPr>
      </w:pPr>
      <w:r>
        <w:rPr>
          <w:rFonts w:hint="eastAsia" w:ascii="宋体" w:hAnsi="宋体" w:cs="宋体"/>
          <w:b/>
          <w:bCs/>
          <w:color w:val="000000"/>
          <w:szCs w:val="21"/>
        </w:rPr>
        <w:t>见证方</w:t>
      </w:r>
      <w:r>
        <w:rPr>
          <w:rFonts w:hint="eastAsia" w:ascii="宋体" w:hAnsi="宋体" w:cs="宋体"/>
          <w:color w:val="000000"/>
          <w:szCs w:val="21"/>
        </w:rPr>
        <w:t>：</w:t>
      </w:r>
    </w:p>
    <w:p>
      <w:pPr>
        <w:tabs>
          <w:tab w:val="left" w:pos="3780"/>
        </w:tabs>
        <w:spacing w:line="400" w:lineRule="exact"/>
        <w:rPr>
          <w:rFonts w:hint="eastAsia" w:ascii="宋体" w:hAnsi="宋体" w:eastAsia="宋体" w:cs="宋体"/>
          <w:color w:val="000000"/>
          <w:szCs w:val="21"/>
          <w:lang w:eastAsia="zh-CN"/>
        </w:rPr>
      </w:pPr>
      <w:r>
        <w:rPr>
          <w:rFonts w:hint="eastAsia" w:ascii="宋体" w:hAnsi="宋体" w:cs="宋体"/>
          <w:color w:val="000000"/>
          <w:szCs w:val="21"/>
        </w:rPr>
        <w:t>代理机构（章）：</w:t>
      </w:r>
      <w:r>
        <w:rPr>
          <w:rFonts w:hint="eastAsia" w:ascii="宋体" w:hAnsi="宋体" w:cs="宋体"/>
          <w:b/>
          <w:bCs/>
          <w:color w:val="000000"/>
          <w:szCs w:val="21"/>
          <w:u w:val="single"/>
          <w:lang w:eastAsia="zh-CN"/>
        </w:rPr>
        <w:t>常州市尚阳招标有限公司</w:t>
      </w:r>
    </w:p>
    <w:p>
      <w:pPr>
        <w:spacing w:line="400" w:lineRule="exact"/>
        <w:rPr>
          <w:rFonts w:ascii="宋体" w:hAnsi="宋体" w:cs="宋体"/>
          <w:color w:val="000000"/>
          <w:szCs w:val="21"/>
        </w:rPr>
      </w:pPr>
      <w:r>
        <w:rPr>
          <w:rFonts w:hint="eastAsia" w:ascii="宋体" w:hAnsi="宋体" w:cs="宋体"/>
          <w:color w:val="000000"/>
          <w:szCs w:val="21"/>
        </w:rPr>
        <w:t xml:space="preserve">                 </w:t>
      </w:r>
    </w:p>
    <w:p>
      <w:pPr>
        <w:spacing w:line="400" w:lineRule="exact"/>
        <w:rPr>
          <w:rFonts w:hint="eastAsia" w:ascii="宋体" w:hAnsi="宋体" w:cs="宋体"/>
          <w:color w:val="000000"/>
          <w:szCs w:val="21"/>
        </w:rPr>
        <w:sectPr>
          <w:pgSz w:w="11906" w:h="16838"/>
          <w:pgMar w:top="1440" w:right="1800" w:bottom="1440" w:left="1800" w:header="851" w:footer="992" w:gutter="0"/>
          <w:pgNumType w:fmt="decimal"/>
          <w:cols w:space="425" w:num="1"/>
          <w:docGrid w:type="lines" w:linePitch="312" w:charSpace="0"/>
        </w:sectPr>
      </w:pPr>
      <w:r>
        <w:rPr>
          <w:rFonts w:hint="eastAsia" w:ascii="宋体" w:hAnsi="宋体" w:cs="宋体"/>
          <w:color w:val="000000"/>
          <w:szCs w:val="21"/>
        </w:rPr>
        <w:t>经办人：                               电  话</w:t>
      </w:r>
    </w:p>
    <w:p>
      <w:pPr>
        <w:numPr>
          <w:ilvl w:val="0"/>
          <w:numId w:val="1"/>
        </w:numPr>
        <w:jc w:val="center"/>
        <w:rPr>
          <w:rFonts w:hint="eastAsia" w:ascii="宋体" w:hAnsi="宋体" w:cs="宋体"/>
          <w:b/>
          <w:sz w:val="30"/>
          <w:szCs w:val="30"/>
        </w:rPr>
      </w:pPr>
      <w:r>
        <w:rPr>
          <w:rFonts w:hint="eastAsia" w:ascii="宋体" w:hAnsi="宋体" w:cs="宋体"/>
          <w:b/>
          <w:sz w:val="30"/>
          <w:szCs w:val="30"/>
        </w:rPr>
        <w:t xml:space="preserve"> 评审细则</w:t>
      </w:r>
    </w:p>
    <w:p>
      <w:pPr>
        <w:numPr>
          <w:ilvl w:val="0"/>
          <w:numId w:val="0"/>
        </w:numPr>
        <w:jc w:val="both"/>
        <w:rPr>
          <w:rFonts w:ascii="宋体" w:hAnsi="宋体" w:cs="宋体"/>
          <w:b/>
          <w:sz w:val="30"/>
          <w:szCs w:val="30"/>
        </w:rPr>
      </w:pPr>
    </w:p>
    <w:p>
      <w:pPr>
        <w:spacing w:line="360" w:lineRule="exact"/>
        <w:ind w:firstLine="411" w:firstLineChars="196"/>
        <w:rPr>
          <w:rFonts w:ascii="宋体" w:hAnsi="宋体"/>
          <w:szCs w:val="21"/>
        </w:rPr>
      </w:pPr>
      <w:r>
        <w:rPr>
          <w:rFonts w:hint="eastAsia" w:ascii="宋体" w:hAnsi="宋体"/>
          <w:szCs w:val="21"/>
        </w:rPr>
        <w:t>一</w:t>
      </w:r>
      <w:r>
        <w:rPr>
          <w:rFonts w:ascii="宋体" w:hAnsi="宋体"/>
          <w:szCs w:val="21"/>
        </w:rPr>
        <w:t>、</w:t>
      </w:r>
      <w:r>
        <w:rPr>
          <w:rFonts w:hint="eastAsia" w:ascii="宋体" w:hAnsi="宋体"/>
          <w:szCs w:val="21"/>
        </w:rPr>
        <w:t>本项目采用最低评标价法，谈判响应文件满足竞争性谈判文件全部实质性要求且最终报价最低的供应商为成交供应商。</w:t>
      </w:r>
    </w:p>
    <w:p>
      <w:pPr>
        <w:snapToGrid w:val="0"/>
        <w:spacing w:line="360" w:lineRule="exact"/>
        <w:ind w:firstLine="390" w:firstLineChars="196"/>
      </w:pPr>
      <w:r>
        <w:rPr>
          <w:rFonts w:hint="eastAsia" w:ascii="宋体" w:hAnsi="宋体"/>
          <w:b/>
          <w:spacing w:val="-6"/>
          <w:szCs w:val="21"/>
        </w:rPr>
        <w:t>二</w:t>
      </w:r>
      <w:r>
        <w:rPr>
          <w:rFonts w:ascii="宋体" w:hAnsi="宋体"/>
          <w:b/>
          <w:spacing w:val="-6"/>
          <w:szCs w:val="21"/>
        </w:rPr>
        <w:t>、</w:t>
      </w:r>
      <w:r>
        <w:rPr>
          <w:rFonts w:hint="eastAsia"/>
        </w:rPr>
        <w:t>报价在采购预算价格以下的，为有效报价。超出此范围的报价为无效报价。无效报价的响应文件不进行评审，也不得成交。</w:t>
      </w:r>
    </w:p>
    <w:p>
      <w:pPr>
        <w:snapToGrid w:val="0"/>
        <w:spacing w:line="360" w:lineRule="exact"/>
        <w:ind w:firstLine="411" w:firstLineChars="196"/>
        <w:rPr>
          <w:rFonts w:ascii="宋体" w:hAnsi="宋体" w:cs="宋体"/>
          <w:b/>
          <w:szCs w:val="21"/>
        </w:rPr>
      </w:pPr>
      <w:r>
        <w:rPr>
          <w:rFonts w:hint="eastAsia"/>
          <w:highlight w:val="none"/>
        </w:rPr>
        <w:t>三</w:t>
      </w:r>
      <w:r>
        <w:rPr>
          <w:highlight w:val="none"/>
        </w:rPr>
        <w:t>、</w:t>
      </w:r>
      <w:r>
        <w:rPr>
          <w:rFonts w:hint="eastAsia" w:ascii="宋体" w:hAnsi="宋体"/>
          <w:b/>
          <w:spacing w:val="-6"/>
          <w:szCs w:val="21"/>
          <w:highlight w:val="none"/>
        </w:rPr>
        <w:t>对于小微企业进行价格扣除：</w:t>
      </w:r>
      <w:r>
        <w:rPr>
          <w:rFonts w:hint="eastAsia" w:ascii="宋体" w:hAnsi="宋体"/>
          <w:spacing w:val="-6"/>
          <w:szCs w:val="21"/>
          <w:highlight w:val="none"/>
        </w:rPr>
        <w:t>对</w:t>
      </w:r>
      <w:r>
        <w:rPr>
          <w:rFonts w:ascii="宋体" w:hAnsi="宋体"/>
          <w:spacing w:val="-6"/>
          <w:szCs w:val="21"/>
          <w:highlight w:val="none"/>
        </w:rPr>
        <w:t>小型和微型企业</w:t>
      </w:r>
      <w:r>
        <w:rPr>
          <w:rFonts w:hint="eastAsia" w:ascii="宋体" w:hAnsi="宋体"/>
          <w:spacing w:val="-6"/>
          <w:szCs w:val="21"/>
          <w:highlight w:val="none"/>
        </w:rPr>
        <w:t>的</w:t>
      </w:r>
      <w:r>
        <w:rPr>
          <w:rFonts w:ascii="宋体" w:hAnsi="宋体"/>
          <w:spacing w:val="-6"/>
          <w:szCs w:val="21"/>
          <w:highlight w:val="none"/>
        </w:rPr>
        <w:t>价格给予10%的扣除用扣除后的价格参与评审，具体扣除比例由采购人确定</w:t>
      </w:r>
      <w:r>
        <w:rPr>
          <w:rFonts w:hint="eastAsia" w:ascii="宋体" w:hAnsi="宋体"/>
          <w:spacing w:val="-6"/>
          <w:szCs w:val="21"/>
          <w:highlight w:val="none"/>
        </w:rPr>
        <w:t>。属于残疾人福利性单位的视同小微企业，</w:t>
      </w:r>
      <w:r>
        <w:rPr>
          <w:rFonts w:ascii="宋体" w:hAnsi="宋体"/>
          <w:spacing w:val="-6"/>
          <w:szCs w:val="21"/>
          <w:highlight w:val="none"/>
        </w:rPr>
        <w:t>给予</w:t>
      </w:r>
      <w:r>
        <w:rPr>
          <w:rFonts w:hint="eastAsia" w:ascii="宋体" w:hAnsi="宋体"/>
          <w:spacing w:val="-6"/>
          <w:szCs w:val="21"/>
          <w:highlight w:val="none"/>
        </w:rPr>
        <w:t>价格扣除。小微企业</w:t>
      </w:r>
      <w:r>
        <w:rPr>
          <w:rFonts w:ascii="宋体" w:hAnsi="宋体"/>
          <w:spacing w:val="-6"/>
          <w:szCs w:val="21"/>
          <w:highlight w:val="none"/>
        </w:rPr>
        <w:t>提供</w:t>
      </w:r>
      <w:r>
        <w:rPr>
          <w:rFonts w:hint="eastAsia" w:ascii="宋体" w:hAnsi="宋体"/>
          <w:spacing w:val="-6"/>
          <w:szCs w:val="21"/>
          <w:highlight w:val="none"/>
        </w:rPr>
        <w:t>大</w:t>
      </w:r>
      <w:r>
        <w:rPr>
          <w:rFonts w:ascii="宋体" w:hAnsi="宋体"/>
          <w:spacing w:val="-6"/>
          <w:szCs w:val="21"/>
          <w:highlight w:val="none"/>
        </w:rPr>
        <w:t>中型企业制造的货物的，视同为</w:t>
      </w:r>
      <w:r>
        <w:rPr>
          <w:rFonts w:hint="eastAsia" w:ascii="宋体" w:hAnsi="宋体"/>
          <w:spacing w:val="-6"/>
          <w:szCs w:val="21"/>
          <w:highlight w:val="none"/>
        </w:rPr>
        <w:t>大</w:t>
      </w:r>
      <w:r>
        <w:rPr>
          <w:rFonts w:ascii="宋体" w:hAnsi="宋体"/>
          <w:spacing w:val="-6"/>
          <w:szCs w:val="21"/>
          <w:highlight w:val="none"/>
        </w:rPr>
        <w:t>中型企业</w:t>
      </w:r>
      <w:r>
        <w:rPr>
          <w:rFonts w:hint="eastAsia" w:ascii="宋体" w:hAnsi="宋体"/>
          <w:spacing w:val="-6"/>
          <w:szCs w:val="21"/>
          <w:highlight w:val="none"/>
        </w:rPr>
        <w:t>，不</w:t>
      </w:r>
      <w:r>
        <w:rPr>
          <w:rFonts w:ascii="宋体" w:hAnsi="宋体"/>
          <w:spacing w:val="-6"/>
          <w:szCs w:val="21"/>
          <w:highlight w:val="none"/>
        </w:rPr>
        <w:t>给予</w:t>
      </w:r>
      <w:r>
        <w:rPr>
          <w:rFonts w:hint="eastAsia" w:ascii="宋体" w:hAnsi="宋体"/>
          <w:spacing w:val="-6"/>
          <w:szCs w:val="21"/>
          <w:highlight w:val="none"/>
        </w:rPr>
        <w:t>价格扣除。</w:t>
      </w:r>
    </w:p>
    <w:p>
      <w:pPr>
        <w:spacing w:line="360" w:lineRule="exact"/>
        <w:ind w:firstLine="424" w:firstLineChars="202"/>
        <w:rPr>
          <w:rFonts w:hint="eastAsia"/>
          <w:lang w:eastAsia="zh-CN"/>
        </w:rPr>
      </w:pPr>
      <w:r>
        <w:rPr>
          <w:rFonts w:hint="eastAsia"/>
          <w:lang w:eastAsia="zh-CN"/>
        </w:rPr>
        <w:t>四、核心产品提供相同品牌产品的不同供应商参加同一合同项下投标的，以其中通过资格审查、符合性审查且报价最低的参加评标。</w:t>
      </w:r>
    </w:p>
    <w:p>
      <w:pPr>
        <w:spacing w:line="360" w:lineRule="exact"/>
        <w:ind w:firstLine="424" w:firstLineChars="202"/>
      </w:pPr>
      <w:r>
        <w:rPr>
          <w:rFonts w:hint="eastAsia"/>
          <w:lang w:eastAsia="zh-CN"/>
        </w:rPr>
        <w:t>五</w:t>
      </w:r>
      <w:r>
        <w:rPr>
          <w:rFonts w:hint="eastAsia"/>
        </w:rPr>
        <w:t>、报价相同的，由采购人抽签确定成交供应商。</w:t>
      </w:r>
    </w:p>
    <w:p>
      <w:pPr>
        <w:tabs>
          <w:tab w:val="left" w:pos="5940"/>
        </w:tabs>
        <w:snapToGrid w:val="0"/>
        <w:spacing w:line="312" w:lineRule="auto"/>
        <w:ind w:firstLine="420" w:firstLineChars="200"/>
        <w:jc w:val="left"/>
        <w:rPr>
          <w:rFonts w:ascii="宋体" w:hAnsi="宋体"/>
          <w:bCs/>
          <w:szCs w:val="21"/>
        </w:rPr>
      </w:pPr>
    </w:p>
    <w:p>
      <w:pPr>
        <w:jc w:val="center"/>
        <w:rPr>
          <w:rFonts w:hint="eastAsia" w:ascii="宋体" w:hAnsi="宋体" w:cs="宋体"/>
          <w:b/>
          <w:sz w:val="30"/>
          <w:szCs w:val="30"/>
        </w:rPr>
        <w:sectPr>
          <w:footerReference r:id="rId8" w:type="default"/>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sz w:val="30"/>
          <w:szCs w:val="30"/>
        </w:rPr>
      </w:pPr>
      <w:r>
        <w:rPr>
          <w:rFonts w:hint="eastAsia" w:ascii="宋体" w:hAnsi="宋体" w:cs="宋体"/>
          <w:b/>
          <w:sz w:val="30"/>
          <w:szCs w:val="30"/>
        </w:rPr>
        <w:t>第六章  附    件</w:t>
      </w:r>
    </w:p>
    <w:p>
      <w:pPr>
        <w:spacing w:line="400" w:lineRule="exact"/>
        <w:rPr>
          <w:rFonts w:hint="eastAsia" w:ascii="宋体" w:hAnsi="宋体"/>
          <w:bCs/>
          <w:sz w:val="21"/>
          <w:szCs w:val="21"/>
          <w:lang w:eastAsia="zh-CN"/>
        </w:rPr>
      </w:pP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szCs w:val="21"/>
        </w:rPr>
      </w:pPr>
      <w:r>
        <w:rPr>
          <w:rFonts w:hint="eastAsia" w:ascii="宋体" w:hAnsi="宋体"/>
          <w:szCs w:val="21"/>
        </w:rPr>
        <w:t>尊敬的投标人及项目参与人：</w:t>
      </w:r>
    </w:p>
    <w:p>
      <w:pPr>
        <w:spacing w:line="360" w:lineRule="auto"/>
        <w:ind w:firstLine="420" w:firstLineChars="200"/>
        <w:rPr>
          <w:rFonts w:ascii="宋体" w:hAnsi="宋体"/>
          <w:szCs w:val="21"/>
        </w:rPr>
      </w:pPr>
      <w:r>
        <w:rPr>
          <w:rFonts w:hint="eastAsia" w:ascii="宋体" w:hAnsi="宋体"/>
          <w:szCs w:val="21"/>
        </w:rPr>
        <w:t>为营造公开、公正的市场环境，确保招标工作规范有序开展，特将有关事项告知如下：</w:t>
      </w:r>
    </w:p>
    <w:p>
      <w:pPr>
        <w:spacing w:line="360" w:lineRule="auto"/>
        <w:ind w:firstLine="420" w:firstLineChars="200"/>
        <w:rPr>
          <w:rFonts w:ascii="宋体" w:hAnsi="宋体"/>
          <w:szCs w:val="21"/>
        </w:rPr>
      </w:pPr>
      <w:r>
        <w:rPr>
          <w:rFonts w:hint="eastAsia" w:ascii="宋体" w:hAnsi="宋体"/>
          <w:szCs w:val="21"/>
        </w:rPr>
        <w:t>一、欢迎投标人及项目参与人对代理机构工作人员进行监督。凡发现代理机构工作人员有以下情形的，均可以书面具名方式举报，请投送至本</w:t>
      </w:r>
      <w:r>
        <w:rPr>
          <w:rFonts w:ascii="宋体" w:hAnsi="宋体"/>
          <w:szCs w:val="21"/>
        </w:rPr>
        <w:t>公司</w:t>
      </w:r>
      <w:r>
        <w:rPr>
          <w:rFonts w:hint="eastAsia" w:ascii="宋体" w:hAnsi="宋体"/>
          <w:szCs w:val="21"/>
        </w:rPr>
        <w:t>总经理室。</w:t>
      </w:r>
    </w:p>
    <w:p>
      <w:pPr>
        <w:spacing w:line="360" w:lineRule="auto"/>
        <w:ind w:firstLine="420" w:firstLineChars="200"/>
        <w:rPr>
          <w:rFonts w:ascii="宋体" w:hAnsi="宋体"/>
          <w:szCs w:val="21"/>
        </w:rPr>
      </w:pPr>
      <w:r>
        <w:rPr>
          <w:rFonts w:hint="eastAsia" w:ascii="宋体" w:hAnsi="宋体"/>
          <w:szCs w:val="21"/>
        </w:rPr>
        <w:t>（一）接受投标人组织的宴请、旅游、娱乐等活动；</w:t>
      </w:r>
    </w:p>
    <w:p>
      <w:pPr>
        <w:spacing w:line="360" w:lineRule="auto"/>
        <w:ind w:firstLine="420" w:firstLineChars="200"/>
        <w:rPr>
          <w:rFonts w:ascii="宋体" w:hAnsi="宋体"/>
          <w:szCs w:val="21"/>
        </w:rPr>
      </w:pPr>
      <w:r>
        <w:rPr>
          <w:rFonts w:hint="eastAsia" w:ascii="宋体" w:hAnsi="宋体"/>
          <w:szCs w:val="21"/>
        </w:rPr>
        <w:t>（二）与投标人或</w:t>
      </w:r>
      <w:r>
        <w:rPr>
          <w:rFonts w:hint="eastAsia" w:ascii="宋体" w:hAnsi="宋体"/>
          <w:szCs w:val="21"/>
          <w:lang w:eastAsia="zh-CN"/>
        </w:rPr>
        <w:t>采购人</w:t>
      </w:r>
      <w:r>
        <w:rPr>
          <w:rFonts w:hint="eastAsia" w:ascii="宋体" w:hAnsi="宋体"/>
          <w:szCs w:val="21"/>
        </w:rPr>
        <w:t>恶意串通的；</w:t>
      </w:r>
    </w:p>
    <w:p>
      <w:pPr>
        <w:spacing w:line="360" w:lineRule="auto"/>
        <w:ind w:firstLine="420" w:firstLineChars="200"/>
        <w:rPr>
          <w:rFonts w:ascii="宋体" w:hAnsi="宋体"/>
          <w:szCs w:val="21"/>
        </w:rPr>
      </w:pPr>
      <w:r>
        <w:rPr>
          <w:rFonts w:hint="eastAsia" w:ascii="宋体" w:hAnsi="宋体"/>
          <w:szCs w:val="21"/>
        </w:rPr>
        <w:t>（三）在采购过程中接受贿赂或者获取不正当利益的；</w:t>
      </w:r>
    </w:p>
    <w:p>
      <w:pPr>
        <w:spacing w:line="360" w:lineRule="auto"/>
        <w:ind w:firstLine="420" w:firstLineChars="200"/>
        <w:rPr>
          <w:rFonts w:ascii="宋体" w:hAnsi="宋体"/>
          <w:szCs w:val="21"/>
        </w:rPr>
      </w:pPr>
      <w:r>
        <w:rPr>
          <w:rFonts w:hint="eastAsia" w:ascii="宋体" w:hAnsi="宋体"/>
          <w:szCs w:val="21"/>
        </w:rPr>
        <w:t>（四）违规向关联参与人或投标人透露招投标或评审信息的；</w:t>
      </w:r>
    </w:p>
    <w:p>
      <w:pPr>
        <w:spacing w:line="360" w:lineRule="auto"/>
        <w:ind w:firstLine="420" w:firstLineChars="200"/>
        <w:rPr>
          <w:rFonts w:ascii="宋体" w:hAnsi="宋体"/>
          <w:szCs w:val="21"/>
        </w:rPr>
      </w:pPr>
      <w:r>
        <w:rPr>
          <w:rFonts w:hint="eastAsia" w:ascii="宋体" w:hAnsi="宋体"/>
          <w:szCs w:val="21"/>
        </w:rPr>
        <w:t>（五）其他违纪违规行为。</w:t>
      </w:r>
    </w:p>
    <w:p>
      <w:pPr>
        <w:spacing w:line="360" w:lineRule="auto"/>
        <w:ind w:firstLine="420" w:firstLineChars="200"/>
        <w:rPr>
          <w:rFonts w:ascii="宋体" w:hAnsi="宋体"/>
          <w:szCs w:val="21"/>
        </w:rPr>
      </w:pPr>
      <w:r>
        <w:rPr>
          <w:rFonts w:hint="eastAsia" w:ascii="宋体" w:hAnsi="宋体"/>
          <w:szCs w:val="21"/>
        </w:rPr>
        <w:t>二、投标人及项目参与人应当遵守采购活动工作规则，有下列情形之一的，将被列入不良行为纪录，建议有关</w:t>
      </w:r>
      <w:r>
        <w:rPr>
          <w:rFonts w:ascii="宋体" w:hAnsi="宋体"/>
          <w:szCs w:val="21"/>
        </w:rPr>
        <w:t>行政监督部门</w:t>
      </w:r>
      <w:r>
        <w:rPr>
          <w:rFonts w:hint="eastAsia" w:ascii="宋体" w:hAnsi="宋体"/>
          <w:szCs w:val="21"/>
        </w:rPr>
        <w:t>禁止</w:t>
      </w:r>
      <w:r>
        <w:rPr>
          <w:rFonts w:ascii="宋体" w:hAnsi="宋体"/>
          <w:szCs w:val="21"/>
        </w:rPr>
        <w:t>其</w:t>
      </w:r>
      <w:r>
        <w:rPr>
          <w:rFonts w:hint="eastAsia" w:ascii="宋体" w:hAnsi="宋体"/>
          <w:szCs w:val="21"/>
        </w:rPr>
        <w:t>一至三年内参与采购代理机构组织的一切项目，并在相关媒体网站予以公布：</w:t>
      </w:r>
    </w:p>
    <w:p>
      <w:pPr>
        <w:spacing w:line="360" w:lineRule="auto"/>
        <w:ind w:firstLine="420" w:firstLineChars="200"/>
        <w:rPr>
          <w:rFonts w:ascii="宋体" w:hAnsi="宋体"/>
          <w:szCs w:val="21"/>
        </w:rPr>
      </w:pPr>
      <w:r>
        <w:rPr>
          <w:rFonts w:hint="eastAsia" w:ascii="宋体" w:hAnsi="宋体"/>
          <w:szCs w:val="21"/>
        </w:rPr>
        <w:t>（一）</w:t>
      </w:r>
      <w:bookmarkStart w:id="43" w:name="OLE_LINK1"/>
      <w:r>
        <w:rPr>
          <w:rFonts w:hint="eastAsia" w:ascii="宋体" w:hAnsi="宋体"/>
          <w:szCs w:val="21"/>
        </w:rPr>
        <w:t>在采购活动实施过程中，有吵闹、起哄、斗殴等行为，扰乱开标现场或评审现场秩序的，以及在投标答疑、领取</w:t>
      </w:r>
      <w:r>
        <w:rPr>
          <w:rFonts w:hint="eastAsia" w:ascii="宋体" w:hAnsi="宋体"/>
          <w:szCs w:val="21"/>
          <w:lang w:eastAsia="zh-CN"/>
        </w:rPr>
        <w:t>竞争性谈判文件</w:t>
      </w:r>
      <w:r>
        <w:rPr>
          <w:rFonts w:hint="eastAsia" w:ascii="宋体" w:hAnsi="宋体"/>
          <w:szCs w:val="21"/>
        </w:rPr>
        <w:t>、办理相关手续过程中扰乱正常办公秩序的；</w:t>
      </w:r>
    </w:p>
    <w:bookmarkEnd w:id="43"/>
    <w:p>
      <w:pPr>
        <w:spacing w:line="360" w:lineRule="auto"/>
        <w:ind w:firstLine="420" w:firstLineChars="200"/>
        <w:rPr>
          <w:rFonts w:ascii="宋体" w:hAnsi="宋体"/>
          <w:szCs w:val="21"/>
        </w:rPr>
      </w:pPr>
      <w:r>
        <w:rPr>
          <w:rFonts w:hint="eastAsia" w:ascii="宋体" w:hAnsi="宋体"/>
          <w:szCs w:val="21"/>
        </w:rPr>
        <w:t>（二）采取不正当手段诋毁、排挤其他投标人的；</w:t>
      </w:r>
    </w:p>
    <w:p>
      <w:pPr>
        <w:spacing w:line="360" w:lineRule="auto"/>
        <w:ind w:firstLine="420" w:firstLineChars="200"/>
        <w:rPr>
          <w:rFonts w:ascii="宋体" w:hAnsi="宋体"/>
          <w:szCs w:val="21"/>
        </w:rPr>
      </w:pPr>
      <w:r>
        <w:rPr>
          <w:rFonts w:hint="eastAsia" w:ascii="宋体" w:hAnsi="宋体"/>
          <w:szCs w:val="21"/>
        </w:rPr>
        <w:t>（三）提供虚假材料谋取中标、成交的；</w:t>
      </w:r>
    </w:p>
    <w:p>
      <w:pPr>
        <w:spacing w:line="360" w:lineRule="auto"/>
        <w:ind w:firstLine="420" w:firstLineChars="200"/>
        <w:rPr>
          <w:rFonts w:ascii="宋体" w:hAnsi="宋体"/>
          <w:szCs w:val="21"/>
        </w:rPr>
      </w:pPr>
      <w:r>
        <w:rPr>
          <w:rFonts w:hint="eastAsia" w:ascii="宋体" w:hAnsi="宋体"/>
          <w:szCs w:val="21"/>
        </w:rPr>
        <w:t>（四）向</w:t>
      </w:r>
      <w:r>
        <w:rPr>
          <w:rFonts w:hint="eastAsia" w:ascii="宋体" w:hAnsi="宋体"/>
          <w:szCs w:val="21"/>
          <w:lang w:eastAsia="zh-CN"/>
        </w:rPr>
        <w:t>采购人</w:t>
      </w:r>
      <w:r>
        <w:rPr>
          <w:rFonts w:hint="eastAsia" w:ascii="宋体" w:hAnsi="宋体"/>
          <w:szCs w:val="21"/>
        </w:rPr>
        <w:t>、采购代理机构工作人员行贿或提供其他不正当利益的；</w:t>
      </w:r>
    </w:p>
    <w:p>
      <w:pPr>
        <w:spacing w:line="360" w:lineRule="auto"/>
        <w:ind w:firstLine="420" w:firstLineChars="200"/>
        <w:rPr>
          <w:rFonts w:ascii="宋体" w:hAnsi="宋体"/>
          <w:szCs w:val="21"/>
        </w:rPr>
      </w:pPr>
      <w:r>
        <w:rPr>
          <w:rFonts w:hint="eastAsia" w:ascii="宋体" w:hAnsi="宋体"/>
          <w:szCs w:val="21"/>
        </w:rPr>
        <w:t>（五）在招投采购过程中与</w:t>
      </w:r>
      <w:r>
        <w:rPr>
          <w:rFonts w:hint="eastAsia" w:ascii="宋体" w:hAnsi="宋体"/>
          <w:szCs w:val="21"/>
          <w:lang w:eastAsia="zh-CN"/>
        </w:rPr>
        <w:t>采购人</w:t>
      </w:r>
      <w:r>
        <w:rPr>
          <w:rFonts w:hint="eastAsia" w:ascii="宋体" w:hAnsi="宋体"/>
          <w:szCs w:val="21"/>
        </w:rPr>
        <w:t>进行协商谈判的；</w:t>
      </w:r>
    </w:p>
    <w:p>
      <w:pPr>
        <w:spacing w:line="360" w:lineRule="auto"/>
        <w:ind w:firstLine="420" w:firstLineChars="200"/>
        <w:rPr>
          <w:rFonts w:ascii="宋体" w:hAnsi="宋体"/>
          <w:szCs w:val="21"/>
        </w:rPr>
      </w:pPr>
      <w:r>
        <w:rPr>
          <w:rFonts w:hint="eastAsia" w:ascii="宋体" w:hAnsi="宋体"/>
          <w:szCs w:val="21"/>
        </w:rPr>
        <w:t>（六）未按规定程序进行质疑、投诉，影响项目正常进行的。</w:t>
      </w:r>
    </w:p>
    <w:p>
      <w:pPr>
        <w:spacing w:line="360" w:lineRule="auto"/>
        <w:ind w:firstLine="420" w:firstLineChars="200"/>
        <w:rPr>
          <w:rFonts w:ascii="宋体" w:hAnsi="宋体"/>
          <w:szCs w:val="21"/>
        </w:rPr>
      </w:pPr>
      <w:r>
        <w:rPr>
          <w:rFonts w:hint="eastAsia" w:ascii="宋体" w:hAnsi="宋体"/>
          <w:szCs w:val="21"/>
        </w:rPr>
        <w:t>监督办公室：常州市</w:t>
      </w:r>
      <w:r>
        <w:rPr>
          <w:rFonts w:hint="eastAsia" w:ascii="宋体" w:hAnsi="宋体"/>
          <w:szCs w:val="21"/>
          <w:lang w:eastAsia="zh-CN"/>
        </w:rPr>
        <w:t>尚阳招标</w:t>
      </w:r>
      <w:r>
        <w:rPr>
          <w:rFonts w:ascii="宋体" w:hAnsi="宋体"/>
          <w:szCs w:val="21"/>
        </w:rPr>
        <w:t>有限公司总经理室</w:t>
      </w:r>
    </w:p>
    <w:p>
      <w:pPr>
        <w:pStyle w:val="16"/>
        <w:spacing w:line="360" w:lineRule="exact"/>
        <w:ind w:firstLine="420" w:firstLineChars="200"/>
        <w:rPr>
          <w:rFonts w:hint="eastAsia" w:ascii="宋体" w:hAnsi="宋体"/>
          <w:sz w:val="21"/>
          <w:szCs w:val="21"/>
          <w:lang w:val="en-US" w:eastAsia="zh-CN"/>
        </w:rPr>
      </w:pPr>
      <w:r>
        <w:rPr>
          <w:rFonts w:hint="eastAsia" w:ascii="宋体" w:hAnsi="宋体"/>
          <w:sz w:val="21"/>
          <w:szCs w:val="21"/>
        </w:rPr>
        <w:t>投诉监督电话：0519-</w:t>
      </w:r>
      <w:r>
        <w:rPr>
          <w:rFonts w:hint="eastAsia" w:ascii="宋体" w:hAnsi="宋体"/>
          <w:sz w:val="21"/>
          <w:szCs w:val="21"/>
          <w:lang w:val="en-US" w:eastAsia="zh-CN"/>
        </w:rPr>
        <w:t>88818225</w:t>
      </w:r>
    </w:p>
    <w:p>
      <w:pPr>
        <w:pStyle w:val="16"/>
        <w:spacing w:line="360" w:lineRule="exact"/>
        <w:rPr>
          <w:rFonts w:hint="eastAsia" w:ascii="宋体" w:hAnsi="宋体"/>
          <w:szCs w:val="21"/>
          <w:lang w:val="en-US" w:eastAsia="zh-CN"/>
        </w:rPr>
      </w:pPr>
    </w:p>
    <w:p>
      <w:pPr>
        <w:pStyle w:val="16"/>
        <w:spacing w:line="360" w:lineRule="exact"/>
        <w:rPr>
          <w:rFonts w:hint="eastAsia" w:ascii="宋体" w:hAnsi="宋体"/>
          <w:szCs w:val="21"/>
          <w:lang w:val="en-US" w:eastAsia="zh-CN"/>
        </w:rPr>
      </w:pPr>
    </w:p>
    <w:p>
      <w:pPr>
        <w:pStyle w:val="16"/>
        <w:spacing w:line="360" w:lineRule="exact"/>
        <w:rPr>
          <w:rFonts w:hint="eastAsia" w:ascii="宋体" w:hAnsi="宋体"/>
          <w:szCs w:val="21"/>
          <w:lang w:val="en-US" w:eastAsia="zh-CN"/>
        </w:rPr>
      </w:pPr>
    </w:p>
    <w:p>
      <w:pPr>
        <w:pStyle w:val="16"/>
        <w:spacing w:line="360" w:lineRule="exact"/>
        <w:rPr>
          <w:rFonts w:hint="eastAsia" w:ascii="宋体" w:hAnsi="宋体"/>
          <w:szCs w:val="21"/>
          <w:lang w:val="en-US" w:eastAsia="zh-CN"/>
        </w:rPr>
      </w:pPr>
    </w:p>
    <w:p>
      <w:pPr>
        <w:pStyle w:val="16"/>
        <w:spacing w:line="360" w:lineRule="exact"/>
        <w:rPr>
          <w:rFonts w:hint="eastAsia" w:ascii="宋体" w:hAnsi="宋体"/>
          <w:szCs w:val="21"/>
          <w:lang w:val="en-US" w:eastAsia="zh-CN"/>
        </w:rPr>
      </w:pPr>
    </w:p>
    <w:p>
      <w:pPr>
        <w:pStyle w:val="16"/>
        <w:spacing w:line="360" w:lineRule="exact"/>
        <w:rPr>
          <w:rFonts w:hint="eastAsia" w:ascii="宋体" w:hAnsi="宋体"/>
          <w:szCs w:val="21"/>
          <w:lang w:val="en-US" w:eastAsia="zh-CN"/>
        </w:rPr>
      </w:pPr>
    </w:p>
    <w:p>
      <w:pPr>
        <w:pStyle w:val="16"/>
        <w:spacing w:line="360" w:lineRule="exact"/>
        <w:rPr>
          <w:rFonts w:hint="eastAsia" w:ascii="宋体" w:hAnsi="宋体"/>
          <w:szCs w:val="21"/>
          <w:lang w:val="en-US" w:eastAsia="zh-CN"/>
        </w:rPr>
      </w:pPr>
    </w:p>
    <w:p>
      <w:pPr>
        <w:pStyle w:val="16"/>
        <w:spacing w:line="360" w:lineRule="exact"/>
        <w:rPr>
          <w:rFonts w:cs="宋体"/>
          <w:b/>
          <w:sz w:val="32"/>
        </w:rPr>
      </w:pPr>
      <w:r>
        <w:rPr>
          <w:rFonts w:hint="eastAsia" w:cs="宋体"/>
          <w:b/>
          <w:sz w:val="28"/>
          <w:szCs w:val="28"/>
        </w:rPr>
        <w:t>1.</w:t>
      </w:r>
      <w:r>
        <w:rPr>
          <w:rFonts w:hint="eastAsia" w:cs="宋体"/>
          <w:b/>
          <w:sz w:val="28"/>
          <w:szCs w:val="28"/>
          <w:lang w:eastAsia="zh-CN"/>
        </w:rPr>
        <w:t>谈判</w:t>
      </w:r>
      <w:r>
        <w:rPr>
          <w:rFonts w:hint="eastAsia" w:cs="宋体"/>
          <w:b/>
          <w:sz w:val="28"/>
          <w:szCs w:val="28"/>
        </w:rPr>
        <w:t>响应函</w:t>
      </w:r>
    </w:p>
    <w:p>
      <w:pPr>
        <w:pStyle w:val="9"/>
        <w:rPr>
          <w:rFonts w:ascii="宋体" w:hAnsi="宋体" w:cs="宋体"/>
        </w:rPr>
      </w:pPr>
    </w:p>
    <w:p>
      <w:pPr>
        <w:pStyle w:val="16"/>
        <w:spacing w:line="360" w:lineRule="exact"/>
        <w:jc w:val="center"/>
        <w:rPr>
          <w:rFonts w:cs="宋体"/>
          <w:b/>
          <w:sz w:val="28"/>
          <w:szCs w:val="28"/>
        </w:rPr>
      </w:pPr>
      <w:r>
        <w:rPr>
          <w:rFonts w:hint="eastAsia" w:cs="宋体"/>
          <w:b/>
          <w:sz w:val="28"/>
          <w:szCs w:val="28"/>
          <w:lang w:eastAsia="zh-CN"/>
        </w:rPr>
        <w:t>谈判</w:t>
      </w:r>
      <w:r>
        <w:rPr>
          <w:rFonts w:hint="eastAsia" w:cs="宋体"/>
          <w:b/>
          <w:sz w:val="28"/>
          <w:szCs w:val="28"/>
        </w:rPr>
        <w:t>响应函</w:t>
      </w:r>
    </w:p>
    <w:p>
      <w:pPr>
        <w:pStyle w:val="16"/>
        <w:spacing w:line="360" w:lineRule="exac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致</w:t>
      </w:r>
      <w:r>
        <w:rPr>
          <w:rFonts w:cs="宋体" w:asciiTheme="minorEastAsia" w:hAnsiTheme="minorEastAsia" w:eastAsiaTheme="minorEastAsia"/>
          <w:sz w:val="21"/>
          <w:szCs w:val="21"/>
        </w:rPr>
        <w:t>：</w:t>
      </w:r>
      <w:r>
        <w:rPr>
          <w:rFonts w:hint="eastAsia" w:cs="宋体" w:asciiTheme="minorEastAsia" w:hAnsiTheme="minorEastAsia" w:eastAsiaTheme="minorEastAsia"/>
          <w:sz w:val="21"/>
          <w:szCs w:val="21"/>
        </w:rPr>
        <w:t xml:space="preserve"> </w:t>
      </w:r>
      <w:r>
        <w:rPr>
          <w:rFonts w:hint="eastAsia" w:cs="宋体" w:asciiTheme="minorEastAsia" w:hAnsiTheme="minorEastAsia" w:eastAsiaTheme="minorEastAsia"/>
          <w:sz w:val="21"/>
          <w:szCs w:val="21"/>
          <w:lang w:eastAsia="zh-CN"/>
        </w:rPr>
        <w:t>常州市新北区西夏墅中心小学、常州市尚阳招标有限公司</w:t>
      </w:r>
      <w:r>
        <w:rPr>
          <w:rFonts w:hint="eastAsia" w:cs="宋体" w:asciiTheme="minorEastAsia" w:hAnsiTheme="minorEastAsia" w:eastAsiaTheme="minorEastAsia"/>
          <w:sz w:val="21"/>
          <w:szCs w:val="21"/>
        </w:rPr>
        <w:t xml:space="preserve"> ：</w:t>
      </w:r>
    </w:p>
    <w:p>
      <w:pPr>
        <w:pStyle w:val="16"/>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我单位收到贵单位“       号”</w:t>
      </w:r>
      <w:r>
        <w:rPr>
          <w:rFonts w:hint="eastAsia" w:cs="宋体" w:asciiTheme="minorEastAsia" w:hAnsiTheme="minorEastAsia" w:eastAsiaTheme="minorEastAsia"/>
          <w:sz w:val="21"/>
          <w:szCs w:val="21"/>
          <w:lang w:eastAsia="zh-CN"/>
        </w:rPr>
        <w:t>竞争性谈判</w:t>
      </w:r>
      <w:r>
        <w:rPr>
          <w:rFonts w:hint="eastAsia" w:cs="宋体" w:asciiTheme="minorEastAsia" w:hAnsiTheme="minorEastAsia" w:eastAsiaTheme="minorEastAsia"/>
          <w:sz w:val="21"/>
          <w:szCs w:val="21"/>
        </w:rPr>
        <w:t>文件后，经仔细阅读和研究，我单位决定参加本项目的</w:t>
      </w:r>
      <w:r>
        <w:rPr>
          <w:rFonts w:hint="eastAsia" w:cs="宋体" w:asciiTheme="minorEastAsia" w:hAnsiTheme="minorEastAsia" w:eastAsiaTheme="minorEastAsia"/>
          <w:sz w:val="21"/>
          <w:szCs w:val="21"/>
          <w:lang w:eastAsia="zh-CN"/>
        </w:rPr>
        <w:t>竞争性谈判</w:t>
      </w:r>
      <w:r>
        <w:rPr>
          <w:rFonts w:hint="eastAsia" w:cs="宋体" w:asciiTheme="minorEastAsia" w:hAnsiTheme="minorEastAsia" w:eastAsiaTheme="minorEastAsia"/>
          <w:sz w:val="21"/>
          <w:szCs w:val="21"/>
        </w:rPr>
        <w:t>活动。为此，我单位郑重声明以下诸点，并负法律责任。</w:t>
      </w:r>
    </w:p>
    <w:p>
      <w:pPr>
        <w:pStyle w:val="16"/>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color w:val="000000"/>
          <w:sz w:val="21"/>
          <w:szCs w:val="21"/>
        </w:rPr>
        <w:t>1.</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遵守贵单位有关采购的各项规定，</w:t>
      </w:r>
      <w:r>
        <w:rPr>
          <w:rFonts w:hint="eastAsia" w:cs="宋体" w:asciiTheme="minorEastAsia" w:hAnsiTheme="minorEastAsia" w:eastAsiaTheme="minorEastAsia"/>
          <w:sz w:val="21"/>
          <w:szCs w:val="21"/>
        </w:rPr>
        <w:t>提供</w:t>
      </w:r>
      <w:r>
        <w:rPr>
          <w:rFonts w:hint="eastAsia" w:cs="宋体" w:asciiTheme="minorEastAsia" w:hAnsiTheme="minorEastAsia" w:eastAsiaTheme="minorEastAsia"/>
          <w:sz w:val="21"/>
          <w:szCs w:val="21"/>
          <w:lang w:eastAsia="zh-CN"/>
        </w:rPr>
        <w:t>竞争性谈判</w:t>
      </w:r>
      <w:r>
        <w:rPr>
          <w:rFonts w:hint="eastAsia" w:cs="宋体" w:asciiTheme="minorEastAsia" w:hAnsiTheme="minorEastAsia" w:eastAsiaTheme="minorEastAsia"/>
          <w:sz w:val="21"/>
          <w:szCs w:val="21"/>
        </w:rPr>
        <w:t>文件中要求的所有资料，并保证完全真实准确，若有虚假和违背，我单位愿意承担由此而产生的一切后果。</w:t>
      </w:r>
    </w:p>
    <w:p>
      <w:pPr>
        <w:pStyle w:val="16"/>
        <w:spacing w:line="360" w:lineRule="exact"/>
        <w:ind w:firstLine="420"/>
        <w:jc w:val="left"/>
        <w:rPr>
          <w:rFonts w:cs="宋体" w:asciiTheme="minorEastAsia" w:hAnsiTheme="minorEastAsia" w:eastAsiaTheme="minorEastAsia"/>
          <w:sz w:val="21"/>
          <w:szCs w:val="21"/>
        </w:rPr>
      </w:pPr>
      <w:r>
        <w:rPr>
          <w:rFonts w:hint="eastAsia"/>
          <w:sz w:val="21"/>
          <w:szCs w:val="21"/>
        </w:rPr>
        <w:t>2.</w:t>
      </w:r>
      <w:r>
        <w:rPr>
          <w:rFonts w:hint="eastAsia" w:cs="宋体" w:asciiTheme="minorEastAsia" w:hAnsiTheme="minorEastAsia" w:eastAsiaTheme="minorEastAsia"/>
          <w:sz w:val="21"/>
          <w:szCs w:val="21"/>
        </w:rPr>
        <w:t>我单位</w:t>
      </w:r>
      <w:r>
        <w:rPr>
          <w:rFonts w:hint="eastAsia"/>
          <w:sz w:val="21"/>
          <w:szCs w:val="21"/>
        </w:rPr>
        <w:t>承诺财务状况良好，依法缴纳税收和社会保障资金，具备履行合同所必需的设备和专业技术能力，参加采购活动前3年内在经营活动中没有重大违法记录。</w:t>
      </w:r>
    </w:p>
    <w:p>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3.我单位承诺保证采购人在使用该货物或其任何一部分时不受第三方提出侵犯其专利权</w:t>
      </w:r>
      <w:r>
        <w:rPr>
          <w:rFonts w:hint="eastAsia"/>
          <w:color w:val="auto"/>
          <w:shd w:val="clear" w:color="auto" w:fill="FFFFFF"/>
        </w:rPr>
        <w:t>、</w:t>
      </w:r>
      <w:r>
        <w:rPr>
          <w:color w:val="auto"/>
          <w:shd w:val="clear" w:color="auto" w:fill="FFFFFF"/>
        </w:rPr>
        <w:t>著作</w:t>
      </w:r>
      <w:r>
        <w:rPr>
          <w:rFonts w:hint="eastAsia"/>
          <w:color w:val="auto"/>
          <w:shd w:val="clear" w:color="auto" w:fill="FFFFFF"/>
        </w:rPr>
        <w:t>权、商标权等知识产权的起诉。</w:t>
      </w:r>
      <w:r>
        <w:rPr>
          <w:rFonts w:hint="eastAsia" w:asciiTheme="minorEastAsia" w:hAnsiTheme="minorEastAsia" w:eastAsiaTheme="minorEastAsia"/>
          <w:color w:val="auto"/>
          <w:szCs w:val="21"/>
        </w:rPr>
        <w:t>一旦出现侵权、索赔或诉讼，我单位承担全部责任。</w:t>
      </w:r>
    </w:p>
    <w:p>
      <w:pPr>
        <w:pStyle w:val="16"/>
        <w:spacing w:line="360" w:lineRule="exact"/>
        <w:ind w:firstLine="420"/>
        <w:jc w:val="left"/>
        <w:rPr>
          <w:rFonts w:cs="宋体"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4</w:t>
      </w:r>
      <w:r>
        <w:rPr>
          <w:rFonts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rPr>
        <w:t>我单位承诺该</w:t>
      </w:r>
      <w:r>
        <w:rPr>
          <w:rFonts w:hint="eastAsia" w:cs="宋体" w:asciiTheme="minorEastAsia" w:hAnsiTheme="minorEastAsia" w:eastAsiaTheme="minorEastAsia"/>
          <w:color w:val="auto"/>
          <w:sz w:val="21"/>
          <w:szCs w:val="21"/>
          <w:lang w:eastAsia="zh-CN"/>
        </w:rPr>
        <w:t>谈判</w:t>
      </w:r>
      <w:r>
        <w:rPr>
          <w:rFonts w:hint="eastAsia" w:cs="宋体" w:asciiTheme="minorEastAsia" w:hAnsiTheme="minorEastAsia" w:eastAsiaTheme="minorEastAsia"/>
          <w:color w:val="auto"/>
          <w:sz w:val="21"/>
          <w:szCs w:val="21"/>
        </w:rPr>
        <w:t>响应文件在</w:t>
      </w:r>
      <w:r>
        <w:rPr>
          <w:rFonts w:hint="eastAsia" w:cs="宋体" w:asciiTheme="minorEastAsia" w:hAnsiTheme="minorEastAsia" w:eastAsiaTheme="minorEastAsia"/>
          <w:color w:val="auto"/>
          <w:sz w:val="21"/>
          <w:szCs w:val="21"/>
          <w:lang w:eastAsia="zh-CN"/>
        </w:rPr>
        <w:t>谈判</w:t>
      </w:r>
      <w:r>
        <w:rPr>
          <w:rFonts w:hint="eastAsia" w:cs="宋体" w:asciiTheme="minorEastAsia" w:hAnsiTheme="minorEastAsia" w:eastAsiaTheme="minorEastAsia"/>
          <w:color w:val="auto"/>
          <w:sz w:val="21"/>
          <w:szCs w:val="21"/>
        </w:rPr>
        <w:t>开始后的全过程中保持有效，不作任何更改和变动。并同意按</w:t>
      </w:r>
      <w:r>
        <w:rPr>
          <w:rFonts w:hint="eastAsia" w:cs="宋体" w:asciiTheme="minorEastAsia" w:hAnsiTheme="minorEastAsia" w:eastAsiaTheme="minorEastAsia"/>
          <w:color w:val="auto"/>
          <w:sz w:val="21"/>
          <w:szCs w:val="21"/>
          <w:lang w:eastAsia="zh-CN"/>
        </w:rPr>
        <w:t>竞争性谈判</w:t>
      </w:r>
      <w:r>
        <w:rPr>
          <w:rFonts w:hint="eastAsia" w:cs="宋体" w:asciiTheme="minorEastAsia" w:hAnsiTheme="minorEastAsia" w:eastAsiaTheme="minorEastAsia"/>
          <w:color w:val="auto"/>
          <w:sz w:val="21"/>
          <w:szCs w:val="21"/>
        </w:rPr>
        <w:t>文件中的规定，本</w:t>
      </w:r>
      <w:r>
        <w:rPr>
          <w:rFonts w:hint="eastAsia" w:cs="宋体" w:asciiTheme="minorEastAsia" w:hAnsiTheme="minorEastAsia" w:eastAsiaTheme="minorEastAsia"/>
          <w:color w:val="auto"/>
          <w:sz w:val="21"/>
          <w:szCs w:val="21"/>
          <w:lang w:eastAsia="zh-CN"/>
        </w:rPr>
        <w:t>谈判</w:t>
      </w:r>
      <w:r>
        <w:rPr>
          <w:rFonts w:hint="eastAsia" w:cs="宋体" w:asciiTheme="minorEastAsia" w:hAnsiTheme="minorEastAsia" w:eastAsiaTheme="minorEastAsia"/>
          <w:color w:val="auto"/>
          <w:sz w:val="21"/>
          <w:szCs w:val="21"/>
        </w:rPr>
        <w:t>响应文件的有效期限为</w:t>
      </w:r>
      <w:r>
        <w:rPr>
          <w:rFonts w:hint="eastAsia" w:cs="宋体" w:asciiTheme="minorEastAsia" w:hAnsiTheme="minorEastAsia" w:eastAsiaTheme="minorEastAsia"/>
          <w:color w:val="auto"/>
          <w:sz w:val="21"/>
          <w:szCs w:val="21"/>
          <w:lang w:eastAsia="zh-CN"/>
        </w:rPr>
        <w:t>谈判</w:t>
      </w:r>
      <w:r>
        <w:rPr>
          <w:rFonts w:hint="eastAsia" w:cs="宋体" w:asciiTheme="minorEastAsia" w:hAnsiTheme="minorEastAsia" w:eastAsiaTheme="minorEastAsia"/>
          <w:color w:val="auto"/>
          <w:sz w:val="21"/>
          <w:szCs w:val="21"/>
        </w:rPr>
        <w:t>开始后</w:t>
      </w:r>
      <w:r>
        <w:rPr>
          <w:rFonts w:cs="宋体" w:asciiTheme="minorEastAsia" w:hAnsiTheme="minorEastAsia" w:eastAsiaTheme="minorEastAsia"/>
          <w:color w:val="auto"/>
          <w:sz w:val="21"/>
          <w:szCs w:val="21"/>
          <w:u w:val="single"/>
        </w:rPr>
        <w:t>6</w:t>
      </w:r>
      <w:r>
        <w:rPr>
          <w:rFonts w:hint="eastAsia" w:cs="宋体" w:asciiTheme="minorEastAsia" w:hAnsiTheme="minorEastAsia" w:eastAsiaTheme="minorEastAsia"/>
          <w:color w:val="auto"/>
          <w:sz w:val="21"/>
          <w:szCs w:val="21"/>
          <w:u w:val="single"/>
        </w:rPr>
        <w:t>0</w:t>
      </w:r>
      <w:r>
        <w:rPr>
          <w:rFonts w:hint="eastAsia" w:cs="宋体" w:asciiTheme="minorEastAsia" w:hAnsiTheme="minorEastAsia" w:eastAsiaTheme="minorEastAsia"/>
          <w:color w:val="auto"/>
          <w:sz w:val="21"/>
          <w:szCs w:val="21"/>
        </w:rPr>
        <w:t>天。</w:t>
      </w:r>
    </w:p>
    <w:p>
      <w:pPr>
        <w:pStyle w:val="16"/>
        <w:spacing w:line="360" w:lineRule="exact"/>
        <w:ind w:firstLine="420"/>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5.</w:t>
      </w:r>
      <w:r>
        <w:rPr>
          <w:rFonts w:hint="eastAsia" w:cs="宋体" w:asciiTheme="minorEastAsia" w:hAnsiTheme="minorEastAsia" w:eastAsiaTheme="minorEastAsia"/>
          <w:color w:val="auto"/>
          <w:sz w:val="21"/>
          <w:szCs w:val="21"/>
        </w:rPr>
        <w:t>我单位愿意</w:t>
      </w:r>
      <w:r>
        <w:rPr>
          <w:rFonts w:hint="eastAsia" w:asciiTheme="minorEastAsia" w:hAnsiTheme="minorEastAsia" w:eastAsiaTheme="minorEastAsia"/>
          <w:color w:val="auto"/>
          <w:sz w:val="21"/>
          <w:szCs w:val="21"/>
        </w:rPr>
        <w:t>按</w:t>
      </w:r>
      <w:r>
        <w:rPr>
          <w:rFonts w:hint="eastAsia" w:cs="宋体" w:asciiTheme="minorEastAsia" w:hAnsiTheme="minorEastAsia" w:eastAsiaTheme="minorEastAsia"/>
          <w:color w:val="auto"/>
          <w:sz w:val="21"/>
          <w:szCs w:val="21"/>
          <w:lang w:eastAsia="zh-CN"/>
        </w:rPr>
        <w:t>竞争性谈判</w:t>
      </w:r>
      <w:r>
        <w:rPr>
          <w:rFonts w:hint="eastAsia" w:cs="宋体" w:asciiTheme="minorEastAsia" w:hAnsiTheme="minorEastAsia" w:eastAsiaTheme="minorEastAsia"/>
          <w:color w:val="auto"/>
          <w:sz w:val="21"/>
          <w:szCs w:val="21"/>
        </w:rPr>
        <w:t>文件</w:t>
      </w:r>
      <w:r>
        <w:rPr>
          <w:rFonts w:hint="eastAsia" w:asciiTheme="minorEastAsia" w:hAnsiTheme="minorEastAsia" w:eastAsiaTheme="minorEastAsia"/>
          <w:color w:val="auto"/>
          <w:sz w:val="21"/>
          <w:szCs w:val="21"/>
        </w:rPr>
        <w:t>规定的各项要求，向采购人提供所需货物与服务。</w:t>
      </w:r>
      <w:r>
        <w:rPr>
          <w:rFonts w:hint="eastAsia" w:asciiTheme="minorEastAsia" w:hAnsiTheme="minorEastAsia" w:eastAsiaTheme="minorEastAsia"/>
          <w:color w:val="auto"/>
          <w:sz w:val="21"/>
          <w:szCs w:val="21"/>
          <w:lang w:eastAsia="zh-CN"/>
        </w:rPr>
        <w:t>谈判</w:t>
      </w:r>
      <w:r>
        <w:rPr>
          <w:rFonts w:hint="eastAsia" w:asciiTheme="minorEastAsia" w:hAnsiTheme="minorEastAsia" w:eastAsiaTheme="minorEastAsia"/>
          <w:color w:val="auto"/>
          <w:sz w:val="21"/>
          <w:szCs w:val="21"/>
        </w:rPr>
        <w:t>报价包括但不限于</w:t>
      </w:r>
      <w:r>
        <w:rPr>
          <w:rFonts w:hint="eastAsia" w:asciiTheme="minorEastAsia" w:hAnsiTheme="minorEastAsia" w:eastAsiaTheme="minorEastAsia"/>
          <w:color w:val="auto"/>
          <w:sz w:val="21"/>
          <w:szCs w:val="21"/>
          <w:lang w:eastAsia="zh-CN"/>
        </w:rPr>
        <w:t>竞争性谈判</w:t>
      </w:r>
      <w:r>
        <w:rPr>
          <w:rFonts w:hint="eastAsia" w:asciiTheme="minorEastAsia" w:hAnsiTheme="minorEastAsia" w:eastAsiaTheme="minorEastAsia"/>
          <w:color w:val="auto"/>
          <w:sz w:val="21"/>
          <w:szCs w:val="21"/>
        </w:rPr>
        <w:t>文件及其准备（包括现场踏勘、技术核对等）、设备（包括备品备件、专用工具）、技术资料、设计、制造、检验、包装、发货、运输、装卸至现场指定地点、安装调试、技术指导培训、质保期及维保服务和</w:t>
      </w:r>
      <w:r>
        <w:rPr>
          <w:rFonts w:hint="eastAsia" w:asciiTheme="minorEastAsia" w:hAnsiTheme="minorEastAsia" w:eastAsiaTheme="minorEastAsia"/>
          <w:color w:val="auto"/>
          <w:sz w:val="21"/>
          <w:szCs w:val="21"/>
          <w:lang w:eastAsia="zh-CN"/>
        </w:rPr>
        <w:t>竞争性谈判</w:t>
      </w:r>
      <w:r>
        <w:rPr>
          <w:rFonts w:hint="eastAsia" w:asciiTheme="minorEastAsia" w:hAnsiTheme="minorEastAsia" w:eastAsiaTheme="minorEastAsia"/>
          <w:color w:val="auto"/>
          <w:sz w:val="21"/>
          <w:szCs w:val="21"/>
        </w:rPr>
        <w:t>文件所要求的相关服务等全部内容。</w:t>
      </w:r>
    </w:p>
    <w:p>
      <w:pPr>
        <w:pStyle w:val="16"/>
        <w:spacing w:line="360" w:lineRule="exact"/>
        <w:ind w:firstLine="420"/>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6.我单位认为贵单位有权决定成交供应商，还认为贵单位有权接受或拒绝所有的供应商。</w:t>
      </w:r>
    </w:p>
    <w:p>
      <w:pPr>
        <w:pStyle w:val="16"/>
        <w:spacing w:line="360" w:lineRule="exact"/>
        <w:ind w:firstLine="420"/>
        <w:jc w:val="left"/>
        <w:rPr>
          <w:rFonts w:cs="宋体"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7</w:t>
      </w:r>
      <w:r>
        <w:rPr>
          <w:rFonts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rPr>
        <w:t>我单位愿意遵守</w:t>
      </w:r>
      <w:r>
        <w:rPr>
          <w:rFonts w:hint="eastAsia" w:cs="宋体" w:asciiTheme="minorEastAsia" w:hAnsiTheme="minorEastAsia" w:eastAsiaTheme="minorEastAsia"/>
          <w:color w:val="auto"/>
          <w:sz w:val="21"/>
          <w:szCs w:val="21"/>
          <w:lang w:eastAsia="zh-CN"/>
        </w:rPr>
        <w:t>竞争性谈判</w:t>
      </w:r>
      <w:r>
        <w:rPr>
          <w:rFonts w:hint="eastAsia" w:cs="宋体" w:asciiTheme="minorEastAsia" w:hAnsiTheme="minorEastAsia" w:eastAsiaTheme="minorEastAsia"/>
          <w:color w:val="auto"/>
          <w:sz w:val="21"/>
          <w:szCs w:val="21"/>
        </w:rPr>
        <w:t>文件中所列的收费标准，按</w:t>
      </w:r>
      <w:r>
        <w:rPr>
          <w:rFonts w:hint="eastAsia" w:cs="宋体" w:asciiTheme="minorEastAsia" w:hAnsiTheme="minorEastAsia" w:eastAsiaTheme="minorEastAsia"/>
          <w:color w:val="auto"/>
          <w:sz w:val="21"/>
          <w:szCs w:val="21"/>
          <w:lang w:eastAsia="zh-CN"/>
        </w:rPr>
        <w:t>竞争性谈判</w:t>
      </w:r>
      <w:r>
        <w:rPr>
          <w:rFonts w:hint="eastAsia" w:cs="宋体" w:asciiTheme="minorEastAsia" w:hAnsiTheme="minorEastAsia" w:eastAsiaTheme="minorEastAsia"/>
          <w:color w:val="auto"/>
          <w:sz w:val="21"/>
          <w:szCs w:val="21"/>
        </w:rPr>
        <w:t>文件的规定交纳</w:t>
      </w:r>
      <w:r>
        <w:rPr>
          <w:rFonts w:hint="eastAsia" w:cs="宋体" w:asciiTheme="minorEastAsia" w:hAnsiTheme="minorEastAsia" w:eastAsiaTheme="minorEastAsia"/>
          <w:color w:val="auto"/>
          <w:sz w:val="21"/>
          <w:szCs w:val="21"/>
          <w:lang w:eastAsia="zh-CN"/>
        </w:rPr>
        <w:t>谈判</w:t>
      </w:r>
      <w:r>
        <w:rPr>
          <w:rFonts w:hint="eastAsia" w:cs="宋体" w:asciiTheme="minorEastAsia" w:hAnsiTheme="minorEastAsia" w:eastAsiaTheme="minorEastAsia"/>
          <w:color w:val="auto"/>
          <w:sz w:val="21"/>
          <w:szCs w:val="21"/>
        </w:rPr>
        <w:t>保证金；若我单位成交，我单位愿意在签订合同前支付履约保证金，并按</w:t>
      </w:r>
      <w:r>
        <w:rPr>
          <w:rFonts w:hint="eastAsia" w:cs="宋体" w:asciiTheme="minorEastAsia" w:hAnsiTheme="minorEastAsia" w:eastAsiaTheme="minorEastAsia"/>
          <w:color w:val="auto"/>
          <w:sz w:val="21"/>
          <w:szCs w:val="21"/>
          <w:lang w:eastAsia="zh-CN"/>
        </w:rPr>
        <w:t>竞争性谈判</w:t>
      </w:r>
      <w:r>
        <w:rPr>
          <w:rFonts w:hint="eastAsia" w:cs="宋体" w:asciiTheme="minorEastAsia" w:hAnsiTheme="minorEastAsia" w:eastAsiaTheme="minorEastAsia"/>
          <w:color w:val="auto"/>
          <w:sz w:val="21"/>
          <w:szCs w:val="21"/>
        </w:rPr>
        <w:t>文件的规定支付成交服务费。</w:t>
      </w:r>
    </w:p>
    <w:p>
      <w:pPr>
        <w:pStyle w:val="16"/>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8.如果我单位的</w:t>
      </w:r>
      <w:r>
        <w:rPr>
          <w:rFonts w:hint="eastAsia" w:cs="宋体" w:asciiTheme="minorEastAsia" w:hAnsiTheme="minorEastAsia" w:eastAsiaTheme="minorEastAsia"/>
          <w:sz w:val="21"/>
          <w:szCs w:val="21"/>
          <w:lang w:eastAsia="zh-CN"/>
        </w:rPr>
        <w:t>谈判</w:t>
      </w:r>
      <w:r>
        <w:rPr>
          <w:rFonts w:hint="eastAsia" w:cs="宋体" w:asciiTheme="minorEastAsia" w:hAnsiTheme="minorEastAsia" w:eastAsiaTheme="minorEastAsia"/>
          <w:sz w:val="21"/>
          <w:szCs w:val="21"/>
        </w:rPr>
        <w:t>响应文件被接受，</w:t>
      </w:r>
      <w:r>
        <w:rPr>
          <w:rFonts w:hint="eastAsia" w:asciiTheme="minorEastAsia" w:hAnsiTheme="minorEastAsia" w:eastAsiaTheme="minorEastAsia"/>
          <w:sz w:val="21"/>
          <w:szCs w:val="21"/>
        </w:rPr>
        <w:t>愿按《中华人民共和国合同法》履行自己的全部责任，</w:t>
      </w:r>
      <w:r>
        <w:rPr>
          <w:rFonts w:asciiTheme="minorEastAsia" w:hAnsiTheme="minorEastAsia" w:eastAsiaTheme="minorEastAsia"/>
          <w:sz w:val="21"/>
          <w:szCs w:val="21"/>
        </w:rPr>
        <w:t>同时</w:t>
      </w:r>
      <w:r>
        <w:rPr>
          <w:rFonts w:hint="eastAsia" w:cs="宋体" w:asciiTheme="minorEastAsia" w:hAnsiTheme="minorEastAsia" w:eastAsiaTheme="minorEastAsia"/>
          <w:sz w:val="21"/>
          <w:szCs w:val="21"/>
        </w:rPr>
        <w:t>严格履行</w:t>
      </w:r>
      <w:r>
        <w:rPr>
          <w:rFonts w:hint="eastAsia" w:cs="宋体" w:asciiTheme="minorEastAsia" w:hAnsiTheme="minorEastAsia" w:eastAsiaTheme="minorEastAsia"/>
          <w:sz w:val="21"/>
          <w:szCs w:val="21"/>
          <w:lang w:eastAsia="zh-CN"/>
        </w:rPr>
        <w:t>竞争性谈判</w:t>
      </w:r>
      <w:r>
        <w:rPr>
          <w:rFonts w:hint="eastAsia" w:cs="宋体" w:asciiTheme="minorEastAsia" w:hAnsiTheme="minorEastAsia" w:eastAsiaTheme="minorEastAsia"/>
          <w:sz w:val="21"/>
          <w:szCs w:val="21"/>
        </w:rPr>
        <w:t>文件中规定的每一项要求，按期、按质、按量履行合同的义务。</w:t>
      </w:r>
    </w:p>
    <w:p>
      <w:pPr>
        <w:pStyle w:val="16"/>
        <w:spacing w:line="360" w:lineRule="exact"/>
        <w:ind w:firstLine="405"/>
        <w:rPr>
          <w:rFonts w:cs="宋体"/>
          <w:sz w:val="21"/>
          <w:szCs w:val="21"/>
        </w:rPr>
      </w:pPr>
      <w:r>
        <w:rPr>
          <w:rFonts w:hint="eastAsia" w:cs="宋体"/>
          <w:sz w:val="21"/>
          <w:szCs w:val="21"/>
        </w:rPr>
        <w:t>9.与本</w:t>
      </w:r>
      <w:r>
        <w:rPr>
          <w:rFonts w:hint="eastAsia" w:cs="宋体"/>
          <w:sz w:val="21"/>
          <w:szCs w:val="21"/>
          <w:lang w:eastAsia="zh-CN"/>
        </w:rPr>
        <w:t>谈判</w:t>
      </w:r>
      <w:r>
        <w:rPr>
          <w:rFonts w:hint="eastAsia" w:cs="宋体"/>
          <w:sz w:val="21"/>
          <w:szCs w:val="21"/>
        </w:rPr>
        <w:t>有关的正式通讯地址为：</w:t>
      </w:r>
    </w:p>
    <w:p>
      <w:pPr>
        <w:pStyle w:val="16"/>
        <w:spacing w:line="360" w:lineRule="exact"/>
        <w:jc w:val="left"/>
        <w:rPr>
          <w:rFonts w:cs="宋体"/>
          <w:sz w:val="21"/>
          <w:szCs w:val="21"/>
        </w:rPr>
      </w:pPr>
    </w:p>
    <w:p>
      <w:pPr>
        <w:pStyle w:val="16"/>
        <w:spacing w:line="360" w:lineRule="exact"/>
        <w:jc w:val="left"/>
        <w:rPr>
          <w:rFonts w:cs="宋体"/>
          <w:sz w:val="21"/>
          <w:szCs w:val="21"/>
        </w:rPr>
      </w:pPr>
      <w:r>
        <w:rPr>
          <w:rFonts w:hint="eastAsia" w:cs="宋体"/>
          <w:sz w:val="21"/>
          <w:szCs w:val="21"/>
        </w:rPr>
        <w:t xml:space="preserve">地   址：                  </w:t>
      </w:r>
    </w:p>
    <w:p>
      <w:pPr>
        <w:pStyle w:val="16"/>
        <w:spacing w:line="360" w:lineRule="exact"/>
        <w:rPr>
          <w:rFonts w:cs="宋体"/>
          <w:sz w:val="21"/>
          <w:szCs w:val="21"/>
        </w:rPr>
      </w:pPr>
      <w:r>
        <w:rPr>
          <w:rFonts w:hint="eastAsia" w:cs="宋体"/>
          <w:sz w:val="21"/>
          <w:szCs w:val="21"/>
        </w:rPr>
        <w:t xml:space="preserve">电   话：                  </w:t>
      </w:r>
    </w:p>
    <w:p>
      <w:pPr>
        <w:pStyle w:val="16"/>
        <w:spacing w:line="360" w:lineRule="exact"/>
        <w:rPr>
          <w:rFonts w:cs="宋体"/>
          <w:sz w:val="21"/>
          <w:szCs w:val="21"/>
        </w:rPr>
      </w:pPr>
      <w:r>
        <w:rPr>
          <w:rFonts w:hint="eastAsia" w:cs="宋体"/>
          <w:sz w:val="21"/>
          <w:szCs w:val="21"/>
        </w:rPr>
        <w:t xml:space="preserve">传   真：                  </w:t>
      </w:r>
    </w:p>
    <w:p>
      <w:pPr>
        <w:pStyle w:val="16"/>
        <w:spacing w:line="360" w:lineRule="exact"/>
        <w:rPr>
          <w:rFonts w:cs="宋体"/>
          <w:sz w:val="21"/>
          <w:szCs w:val="21"/>
        </w:rPr>
      </w:pPr>
      <w:r>
        <w:rPr>
          <w:rFonts w:hint="eastAsia" w:cs="宋体"/>
          <w:sz w:val="21"/>
          <w:szCs w:val="21"/>
        </w:rPr>
        <w:t xml:space="preserve">供应商法定代表人或代理人（签字或盖章）：       </w:t>
      </w:r>
    </w:p>
    <w:p>
      <w:pPr>
        <w:pStyle w:val="16"/>
        <w:spacing w:line="360" w:lineRule="exact"/>
        <w:rPr>
          <w:rFonts w:cs="宋体"/>
          <w:sz w:val="21"/>
          <w:szCs w:val="21"/>
        </w:rPr>
      </w:pPr>
      <w:r>
        <w:rPr>
          <w:rFonts w:hint="eastAsia" w:cs="宋体"/>
          <w:sz w:val="21"/>
          <w:szCs w:val="21"/>
        </w:rPr>
        <w:t xml:space="preserve">供应商名称（公章）：             </w:t>
      </w:r>
    </w:p>
    <w:p>
      <w:pPr>
        <w:pStyle w:val="16"/>
        <w:spacing w:line="360" w:lineRule="exact"/>
        <w:rPr>
          <w:rFonts w:cs="宋体"/>
          <w:sz w:val="21"/>
          <w:szCs w:val="21"/>
        </w:rPr>
      </w:pPr>
      <w:r>
        <w:rPr>
          <w:rFonts w:hint="eastAsia" w:cs="宋体"/>
          <w:sz w:val="21"/>
          <w:szCs w:val="21"/>
        </w:rPr>
        <w:t>日    期：     年    月    日</w:t>
      </w:r>
    </w:p>
    <w:p>
      <w:pPr>
        <w:pStyle w:val="9"/>
      </w:pPr>
    </w:p>
    <w:p/>
    <w:p>
      <w:pPr>
        <w:pStyle w:val="16"/>
        <w:spacing w:line="360" w:lineRule="exact"/>
        <w:rPr>
          <w:rFonts w:hint="eastAsia" w:cs="宋体"/>
          <w:b/>
          <w:sz w:val="28"/>
          <w:szCs w:val="28"/>
        </w:rPr>
      </w:pPr>
    </w:p>
    <w:p>
      <w:pPr>
        <w:pStyle w:val="16"/>
        <w:spacing w:line="360" w:lineRule="exact"/>
        <w:rPr>
          <w:rFonts w:hint="eastAsia" w:cs="宋体"/>
          <w:b/>
          <w:sz w:val="28"/>
          <w:szCs w:val="28"/>
        </w:rPr>
      </w:pPr>
    </w:p>
    <w:p>
      <w:pPr>
        <w:pStyle w:val="16"/>
        <w:spacing w:line="360" w:lineRule="exact"/>
        <w:rPr>
          <w:rFonts w:hint="eastAsia" w:cs="宋体"/>
          <w:b/>
          <w:sz w:val="28"/>
          <w:szCs w:val="28"/>
        </w:rPr>
      </w:pPr>
    </w:p>
    <w:p>
      <w:pPr>
        <w:pStyle w:val="16"/>
        <w:spacing w:line="360" w:lineRule="exact"/>
        <w:rPr>
          <w:rFonts w:cs="宋体"/>
          <w:b/>
          <w:sz w:val="28"/>
          <w:szCs w:val="28"/>
        </w:rPr>
      </w:pPr>
      <w:r>
        <w:rPr>
          <w:rFonts w:hint="eastAsia" w:cs="宋体"/>
          <w:b/>
          <w:sz w:val="28"/>
          <w:szCs w:val="28"/>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供应商名称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ascii="宋体" w:hAnsi="宋体"/>
          <w:szCs w:val="21"/>
        </w:rPr>
        <w:t xml:space="preserve"> </w:t>
      </w:r>
      <w:r>
        <w:rPr>
          <w:rFonts w:hint="eastAsia" w:ascii="宋体" w:hAnsi="宋体"/>
          <w:szCs w:val="21"/>
          <w:u w:val="single"/>
        </w:rPr>
        <w:t xml:space="preserve">           （  </w:t>
      </w:r>
      <w:r>
        <w:rPr>
          <w:rFonts w:ascii="宋体" w:hAnsi="宋体"/>
          <w:szCs w:val="21"/>
          <w:u w:val="single"/>
        </w:rPr>
        <w:t xml:space="preserve">    </w:t>
      </w:r>
      <w:r>
        <w:rPr>
          <w:rFonts w:hint="eastAsia" w:ascii="宋体" w:hAnsi="宋体"/>
          <w:szCs w:val="21"/>
          <w:u w:val="single"/>
        </w:rPr>
        <w:t>号）</w:t>
      </w:r>
      <w:r>
        <w:rPr>
          <w:rFonts w:ascii="宋体" w:hAnsi="宋体"/>
          <w:szCs w:val="21"/>
          <w:u w:val="single"/>
        </w:rPr>
        <w:t> </w:t>
      </w:r>
      <w:r>
        <w:rPr>
          <w:rFonts w:hint="eastAsia" w:ascii="宋体" w:hAnsi="宋体"/>
          <w:szCs w:val="21"/>
        </w:rPr>
        <w:t>的工作，签署上述项目的</w:t>
      </w:r>
      <w:r>
        <w:rPr>
          <w:rFonts w:hint="eastAsia" w:ascii="宋体" w:hAnsi="宋体"/>
          <w:szCs w:val="21"/>
          <w:lang w:eastAsia="zh-CN"/>
        </w:rPr>
        <w:t>谈判</w:t>
      </w:r>
      <w:r>
        <w:rPr>
          <w:rFonts w:hint="eastAsia" w:ascii="宋体" w:hAnsi="宋体"/>
          <w:szCs w:val="21"/>
        </w:rPr>
        <w:t>响应文件、进行合同谈判、签署合同和处理与之有关的一切事务。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供应商：（公章）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snapToGrid w:val="0"/>
        <w:spacing w:line="360" w:lineRule="auto"/>
        <w:rPr>
          <w:rFonts w:ascii="宋体" w:hAnsi="宋体"/>
          <w:b/>
          <w:sz w:val="24"/>
          <w:szCs w:val="28"/>
        </w:rPr>
      </w:pPr>
    </w:p>
    <w:p>
      <w:pPr>
        <w:snapToGrid w:val="0"/>
        <w:spacing w:line="360" w:lineRule="auto"/>
        <w:rPr>
          <w:rFonts w:ascii="宋体" w:hAnsi="宋体"/>
          <w:b/>
          <w:sz w:val="24"/>
          <w:szCs w:val="28"/>
        </w:rPr>
      </w:pPr>
    </w:p>
    <w:p/>
    <w:p/>
    <w:p/>
    <w:p/>
    <w:p/>
    <w:p/>
    <w:p/>
    <w:p/>
    <w:p/>
    <w:p>
      <w:pPr>
        <w:pageBreakBefore/>
        <w:spacing w:line="360" w:lineRule="auto"/>
        <w:rPr>
          <w:rFonts w:ascii="宋体" w:hAnsi="宋体" w:cs="宋体"/>
          <w:b/>
          <w:sz w:val="28"/>
        </w:rPr>
      </w:pPr>
      <w:r>
        <w:rPr>
          <w:rFonts w:hint="eastAsia" w:ascii="宋体" w:hAnsi="宋体" w:cs="宋体"/>
          <w:b/>
          <w:sz w:val="28"/>
        </w:rPr>
        <w:t>3.授权委托书</w:t>
      </w:r>
    </w:p>
    <w:p>
      <w:pPr>
        <w:pStyle w:val="16"/>
        <w:spacing w:line="360" w:lineRule="exact"/>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516" w:firstLineChars="215"/>
        <w:rPr>
          <w:rFonts w:ascii="宋体" w:hAnsi="宋体" w:cs="宋体"/>
          <w:sz w:val="24"/>
          <w:szCs w:val="24"/>
        </w:rPr>
      </w:pPr>
      <w:r>
        <w:rPr>
          <w:rFonts w:hint="eastAsia" w:ascii="宋体" w:hAnsi="宋体" w:cs="宋体"/>
          <w:sz w:val="24"/>
          <w:szCs w:val="24"/>
        </w:rPr>
        <w:t>本授权委托书声明：我 ___________(姓名)系_________________（供应商名称）的法定代表人，现授权委托__________________（被授权人的姓名、职务）为本次</w:t>
      </w:r>
      <w:r>
        <w:rPr>
          <w:rFonts w:hint="eastAsia" w:ascii="宋体" w:hAnsi="宋体" w:cs="宋体"/>
          <w:sz w:val="24"/>
          <w:szCs w:val="24"/>
          <w:lang w:eastAsia="zh-CN"/>
        </w:rPr>
        <w:t>谈判</w:t>
      </w:r>
      <w:r>
        <w:rPr>
          <w:rFonts w:hint="eastAsia" w:ascii="宋体" w:hAnsi="宋体" w:cs="宋体"/>
          <w:sz w:val="24"/>
          <w:szCs w:val="24"/>
        </w:rPr>
        <w:t>中我单位的合法代理人，全权负责参加本次项目的</w:t>
      </w:r>
      <w:r>
        <w:rPr>
          <w:rFonts w:hint="eastAsia" w:ascii="宋体" w:hAnsi="宋体" w:cs="宋体"/>
          <w:sz w:val="24"/>
          <w:szCs w:val="24"/>
          <w:lang w:eastAsia="zh-CN"/>
        </w:rPr>
        <w:t>谈判</w:t>
      </w:r>
      <w:r>
        <w:rPr>
          <w:rFonts w:hint="eastAsia" w:ascii="宋体" w:hAnsi="宋体" w:cs="宋体"/>
          <w:sz w:val="24"/>
          <w:szCs w:val="24"/>
        </w:rPr>
        <w:t>、签订合约以及与之相关的各项工作。本供应商对被授权人的签名负全部责任。</w:t>
      </w:r>
    </w:p>
    <w:p>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本授权书于__________年_______月________日签字生效，特此声明。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供应商公章：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帐号：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 w:val="24"/>
          <w:szCs w:val="24"/>
        </w:rPr>
      </w:pP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w:t>
      </w:r>
      <w:r>
        <w:rPr>
          <w:rFonts w:hint="eastAsia" w:ascii="宋体" w:hAnsi="宋体" w:cs="宋体"/>
          <w:szCs w:val="21"/>
          <w:lang w:eastAsia="zh-CN"/>
        </w:rPr>
        <w:t>谈判</w:t>
      </w:r>
      <w:r>
        <w:rPr>
          <w:rFonts w:hint="eastAsia" w:ascii="宋体" w:hAnsi="宋体" w:cs="宋体"/>
          <w:szCs w:val="21"/>
        </w:rPr>
        <w:t>时，需携带本人身份证原件。</w:t>
      </w:r>
    </w:p>
    <w:p>
      <w:pPr>
        <w:rPr>
          <w:rFonts w:ascii="宋体" w:hAnsi="宋体" w:cs="宋体"/>
          <w:szCs w:val="21"/>
        </w:rPr>
      </w:pPr>
      <w:r>
        <w:rPr>
          <w:rFonts w:hint="eastAsia" w:ascii="宋体" w:hAnsi="宋体" w:cs="宋体"/>
          <w:szCs w:val="21"/>
        </w:rPr>
        <w:t>2.委托代理人参加</w:t>
      </w:r>
      <w:r>
        <w:rPr>
          <w:rFonts w:hint="eastAsia" w:ascii="宋体" w:hAnsi="宋体" w:cs="宋体"/>
          <w:szCs w:val="21"/>
          <w:lang w:eastAsia="zh-CN"/>
        </w:rPr>
        <w:t>谈判</w:t>
      </w:r>
      <w:r>
        <w:rPr>
          <w:rFonts w:hint="eastAsia" w:ascii="宋体" w:hAnsi="宋体" w:cs="宋体"/>
          <w:szCs w:val="21"/>
        </w:rPr>
        <w:t>时，需携带授权委托书和本人身份证原件。</w:t>
      </w:r>
    </w:p>
    <w:p>
      <w:pPr>
        <w:outlineLvl w:val="1"/>
        <w:rPr>
          <w:rFonts w:ascii="宋体" w:hAnsi="宋体" w:cs="宋体"/>
          <w:b/>
          <w:color w:val="000000"/>
          <w:sz w:val="28"/>
          <w:szCs w:val="28"/>
        </w:rPr>
      </w:pPr>
      <w:r>
        <w:rPr>
          <w:rFonts w:hint="eastAsia" w:ascii="宋体" w:hAnsi="宋体" w:cs="宋体"/>
          <w:b/>
          <w:sz w:val="28"/>
          <w:szCs w:val="28"/>
        </w:rPr>
        <w:t>4</w:t>
      </w:r>
      <w:r>
        <w:rPr>
          <w:rFonts w:ascii="宋体" w:hAnsi="宋体" w:cs="宋体"/>
          <w:b/>
          <w:sz w:val="28"/>
          <w:szCs w:val="28"/>
        </w:rPr>
        <w:t>.</w:t>
      </w:r>
      <w:r>
        <w:rPr>
          <w:rFonts w:hint="eastAsia" w:ascii="宋体" w:hAnsi="宋体" w:cs="宋体"/>
          <w:b/>
          <w:color w:val="000000"/>
          <w:sz w:val="28"/>
          <w:szCs w:val="28"/>
        </w:rPr>
        <w:t>报价一览表</w:t>
      </w:r>
    </w:p>
    <w:p>
      <w:pPr>
        <w:jc w:val="center"/>
        <w:rPr>
          <w:rFonts w:ascii="宋体" w:hAnsi="宋体" w:cs="宋体"/>
          <w:b/>
          <w:color w:val="000000"/>
          <w:sz w:val="28"/>
          <w:szCs w:val="28"/>
        </w:rPr>
      </w:pPr>
      <w:r>
        <w:rPr>
          <w:rFonts w:hint="eastAsia" w:ascii="宋体" w:hAnsi="宋体" w:cs="宋体"/>
          <w:b/>
          <w:color w:val="000000"/>
          <w:sz w:val="28"/>
          <w:szCs w:val="28"/>
        </w:rPr>
        <w:t>报价一览表</w:t>
      </w:r>
    </w:p>
    <w:p>
      <w:pPr>
        <w:spacing w:line="500" w:lineRule="exact"/>
        <w:rPr>
          <w:rFonts w:ascii="宋体" w:hAnsi="宋体" w:cs="宋体"/>
          <w:b/>
          <w:color w:val="000000"/>
          <w:kern w:val="0"/>
          <w:szCs w:val="21"/>
        </w:rPr>
      </w:pPr>
      <w:r>
        <w:rPr>
          <w:rFonts w:hint="eastAsia" w:ascii="宋体" w:hAnsi="宋体" w:cs="宋体"/>
          <w:b/>
          <w:color w:val="000000"/>
          <w:kern w:val="0"/>
          <w:sz w:val="24"/>
          <w:szCs w:val="24"/>
        </w:rPr>
        <w:t xml:space="preserve">                                         </w:t>
      </w:r>
      <w:r>
        <w:rPr>
          <w:rFonts w:hint="eastAsia" w:ascii="宋体" w:hAnsi="宋体" w:cs="宋体"/>
          <w:b/>
          <w:color w:val="000000"/>
          <w:kern w:val="0"/>
          <w:szCs w:val="21"/>
        </w:rPr>
        <w:t xml:space="preserve">       单位：人民币</w:t>
      </w:r>
    </w:p>
    <w:tbl>
      <w:tblPr>
        <w:tblStyle w:val="10"/>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项目名称</w:t>
            </w:r>
          </w:p>
        </w:tc>
        <w:tc>
          <w:tcPr>
            <w:tcW w:w="6662" w:type="dxa"/>
            <w:vAlign w:val="center"/>
          </w:tcPr>
          <w:p>
            <w:pPr>
              <w:widowControl/>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项目编号</w:t>
            </w:r>
          </w:p>
        </w:tc>
        <w:tc>
          <w:tcPr>
            <w:tcW w:w="6662" w:type="dxa"/>
            <w:vAlign w:val="center"/>
          </w:tcPr>
          <w:p>
            <w:pPr>
              <w:widowControl/>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000000"/>
                <w:szCs w:val="21"/>
              </w:rPr>
            </w:pPr>
            <w:r>
              <w:rPr>
                <w:rFonts w:hint="eastAsia" w:ascii="宋体" w:hAnsi="宋体"/>
                <w:color w:val="000000"/>
                <w:szCs w:val="21"/>
                <w:lang w:eastAsia="zh-CN"/>
              </w:rPr>
              <w:t>谈判</w:t>
            </w:r>
            <w:r>
              <w:rPr>
                <w:rFonts w:hint="eastAsia" w:ascii="宋体" w:hAnsi="宋体"/>
                <w:color w:val="000000"/>
                <w:szCs w:val="21"/>
              </w:rPr>
              <w:t>总价</w:t>
            </w:r>
          </w:p>
        </w:tc>
        <w:tc>
          <w:tcPr>
            <w:tcW w:w="6662" w:type="dxa"/>
            <w:vAlign w:val="center"/>
          </w:tcPr>
          <w:p>
            <w:pPr>
              <w:widowControl/>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000000"/>
                <w:szCs w:val="21"/>
              </w:rPr>
            </w:pPr>
            <w:r>
              <w:rPr>
                <w:rFonts w:hint="eastAsia" w:ascii="宋体" w:hAnsi="宋体"/>
                <w:color w:val="000000"/>
                <w:szCs w:val="21"/>
              </w:rPr>
              <w:t>质保期</w:t>
            </w:r>
          </w:p>
        </w:tc>
        <w:tc>
          <w:tcPr>
            <w:tcW w:w="6662" w:type="dxa"/>
            <w:vAlign w:val="center"/>
          </w:tcPr>
          <w:p>
            <w:pPr>
              <w:widowControl/>
              <w:jc w:val="center"/>
              <w:rPr>
                <w:rFonts w:ascii="宋体" w:hAnsi="宋体"/>
                <w:color w:val="000000"/>
                <w:szCs w:val="21"/>
              </w:rPr>
            </w:pPr>
            <w:r>
              <w:rPr>
                <w:rFonts w:hint="eastAsia" w:ascii="宋体" w:hAnsi="宋体"/>
                <w:color w:val="000000"/>
                <w:szCs w:val="21"/>
              </w:rPr>
              <w:t>年</w:t>
            </w:r>
          </w:p>
        </w:tc>
      </w:tr>
    </w:tbl>
    <w:p>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rPr>
          <w:rFonts w:ascii="宋体" w:hAnsi="宋体" w:cs="宋体"/>
          <w:color w:val="000000"/>
          <w:sz w:val="24"/>
        </w:rPr>
      </w:pPr>
    </w:p>
    <w:p>
      <w:pPr>
        <w:spacing w:line="280" w:lineRule="exact"/>
        <w:ind w:right="420"/>
        <w:rPr>
          <w:rFonts w:ascii="宋体" w:hAnsi="宋体" w:cs="宋体"/>
          <w:color w:val="000000"/>
          <w:szCs w:val="21"/>
        </w:rPr>
      </w:pPr>
    </w:p>
    <w:p>
      <w:pPr>
        <w:outlineLvl w:val="1"/>
        <w:rPr>
          <w:rFonts w:ascii="宋体" w:hAnsi="宋体" w:cs="宋体"/>
          <w:b/>
          <w:sz w:val="28"/>
          <w:szCs w:val="28"/>
        </w:rPr>
      </w:pPr>
      <w:r>
        <w:rPr>
          <w:rFonts w:ascii="宋体" w:hAnsi="宋体" w:cs="宋体"/>
          <w:b/>
          <w:sz w:val="28"/>
          <w:szCs w:val="28"/>
        </w:rPr>
        <w:t>5</w:t>
      </w:r>
      <w:r>
        <w:rPr>
          <w:rFonts w:hint="eastAsia" w:ascii="宋体" w:hAnsi="宋体" w:cs="宋体"/>
          <w:b/>
          <w:sz w:val="28"/>
          <w:szCs w:val="28"/>
        </w:rPr>
        <w:t>.</w:t>
      </w:r>
      <w:r>
        <w:rPr>
          <w:rFonts w:hint="eastAsia" w:ascii="宋体" w:hAnsi="宋体" w:cs="宋体"/>
          <w:color w:val="000000"/>
          <w:szCs w:val="21"/>
        </w:rPr>
        <w:t xml:space="preserve"> </w:t>
      </w:r>
      <w:r>
        <w:rPr>
          <w:rFonts w:hint="eastAsia" w:ascii="宋体" w:hAnsi="宋体" w:cs="宋体"/>
          <w:b/>
          <w:color w:val="000000"/>
          <w:sz w:val="28"/>
          <w:szCs w:val="28"/>
          <w:lang w:eastAsia="zh-CN"/>
        </w:rPr>
        <w:t>谈判</w:t>
      </w:r>
      <w:r>
        <w:rPr>
          <w:rFonts w:hint="eastAsia" w:ascii="宋体" w:hAnsi="宋体" w:cs="宋体"/>
          <w:b/>
          <w:color w:val="000000"/>
          <w:sz w:val="28"/>
          <w:szCs w:val="28"/>
        </w:rPr>
        <w:t>分项报价表</w:t>
      </w:r>
    </w:p>
    <w:p>
      <w:pPr>
        <w:spacing w:line="360" w:lineRule="auto"/>
        <w:jc w:val="center"/>
        <w:rPr>
          <w:rFonts w:ascii="宋体" w:hAnsi="宋体"/>
          <w:b/>
          <w:sz w:val="28"/>
          <w:szCs w:val="28"/>
        </w:rPr>
      </w:pPr>
      <w:r>
        <w:rPr>
          <w:rFonts w:hint="eastAsia" w:ascii="宋体" w:hAnsi="宋体" w:cs="宋体"/>
          <w:b/>
          <w:color w:val="000000"/>
          <w:sz w:val="28"/>
          <w:szCs w:val="28"/>
          <w:lang w:eastAsia="zh-CN"/>
        </w:rPr>
        <w:t>谈判</w:t>
      </w:r>
      <w:r>
        <w:rPr>
          <w:rFonts w:hint="eastAsia" w:ascii="宋体" w:hAnsi="宋体" w:cs="宋体"/>
          <w:b/>
          <w:color w:val="000000"/>
          <w:sz w:val="28"/>
          <w:szCs w:val="28"/>
        </w:rPr>
        <w:t>分项报价表</w:t>
      </w:r>
    </w:p>
    <w:p>
      <w:pPr>
        <w:snapToGrid w:val="0"/>
        <w:spacing w:line="360" w:lineRule="auto"/>
        <w:rPr>
          <w:rFonts w:ascii="宋体" w:hAnsi="宋体"/>
          <w:szCs w:val="21"/>
        </w:rPr>
      </w:pPr>
      <w:r>
        <w:rPr>
          <w:rFonts w:hint="eastAsia" w:ascii="宋体" w:hAnsi="宋体"/>
          <w:szCs w:val="21"/>
        </w:rPr>
        <w:t>项目编号：</w:t>
      </w:r>
      <w:r>
        <w:rPr>
          <w:rFonts w:hint="eastAsia" w:ascii="宋体" w:hAnsi="宋体"/>
          <w:szCs w:val="21"/>
          <w:u w:val="single"/>
        </w:rPr>
        <w:t xml:space="preserve">                          </w:t>
      </w:r>
      <w:r>
        <w:rPr>
          <w:rFonts w:hint="eastAsia" w:ascii="宋体" w:hAnsi="宋体" w:cs="宋体"/>
          <w:szCs w:val="21"/>
        </w:rPr>
        <w:t> </w:t>
      </w:r>
    </w:p>
    <w:tbl>
      <w:tblPr>
        <w:tblStyle w:val="1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934"/>
        <w:gridCol w:w="780"/>
        <w:gridCol w:w="1117"/>
        <w:gridCol w:w="1799"/>
        <w:gridCol w:w="613"/>
        <w:gridCol w:w="618"/>
        <w:gridCol w:w="919"/>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序号</w:t>
            </w:r>
          </w:p>
        </w:tc>
        <w:tc>
          <w:tcPr>
            <w:tcW w:w="934"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设备</w:t>
            </w:r>
          </w:p>
          <w:p>
            <w:pPr>
              <w:widowControl/>
              <w:snapToGrid w:val="0"/>
              <w:spacing w:line="360" w:lineRule="auto"/>
              <w:jc w:val="center"/>
              <w:rPr>
                <w:rFonts w:ascii="宋体" w:hAnsi="宋体" w:cs="Arial"/>
                <w:kern w:val="0"/>
                <w:szCs w:val="21"/>
              </w:rPr>
            </w:pPr>
            <w:r>
              <w:rPr>
                <w:rFonts w:hint="eastAsia" w:ascii="宋体" w:hAnsi="宋体" w:cs="Arial"/>
                <w:kern w:val="0"/>
                <w:szCs w:val="21"/>
              </w:rPr>
              <w:t>名称</w:t>
            </w:r>
          </w:p>
        </w:tc>
        <w:tc>
          <w:tcPr>
            <w:tcW w:w="780"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品牌</w:t>
            </w:r>
          </w:p>
        </w:tc>
        <w:tc>
          <w:tcPr>
            <w:tcW w:w="1117"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规格型号</w:t>
            </w:r>
          </w:p>
        </w:tc>
        <w:tc>
          <w:tcPr>
            <w:tcW w:w="1799"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技术参数</w:t>
            </w:r>
          </w:p>
        </w:tc>
        <w:tc>
          <w:tcPr>
            <w:tcW w:w="613"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数量</w:t>
            </w:r>
          </w:p>
        </w:tc>
        <w:tc>
          <w:tcPr>
            <w:tcW w:w="618"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单位</w:t>
            </w:r>
          </w:p>
        </w:tc>
        <w:tc>
          <w:tcPr>
            <w:tcW w:w="1991" w:type="dxa"/>
            <w:gridSpan w:val="2"/>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供应商民币价格（元）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continue"/>
            <w:vAlign w:val="center"/>
          </w:tcPr>
          <w:p>
            <w:pPr>
              <w:widowControl/>
              <w:snapToGrid w:val="0"/>
              <w:spacing w:line="360" w:lineRule="auto"/>
              <w:jc w:val="center"/>
              <w:rPr>
                <w:rFonts w:ascii="宋体" w:hAnsi="宋体" w:cs="Arial"/>
                <w:kern w:val="0"/>
                <w:szCs w:val="21"/>
              </w:rPr>
            </w:pPr>
          </w:p>
        </w:tc>
        <w:tc>
          <w:tcPr>
            <w:tcW w:w="934" w:type="dxa"/>
            <w:vMerge w:val="continue"/>
            <w:vAlign w:val="center"/>
          </w:tcPr>
          <w:p>
            <w:pPr>
              <w:widowControl/>
              <w:snapToGrid w:val="0"/>
              <w:spacing w:line="360" w:lineRule="auto"/>
              <w:jc w:val="center"/>
              <w:rPr>
                <w:rFonts w:ascii="宋体" w:hAnsi="宋体" w:cs="Arial"/>
                <w:kern w:val="0"/>
                <w:szCs w:val="21"/>
              </w:rPr>
            </w:pPr>
          </w:p>
        </w:tc>
        <w:tc>
          <w:tcPr>
            <w:tcW w:w="780" w:type="dxa"/>
            <w:vMerge w:val="continue"/>
            <w:vAlign w:val="center"/>
          </w:tcPr>
          <w:p>
            <w:pPr>
              <w:widowControl/>
              <w:snapToGrid w:val="0"/>
              <w:spacing w:line="360" w:lineRule="auto"/>
              <w:jc w:val="center"/>
              <w:rPr>
                <w:rFonts w:ascii="宋体" w:hAnsi="宋体" w:cs="Arial"/>
                <w:kern w:val="0"/>
                <w:szCs w:val="21"/>
              </w:rPr>
            </w:pPr>
          </w:p>
        </w:tc>
        <w:tc>
          <w:tcPr>
            <w:tcW w:w="1117" w:type="dxa"/>
            <w:vMerge w:val="continue"/>
            <w:vAlign w:val="center"/>
          </w:tcPr>
          <w:p>
            <w:pPr>
              <w:widowControl/>
              <w:snapToGrid w:val="0"/>
              <w:spacing w:line="360" w:lineRule="auto"/>
              <w:jc w:val="center"/>
              <w:rPr>
                <w:rFonts w:ascii="宋体" w:hAnsi="宋体" w:cs="Arial"/>
                <w:kern w:val="0"/>
                <w:szCs w:val="21"/>
              </w:rPr>
            </w:pPr>
          </w:p>
        </w:tc>
        <w:tc>
          <w:tcPr>
            <w:tcW w:w="1799" w:type="dxa"/>
            <w:vMerge w:val="continue"/>
            <w:vAlign w:val="center"/>
          </w:tcPr>
          <w:p>
            <w:pPr>
              <w:widowControl/>
              <w:snapToGrid w:val="0"/>
              <w:spacing w:line="360" w:lineRule="auto"/>
              <w:jc w:val="center"/>
              <w:rPr>
                <w:rFonts w:ascii="宋体" w:hAnsi="宋体" w:cs="Arial"/>
                <w:kern w:val="0"/>
                <w:szCs w:val="21"/>
              </w:rPr>
            </w:pPr>
          </w:p>
        </w:tc>
        <w:tc>
          <w:tcPr>
            <w:tcW w:w="613" w:type="dxa"/>
            <w:vMerge w:val="continue"/>
            <w:vAlign w:val="center"/>
          </w:tcPr>
          <w:p>
            <w:pPr>
              <w:widowControl/>
              <w:snapToGrid w:val="0"/>
              <w:spacing w:line="360" w:lineRule="auto"/>
              <w:jc w:val="center"/>
              <w:rPr>
                <w:rFonts w:ascii="宋体" w:hAnsi="宋体" w:cs="Arial"/>
                <w:kern w:val="0"/>
                <w:szCs w:val="21"/>
              </w:rPr>
            </w:pPr>
          </w:p>
        </w:tc>
        <w:tc>
          <w:tcPr>
            <w:tcW w:w="618" w:type="dxa"/>
            <w:vMerge w:val="continue"/>
            <w:vAlign w:val="center"/>
          </w:tcPr>
          <w:p>
            <w:pPr>
              <w:widowControl/>
              <w:snapToGrid w:val="0"/>
              <w:spacing w:line="360" w:lineRule="auto"/>
              <w:jc w:val="center"/>
              <w:rPr>
                <w:rFonts w:ascii="宋体" w:hAnsi="宋体" w:cs="Arial"/>
                <w:kern w:val="0"/>
                <w:szCs w:val="21"/>
              </w:rPr>
            </w:pPr>
          </w:p>
        </w:tc>
        <w:tc>
          <w:tcPr>
            <w:tcW w:w="919" w:type="dxa"/>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单价</w:t>
            </w:r>
          </w:p>
        </w:tc>
        <w:tc>
          <w:tcPr>
            <w:tcW w:w="1072" w:type="dxa"/>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1</w:t>
            </w:r>
          </w:p>
        </w:tc>
        <w:tc>
          <w:tcPr>
            <w:tcW w:w="934" w:type="dxa"/>
            <w:vAlign w:val="center"/>
          </w:tcPr>
          <w:p>
            <w:pPr>
              <w:widowControl/>
              <w:snapToGrid w:val="0"/>
              <w:spacing w:line="360" w:lineRule="auto"/>
              <w:jc w:val="center"/>
              <w:rPr>
                <w:rFonts w:ascii="宋体" w:hAnsi="宋体" w:cs="Arial"/>
                <w:b/>
                <w:bCs/>
                <w:kern w:val="0"/>
                <w:szCs w:val="21"/>
              </w:rPr>
            </w:pPr>
          </w:p>
        </w:tc>
        <w:tc>
          <w:tcPr>
            <w:tcW w:w="780" w:type="dxa"/>
            <w:vAlign w:val="center"/>
          </w:tcPr>
          <w:p>
            <w:pPr>
              <w:widowControl/>
              <w:snapToGrid w:val="0"/>
              <w:spacing w:line="360" w:lineRule="auto"/>
              <w:jc w:val="center"/>
              <w:rPr>
                <w:rFonts w:ascii="宋体" w:hAnsi="宋体" w:cs="Arial"/>
                <w:kern w:val="0"/>
                <w:szCs w:val="21"/>
              </w:rPr>
            </w:pPr>
          </w:p>
        </w:tc>
        <w:tc>
          <w:tcPr>
            <w:tcW w:w="1117" w:type="dxa"/>
            <w:vAlign w:val="center"/>
          </w:tcPr>
          <w:p>
            <w:pPr>
              <w:widowControl/>
              <w:snapToGrid w:val="0"/>
              <w:spacing w:line="360" w:lineRule="auto"/>
              <w:jc w:val="center"/>
              <w:rPr>
                <w:rFonts w:ascii="宋体" w:hAnsi="宋体" w:cs="Arial"/>
                <w:kern w:val="0"/>
                <w:szCs w:val="21"/>
              </w:rPr>
            </w:pPr>
          </w:p>
        </w:tc>
        <w:tc>
          <w:tcPr>
            <w:tcW w:w="1799" w:type="dxa"/>
            <w:vAlign w:val="center"/>
          </w:tcPr>
          <w:p>
            <w:pPr>
              <w:widowControl/>
              <w:snapToGrid w:val="0"/>
              <w:spacing w:line="360" w:lineRule="auto"/>
              <w:jc w:val="center"/>
              <w:rPr>
                <w:rFonts w:ascii="宋体" w:hAnsi="宋体" w:cs="Arial"/>
                <w:kern w:val="0"/>
                <w:szCs w:val="21"/>
              </w:rPr>
            </w:pPr>
          </w:p>
        </w:tc>
        <w:tc>
          <w:tcPr>
            <w:tcW w:w="613" w:type="dxa"/>
            <w:vAlign w:val="center"/>
          </w:tcPr>
          <w:p>
            <w:pPr>
              <w:widowControl/>
              <w:snapToGrid w:val="0"/>
              <w:spacing w:line="360" w:lineRule="auto"/>
              <w:jc w:val="center"/>
              <w:rPr>
                <w:rFonts w:ascii="宋体" w:hAnsi="宋体" w:cs="Arial"/>
                <w:kern w:val="0"/>
                <w:szCs w:val="21"/>
              </w:rPr>
            </w:pPr>
          </w:p>
        </w:tc>
        <w:tc>
          <w:tcPr>
            <w:tcW w:w="618" w:type="dxa"/>
            <w:vAlign w:val="center"/>
          </w:tcPr>
          <w:p>
            <w:pPr>
              <w:widowControl/>
              <w:snapToGrid w:val="0"/>
              <w:spacing w:line="360" w:lineRule="auto"/>
              <w:jc w:val="center"/>
              <w:rPr>
                <w:rFonts w:ascii="宋体" w:hAnsi="宋体" w:cs="Arial"/>
                <w:kern w:val="0"/>
                <w:szCs w:val="21"/>
              </w:rPr>
            </w:pPr>
          </w:p>
        </w:tc>
        <w:tc>
          <w:tcPr>
            <w:tcW w:w="919" w:type="dxa"/>
            <w:vAlign w:val="center"/>
          </w:tcPr>
          <w:p>
            <w:pPr>
              <w:widowControl/>
              <w:snapToGrid w:val="0"/>
              <w:spacing w:line="360" w:lineRule="auto"/>
              <w:jc w:val="center"/>
              <w:rPr>
                <w:rFonts w:ascii="宋体" w:hAnsi="宋体" w:cs="Arial"/>
                <w:kern w:val="0"/>
                <w:szCs w:val="21"/>
              </w:rPr>
            </w:pPr>
          </w:p>
        </w:tc>
        <w:tc>
          <w:tcPr>
            <w:tcW w:w="1072" w:type="dxa"/>
            <w:vAlign w:val="center"/>
          </w:tcPr>
          <w:p>
            <w:pPr>
              <w:widowControl/>
              <w:snapToGrid w:val="0"/>
              <w:spacing w:line="360" w:lineRule="auto"/>
              <w:jc w:val="center"/>
              <w:rPr>
                <w:rFonts w:ascii="宋体" w:hAnsi="宋体" w:cs="Arial"/>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2</w:t>
            </w:r>
          </w:p>
        </w:tc>
        <w:tc>
          <w:tcPr>
            <w:tcW w:w="934" w:type="dxa"/>
            <w:vAlign w:val="center"/>
          </w:tcPr>
          <w:p>
            <w:pPr>
              <w:widowControl/>
              <w:snapToGrid w:val="0"/>
              <w:spacing w:line="360" w:lineRule="auto"/>
              <w:jc w:val="center"/>
              <w:rPr>
                <w:rFonts w:ascii="宋体" w:hAnsi="宋体" w:cs="Arial"/>
                <w:b/>
                <w:bCs/>
                <w:kern w:val="0"/>
                <w:szCs w:val="21"/>
              </w:rPr>
            </w:pPr>
          </w:p>
        </w:tc>
        <w:tc>
          <w:tcPr>
            <w:tcW w:w="780" w:type="dxa"/>
            <w:vAlign w:val="center"/>
          </w:tcPr>
          <w:p>
            <w:pPr>
              <w:widowControl/>
              <w:snapToGrid w:val="0"/>
              <w:spacing w:line="360" w:lineRule="auto"/>
              <w:jc w:val="center"/>
              <w:rPr>
                <w:rFonts w:ascii="宋体" w:hAnsi="宋体" w:cs="Arial"/>
                <w:kern w:val="0"/>
                <w:szCs w:val="21"/>
              </w:rPr>
            </w:pPr>
          </w:p>
        </w:tc>
        <w:tc>
          <w:tcPr>
            <w:tcW w:w="1117" w:type="dxa"/>
            <w:vAlign w:val="center"/>
          </w:tcPr>
          <w:p>
            <w:pPr>
              <w:widowControl/>
              <w:snapToGrid w:val="0"/>
              <w:spacing w:line="360" w:lineRule="auto"/>
              <w:jc w:val="center"/>
              <w:rPr>
                <w:rFonts w:ascii="宋体" w:hAnsi="宋体" w:cs="Arial"/>
                <w:kern w:val="0"/>
                <w:szCs w:val="21"/>
              </w:rPr>
            </w:pPr>
          </w:p>
        </w:tc>
        <w:tc>
          <w:tcPr>
            <w:tcW w:w="1799" w:type="dxa"/>
            <w:vAlign w:val="center"/>
          </w:tcPr>
          <w:p>
            <w:pPr>
              <w:widowControl/>
              <w:snapToGrid w:val="0"/>
              <w:spacing w:line="360" w:lineRule="auto"/>
              <w:jc w:val="center"/>
              <w:rPr>
                <w:rFonts w:ascii="宋体" w:hAnsi="宋体" w:cs="Arial"/>
                <w:kern w:val="0"/>
                <w:szCs w:val="21"/>
              </w:rPr>
            </w:pPr>
          </w:p>
        </w:tc>
        <w:tc>
          <w:tcPr>
            <w:tcW w:w="613" w:type="dxa"/>
            <w:vAlign w:val="center"/>
          </w:tcPr>
          <w:p>
            <w:pPr>
              <w:widowControl/>
              <w:snapToGrid w:val="0"/>
              <w:spacing w:line="360" w:lineRule="auto"/>
              <w:jc w:val="center"/>
              <w:rPr>
                <w:rFonts w:ascii="宋体" w:hAnsi="宋体" w:cs="Arial"/>
                <w:kern w:val="0"/>
                <w:szCs w:val="21"/>
              </w:rPr>
            </w:pPr>
          </w:p>
        </w:tc>
        <w:tc>
          <w:tcPr>
            <w:tcW w:w="618" w:type="dxa"/>
            <w:vAlign w:val="center"/>
          </w:tcPr>
          <w:p>
            <w:pPr>
              <w:widowControl/>
              <w:snapToGrid w:val="0"/>
              <w:spacing w:line="360" w:lineRule="auto"/>
              <w:jc w:val="center"/>
              <w:rPr>
                <w:rFonts w:ascii="宋体" w:hAnsi="宋体" w:cs="Arial"/>
                <w:kern w:val="0"/>
                <w:szCs w:val="21"/>
              </w:rPr>
            </w:pPr>
          </w:p>
        </w:tc>
        <w:tc>
          <w:tcPr>
            <w:tcW w:w="919" w:type="dxa"/>
            <w:vAlign w:val="center"/>
          </w:tcPr>
          <w:p>
            <w:pPr>
              <w:widowControl/>
              <w:snapToGrid w:val="0"/>
              <w:spacing w:line="360" w:lineRule="auto"/>
              <w:jc w:val="center"/>
              <w:rPr>
                <w:rFonts w:ascii="宋体" w:hAnsi="宋体" w:cs="Arial"/>
                <w:kern w:val="0"/>
                <w:szCs w:val="21"/>
              </w:rPr>
            </w:pPr>
          </w:p>
        </w:tc>
        <w:tc>
          <w:tcPr>
            <w:tcW w:w="1072" w:type="dxa"/>
            <w:vAlign w:val="center"/>
          </w:tcPr>
          <w:p>
            <w:pPr>
              <w:widowControl/>
              <w:snapToGrid w:val="0"/>
              <w:spacing w:line="360" w:lineRule="auto"/>
              <w:jc w:val="center"/>
              <w:rPr>
                <w:rFonts w:ascii="宋体" w:hAnsi="宋体" w:cs="Arial"/>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3</w:t>
            </w:r>
          </w:p>
        </w:tc>
        <w:tc>
          <w:tcPr>
            <w:tcW w:w="934" w:type="dxa"/>
            <w:vAlign w:val="center"/>
          </w:tcPr>
          <w:p>
            <w:pPr>
              <w:widowControl/>
              <w:snapToGrid w:val="0"/>
              <w:spacing w:line="360" w:lineRule="auto"/>
              <w:jc w:val="center"/>
              <w:rPr>
                <w:rFonts w:ascii="宋体" w:hAnsi="宋体" w:cs="Arial"/>
                <w:b/>
                <w:bCs/>
                <w:kern w:val="0"/>
                <w:szCs w:val="21"/>
              </w:rPr>
            </w:pPr>
          </w:p>
        </w:tc>
        <w:tc>
          <w:tcPr>
            <w:tcW w:w="780" w:type="dxa"/>
            <w:vAlign w:val="center"/>
          </w:tcPr>
          <w:p>
            <w:pPr>
              <w:widowControl/>
              <w:snapToGrid w:val="0"/>
              <w:spacing w:line="360" w:lineRule="auto"/>
              <w:jc w:val="center"/>
              <w:rPr>
                <w:rFonts w:ascii="宋体" w:hAnsi="宋体" w:cs="Arial"/>
                <w:kern w:val="0"/>
                <w:szCs w:val="21"/>
              </w:rPr>
            </w:pPr>
          </w:p>
        </w:tc>
        <w:tc>
          <w:tcPr>
            <w:tcW w:w="1117" w:type="dxa"/>
            <w:vAlign w:val="center"/>
          </w:tcPr>
          <w:p>
            <w:pPr>
              <w:widowControl/>
              <w:snapToGrid w:val="0"/>
              <w:spacing w:line="360" w:lineRule="auto"/>
              <w:jc w:val="center"/>
              <w:rPr>
                <w:rFonts w:ascii="宋体" w:hAnsi="宋体" w:cs="Arial"/>
                <w:kern w:val="0"/>
                <w:szCs w:val="21"/>
              </w:rPr>
            </w:pPr>
          </w:p>
        </w:tc>
        <w:tc>
          <w:tcPr>
            <w:tcW w:w="1799" w:type="dxa"/>
            <w:vAlign w:val="center"/>
          </w:tcPr>
          <w:p>
            <w:pPr>
              <w:widowControl/>
              <w:snapToGrid w:val="0"/>
              <w:spacing w:line="360" w:lineRule="auto"/>
              <w:jc w:val="center"/>
              <w:rPr>
                <w:rFonts w:ascii="宋体" w:hAnsi="宋体" w:cs="Arial"/>
                <w:kern w:val="0"/>
                <w:szCs w:val="21"/>
              </w:rPr>
            </w:pPr>
          </w:p>
        </w:tc>
        <w:tc>
          <w:tcPr>
            <w:tcW w:w="613" w:type="dxa"/>
            <w:vAlign w:val="center"/>
          </w:tcPr>
          <w:p>
            <w:pPr>
              <w:widowControl/>
              <w:snapToGrid w:val="0"/>
              <w:spacing w:line="360" w:lineRule="auto"/>
              <w:jc w:val="center"/>
              <w:rPr>
                <w:rFonts w:ascii="宋体" w:hAnsi="宋体" w:cs="Arial"/>
                <w:kern w:val="0"/>
                <w:szCs w:val="21"/>
              </w:rPr>
            </w:pPr>
          </w:p>
        </w:tc>
        <w:tc>
          <w:tcPr>
            <w:tcW w:w="618" w:type="dxa"/>
            <w:vAlign w:val="center"/>
          </w:tcPr>
          <w:p>
            <w:pPr>
              <w:widowControl/>
              <w:snapToGrid w:val="0"/>
              <w:spacing w:line="360" w:lineRule="auto"/>
              <w:jc w:val="center"/>
              <w:rPr>
                <w:rFonts w:ascii="宋体" w:hAnsi="宋体" w:cs="Arial"/>
                <w:kern w:val="0"/>
                <w:szCs w:val="21"/>
              </w:rPr>
            </w:pPr>
          </w:p>
        </w:tc>
        <w:tc>
          <w:tcPr>
            <w:tcW w:w="919" w:type="dxa"/>
            <w:vAlign w:val="center"/>
          </w:tcPr>
          <w:p>
            <w:pPr>
              <w:widowControl/>
              <w:snapToGrid w:val="0"/>
              <w:spacing w:line="360" w:lineRule="auto"/>
              <w:jc w:val="center"/>
              <w:rPr>
                <w:rFonts w:ascii="宋体" w:hAnsi="宋体" w:cs="Arial"/>
                <w:kern w:val="0"/>
                <w:szCs w:val="21"/>
              </w:rPr>
            </w:pPr>
          </w:p>
        </w:tc>
        <w:tc>
          <w:tcPr>
            <w:tcW w:w="1072" w:type="dxa"/>
            <w:vAlign w:val="center"/>
          </w:tcPr>
          <w:p>
            <w:pPr>
              <w:widowControl/>
              <w:snapToGrid w:val="0"/>
              <w:spacing w:line="360" w:lineRule="auto"/>
              <w:jc w:val="center"/>
              <w:rPr>
                <w:rFonts w:ascii="宋体" w:hAnsi="宋体" w:cs="Arial"/>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w:t>
            </w:r>
          </w:p>
        </w:tc>
        <w:tc>
          <w:tcPr>
            <w:tcW w:w="934" w:type="dxa"/>
            <w:vAlign w:val="center"/>
          </w:tcPr>
          <w:p>
            <w:pPr>
              <w:widowControl/>
              <w:snapToGrid w:val="0"/>
              <w:spacing w:line="360" w:lineRule="auto"/>
              <w:jc w:val="center"/>
              <w:rPr>
                <w:rFonts w:ascii="宋体" w:hAnsi="宋体" w:cs="Arial"/>
                <w:b/>
                <w:bCs/>
                <w:kern w:val="0"/>
                <w:szCs w:val="21"/>
              </w:rPr>
            </w:pPr>
          </w:p>
        </w:tc>
        <w:tc>
          <w:tcPr>
            <w:tcW w:w="780" w:type="dxa"/>
            <w:vAlign w:val="center"/>
          </w:tcPr>
          <w:p>
            <w:pPr>
              <w:widowControl/>
              <w:snapToGrid w:val="0"/>
              <w:spacing w:line="360" w:lineRule="auto"/>
              <w:jc w:val="center"/>
              <w:rPr>
                <w:rFonts w:ascii="宋体" w:hAnsi="宋体" w:cs="Arial"/>
                <w:kern w:val="0"/>
                <w:szCs w:val="21"/>
              </w:rPr>
            </w:pPr>
          </w:p>
        </w:tc>
        <w:tc>
          <w:tcPr>
            <w:tcW w:w="1117" w:type="dxa"/>
            <w:vAlign w:val="center"/>
          </w:tcPr>
          <w:p>
            <w:pPr>
              <w:widowControl/>
              <w:snapToGrid w:val="0"/>
              <w:spacing w:line="360" w:lineRule="auto"/>
              <w:jc w:val="center"/>
              <w:rPr>
                <w:rFonts w:ascii="宋体" w:hAnsi="宋体" w:cs="Arial"/>
                <w:kern w:val="0"/>
                <w:szCs w:val="21"/>
              </w:rPr>
            </w:pPr>
          </w:p>
        </w:tc>
        <w:tc>
          <w:tcPr>
            <w:tcW w:w="1799" w:type="dxa"/>
            <w:vAlign w:val="center"/>
          </w:tcPr>
          <w:p>
            <w:pPr>
              <w:widowControl/>
              <w:snapToGrid w:val="0"/>
              <w:spacing w:line="360" w:lineRule="auto"/>
              <w:jc w:val="center"/>
              <w:rPr>
                <w:rFonts w:ascii="宋体" w:hAnsi="宋体" w:cs="Arial"/>
                <w:kern w:val="0"/>
                <w:szCs w:val="21"/>
              </w:rPr>
            </w:pPr>
          </w:p>
        </w:tc>
        <w:tc>
          <w:tcPr>
            <w:tcW w:w="613" w:type="dxa"/>
            <w:vAlign w:val="center"/>
          </w:tcPr>
          <w:p>
            <w:pPr>
              <w:widowControl/>
              <w:snapToGrid w:val="0"/>
              <w:spacing w:line="360" w:lineRule="auto"/>
              <w:jc w:val="center"/>
              <w:rPr>
                <w:rFonts w:ascii="宋体" w:hAnsi="宋体" w:cs="Arial"/>
                <w:kern w:val="0"/>
                <w:szCs w:val="21"/>
              </w:rPr>
            </w:pPr>
          </w:p>
        </w:tc>
        <w:tc>
          <w:tcPr>
            <w:tcW w:w="618" w:type="dxa"/>
            <w:vAlign w:val="center"/>
          </w:tcPr>
          <w:p>
            <w:pPr>
              <w:widowControl/>
              <w:snapToGrid w:val="0"/>
              <w:spacing w:line="360" w:lineRule="auto"/>
              <w:jc w:val="center"/>
              <w:rPr>
                <w:rFonts w:ascii="宋体" w:hAnsi="宋体" w:cs="Arial"/>
                <w:kern w:val="0"/>
                <w:szCs w:val="21"/>
              </w:rPr>
            </w:pPr>
          </w:p>
        </w:tc>
        <w:tc>
          <w:tcPr>
            <w:tcW w:w="919" w:type="dxa"/>
            <w:vAlign w:val="center"/>
          </w:tcPr>
          <w:p>
            <w:pPr>
              <w:widowControl/>
              <w:snapToGrid w:val="0"/>
              <w:spacing w:line="360" w:lineRule="auto"/>
              <w:jc w:val="center"/>
              <w:rPr>
                <w:rFonts w:ascii="宋体" w:hAnsi="宋体" w:cs="Arial"/>
                <w:kern w:val="0"/>
                <w:szCs w:val="21"/>
              </w:rPr>
            </w:pPr>
          </w:p>
        </w:tc>
        <w:tc>
          <w:tcPr>
            <w:tcW w:w="1072" w:type="dxa"/>
            <w:vAlign w:val="center"/>
          </w:tcPr>
          <w:p>
            <w:pPr>
              <w:widowControl/>
              <w:snapToGrid w:val="0"/>
              <w:spacing w:line="360" w:lineRule="auto"/>
              <w:jc w:val="center"/>
              <w:rPr>
                <w:rFonts w:ascii="宋体" w:hAnsi="宋体" w:cs="Arial"/>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531" w:type="dxa"/>
            <w:gridSpan w:val="7"/>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合     计</w:t>
            </w:r>
          </w:p>
        </w:tc>
        <w:tc>
          <w:tcPr>
            <w:tcW w:w="919" w:type="dxa"/>
            <w:vAlign w:val="center"/>
          </w:tcPr>
          <w:p>
            <w:pPr>
              <w:widowControl/>
              <w:snapToGrid w:val="0"/>
              <w:spacing w:line="360" w:lineRule="auto"/>
              <w:jc w:val="center"/>
              <w:rPr>
                <w:rFonts w:ascii="宋体" w:hAnsi="宋体" w:cs="Arial"/>
                <w:kern w:val="0"/>
                <w:szCs w:val="21"/>
              </w:rPr>
            </w:pPr>
          </w:p>
        </w:tc>
        <w:tc>
          <w:tcPr>
            <w:tcW w:w="1072" w:type="dxa"/>
            <w:vAlign w:val="center"/>
          </w:tcPr>
          <w:p>
            <w:pPr>
              <w:widowControl/>
              <w:snapToGrid w:val="0"/>
              <w:spacing w:line="360" w:lineRule="auto"/>
              <w:jc w:val="center"/>
              <w:rPr>
                <w:rFonts w:ascii="宋体" w:hAnsi="宋体" w:cs="Arial"/>
                <w:kern w:val="0"/>
                <w:szCs w:val="21"/>
              </w:rPr>
            </w:pPr>
          </w:p>
        </w:tc>
      </w:tr>
    </w:tbl>
    <w:p>
      <w:pPr>
        <w:widowControl/>
        <w:snapToGrid w:val="0"/>
        <w:spacing w:line="360" w:lineRule="auto"/>
        <w:rPr>
          <w:rFonts w:ascii="宋体" w:hAnsi="宋体" w:cs="Arial"/>
          <w:kern w:val="0"/>
          <w:szCs w:val="21"/>
        </w:rPr>
      </w:pPr>
      <w:r>
        <w:rPr>
          <w:rFonts w:hint="eastAsia" w:ascii="宋体" w:hAnsi="宋体" w:cs="Arial"/>
          <w:kern w:val="0"/>
          <w:szCs w:val="21"/>
        </w:rPr>
        <w:t>供应商名称（公章）：</w:t>
      </w:r>
    </w:p>
    <w:p>
      <w:pPr>
        <w:snapToGrid w:val="0"/>
        <w:spacing w:line="360" w:lineRule="auto"/>
        <w:rPr>
          <w:rFonts w:ascii="宋体" w:hAnsi="宋体"/>
          <w:szCs w:val="21"/>
        </w:rPr>
      </w:pPr>
      <w:r>
        <w:rPr>
          <w:rFonts w:hint="eastAsia" w:ascii="宋体" w:hAnsi="宋体"/>
          <w:szCs w:val="21"/>
        </w:rPr>
        <w:t>法定代表人或代理人（签字或盖章）：</w:t>
      </w:r>
    </w:p>
    <w:p>
      <w:pPr>
        <w:snapToGrid w:val="0"/>
        <w:spacing w:line="360" w:lineRule="auto"/>
        <w:rPr>
          <w:rFonts w:hint="eastAsia" w:eastAsia="宋体"/>
          <w:szCs w:val="21"/>
          <w:lang w:eastAsia="zh-CN"/>
        </w:rPr>
      </w:pPr>
      <w:r>
        <w:rPr>
          <w:rFonts w:hint="eastAsia"/>
          <w:szCs w:val="21"/>
        </w:rPr>
        <w:t>表式参考，可根据项目情况自行调整</w:t>
      </w:r>
      <w:r>
        <w:rPr>
          <w:rFonts w:hint="eastAsia"/>
          <w:szCs w:val="21"/>
          <w:lang w:eastAsia="zh-CN"/>
        </w:rPr>
        <w:t>。</w:t>
      </w:r>
    </w:p>
    <w:p>
      <w:pPr>
        <w:widowControl/>
        <w:jc w:val="left"/>
        <w:rPr>
          <w:rFonts w:ascii="宋体" w:hAnsi="宋体" w:cs="宋体"/>
          <w:b/>
          <w:sz w:val="28"/>
          <w:szCs w:val="28"/>
        </w:rPr>
      </w:pPr>
      <w:r>
        <w:rPr>
          <w:rFonts w:ascii="宋体" w:hAnsi="宋体" w:cs="宋体"/>
          <w:b/>
          <w:sz w:val="28"/>
          <w:szCs w:val="28"/>
        </w:rPr>
        <w:br w:type="page"/>
      </w:r>
    </w:p>
    <w:p>
      <w:pPr>
        <w:rPr>
          <w:rFonts w:ascii="宋体" w:hAnsi="宋体" w:cs="宋体"/>
          <w:b/>
          <w:sz w:val="28"/>
          <w:szCs w:val="28"/>
        </w:rPr>
      </w:pPr>
      <w:r>
        <w:rPr>
          <w:rFonts w:ascii="宋体" w:hAnsi="宋体" w:cs="宋体"/>
          <w:b/>
          <w:sz w:val="28"/>
          <w:szCs w:val="28"/>
        </w:rPr>
        <w:t>6</w:t>
      </w:r>
      <w:r>
        <w:rPr>
          <w:rFonts w:hint="eastAsia" w:ascii="宋体" w:hAnsi="宋体" w:cs="宋体"/>
          <w:b/>
          <w:sz w:val="28"/>
          <w:szCs w:val="28"/>
        </w:rPr>
        <w:t>.偏离表</w:t>
      </w:r>
    </w:p>
    <w:p>
      <w:pPr>
        <w:jc w:val="center"/>
        <w:rPr>
          <w:rFonts w:ascii="宋体" w:hAnsi="宋体" w:cs="宋体"/>
          <w:b/>
          <w:sz w:val="28"/>
          <w:szCs w:val="28"/>
        </w:rPr>
      </w:pPr>
      <w:r>
        <w:rPr>
          <w:rFonts w:hint="eastAsia" w:ascii="宋体" w:hAnsi="宋体" w:cs="宋体"/>
          <w:b/>
          <w:sz w:val="28"/>
          <w:szCs w:val="28"/>
        </w:rPr>
        <w:t>偏 离 表</w:t>
      </w:r>
    </w:p>
    <w:p>
      <w:pPr>
        <w:ind w:firstLine="420" w:firstLineChars="200"/>
        <w:rPr>
          <w:rFonts w:ascii="宋体" w:hAnsi="宋体" w:cs="宋体"/>
          <w:szCs w:val="21"/>
        </w:rPr>
      </w:pPr>
      <w:r>
        <w:rPr>
          <w:rFonts w:hint="eastAsia" w:ascii="宋体" w:hAnsi="宋体" w:cs="宋体"/>
          <w:szCs w:val="21"/>
        </w:rPr>
        <w:t>供应商应对</w:t>
      </w:r>
      <w:r>
        <w:rPr>
          <w:rFonts w:hint="eastAsia" w:ascii="宋体" w:hAnsi="宋体" w:cs="宋体"/>
          <w:szCs w:val="21"/>
          <w:lang w:eastAsia="zh-CN"/>
        </w:rPr>
        <w:t>竞争性谈判</w:t>
      </w:r>
      <w:r>
        <w:rPr>
          <w:rFonts w:hint="eastAsia" w:ascii="宋体" w:hAnsi="宋体" w:cs="宋体"/>
          <w:szCs w:val="21"/>
        </w:rPr>
        <w:t>文件中规定的商务及技术部分给予充分的考虑。为了评审的需要，供应商应将这些条款的异议逐条提出或根据以下要求的格式提出偏离。</w:t>
      </w:r>
    </w:p>
    <w:p>
      <w:pPr>
        <w:ind w:firstLine="420" w:firstLineChars="200"/>
        <w:rPr>
          <w:rFonts w:ascii="宋体" w:hAnsi="宋体" w:cs="宋体"/>
          <w:szCs w:val="21"/>
        </w:rPr>
      </w:pPr>
      <w:r>
        <w:rPr>
          <w:rFonts w:hint="eastAsia" w:ascii="宋体" w:hAnsi="宋体" w:cs="宋体"/>
          <w:szCs w:val="21"/>
        </w:rPr>
        <w:t>如无偏离，请在本页上写“无”，并附在</w:t>
      </w:r>
      <w:r>
        <w:rPr>
          <w:rFonts w:hint="eastAsia" w:ascii="宋体" w:hAnsi="宋体" w:cs="宋体"/>
          <w:szCs w:val="21"/>
          <w:lang w:eastAsia="zh-CN"/>
        </w:rPr>
        <w:t>谈判</w:t>
      </w:r>
      <w:r>
        <w:rPr>
          <w:rFonts w:hint="eastAsia" w:ascii="宋体" w:hAnsi="宋体" w:cs="宋体"/>
          <w:szCs w:val="21"/>
        </w:rPr>
        <w:t xml:space="preserve">响应文件中 。          </w:t>
      </w:r>
    </w:p>
    <w:p>
      <w:pPr>
        <w:ind w:firstLine="420" w:firstLineChars="200"/>
        <w:rPr>
          <w:rFonts w:ascii="宋体" w:hAnsi="宋体" w:cs="宋体"/>
          <w:szCs w:val="21"/>
        </w:rPr>
      </w:pPr>
      <w:r>
        <w:rPr>
          <w:rFonts w:hint="eastAsia" w:ascii="宋体" w:hAnsi="宋体" w:cs="宋体"/>
          <w:szCs w:val="21"/>
        </w:rPr>
        <w:t>项目编号：</w:t>
      </w:r>
    </w:p>
    <w:tbl>
      <w:tblPr>
        <w:tblStyle w:val="10"/>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pPr>
              <w:rPr>
                <w:rFonts w:ascii="宋体" w:hAnsi="宋体" w:cs="宋体"/>
                <w:szCs w:val="21"/>
              </w:rPr>
            </w:pPr>
            <w:r>
              <w:rPr>
                <w:rFonts w:hint="eastAsia" w:ascii="宋体" w:hAnsi="宋体" w:cs="宋体"/>
                <w:szCs w:val="21"/>
              </w:rPr>
              <w:t>章节号</w:t>
            </w:r>
          </w:p>
        </w:tc>
        <w:tc>
          <w:tcPr>
            <w:tcW w:w="2132" w:type="dxa"/>
            <w:vAlign w:val="center"/>
          </w:tcPr>
          <w:p>
            <w:pPr>
              <w:rPr>
                <w:rFonts w:ascii="宋体" w:hAnsi="宋体" w:cs="宋体"/>
                <w:szCs w:val="21"/>
              </w:rPr>
            </w:pPr>
            <w:r>
              <w:rPr>
                <w:rFonts w:hint="eastAsia" w:ascii="宋体" w:hAnsi="宋体" w:cs="宋体"/>
                <w:szCs w:val="21"/>
              </w:rPr>
              <w:t>供应商的偏离</w:t>
            </w:r>
          </w:p>
        </w:tc>
        <w:tc>
          <w:tcPr>
            <w:tcW w:w="3044" w:type="dxa"/>
            <w:vAlign w:val="center"/>
          </w:tcPr>
          <w:p>
            <w:pPr>
              <w:rPr>
                <w:rFonts w:ascii="宋体" w:hAnsi="宋体" w:cs="宋体"/>
                <w:szCs w:val="21"/>
              </w:rPr>
            </w:pPr>
            <w:r>
              <w:rPr>
                <w:rFonts w:hint="eastAsia" w:ascii="宋体" w:hAnsi="宋体" w:cs="宋体"/>
                <w:szCs w:val="21"/>
              </w:rPr>
              <w:t>供应商偏离的理由</w:t>
            </w:r>
          </w:p>
        </w:tc>
        <w:tc>
          <w:tcPr>
            <w:tcW w:w="1440" w:type="dxa"/>
            <w:vAlign w:val="center"/>
          </w:tcPr>
          <w:p>
            <w:pPr>
              <w:rPr>
                <w:rFonts w:ascii="宋体" w:hAns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bl>
    <w:p>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pStyle w:val="4"/>
        <w:overflowPunct w:val="0"/>
        <w:spacing w:line="500" w:lineRule="exact"/>
        <w:ind w:firstLine="0"/>
        <w:rPr>
          <w:rFonts w:hAnsi="宋体" w:cs="宋体"/>
          <w:b/>
          <w:sz w:val="28"/>
          <w:szCs w:val="28"/>
        </w:rPr>
      </w:pPr>
    </w:p>
    <w:p>
      <w:pPr>
        <w:pStyle w:val="4"/>
        <w:overflowPunct w:val="0"/>
        <w:spacing w:line="500" w:lineRule="exact"/>
        <w:ind w:firstLine="0"/>
        <w:rPr>
          <w:rFonts w:hAnsi="宋体" w:cs="宋体"/>
          <w:b/>
          <w:sz w:val="28"/>
          <w:szCs w:val="28"/>
        </w:rPr>
      </w:pPr>
    </w:p>
    <w:p>
      <w:pPr>
        <w:pStyle w:val="4"/>
        <w:overflowPunct w:val="0"/>
        <w:spacing w:line="500" w:lineRule="exact"/>
        <w:ind w:firstLine="0"/>
        <w:rPr>
          <w:rFonts w:hAnsi="宋体" w:cs="宋体"/>
          <w:b/>
          <w:bCs/>
          <w:sz w:val="28"/>
          <w:szCs w:val="28"/>
        </w:rPr>
      </w:pPr>
      <w:r>
        <w:rPr>
          <w:rFonts w:hAnsi="宋体" w:cs="宋体"/>
          <w:b/>
          <w:bCs/>
          <w:sz w:val="28"/>
          <w:szCs w:val="28"/>
        </w:rPr>
        <w:t>7</w:t>
      </w:r>
      <w:r>
        <w:rPr>
          <w:rFonts w:hint="eastAsia" w:hAnsi="宋体" w:cs="宋体"/>
          <w:b/>
          <w:bCs/>
          <w:sz w:val="28"/>
          <w:szCs w:val="28"/>
        </w:rPr>
        <w:t>.质保</w:t>
      </w:r>
      <w:r>
        <w:rPr>
          <w:rFonts w:hAnsi="宋体" w:cs="宋体"/>
          <w:b/>
          <w:bCs/>
          <w:sz w:val="28"/>
          <w:szCs w:val="28"/>
        </w:rPr>
        <w:t>及售后</w:t>
      </w:r>
      <w:r>
        <w:rPr>
          <w:rFonts w:hint="eastAsia" w:hAnsi="宋体" w:cs="宋体"/>
          <w:b/>
          <w:bCs/>
          <w:sz w:val="28"/>
          <w:szCs w:val="28"/>
        </w:rPr>
        <w:t>服务承诺</w:t>
      </w:r>
    </w:p>
    <w:p>
      <w:pPr>
        <w:pStyle w:val="3"/>
        <w:tabs>
          <w:tab w:val="left" w:pos="432"/>
        </w:tabs>
        <w:spacing w:line="480" w:lineRule="exact"/>
        <w:rPr>
          <w:rFonts w:ascii="宋体" w:hAnsi="宋体" w:eastAsia="宋体" w:cs="宋体"/>
          <w:b/>
          <w:bCs/>
          <w:sz w:val="32"/>
          <w:szCs w:val="32"/>
        </w:rPr>
      </w:pPr>
    </w:p>
    <w:p>
      <w:pPr>
        <w:pStyle w:val="3"/>
        <w:tabs>
          <w:tab w:val="left" w:pos="432"/>
        </w:tabs>
        <w:spacing w:line="480" w:lineRule="exact"/>
        <w:rPr>
          <w:rFonts w:ascii="宋体" w:hAnsi="宋体" w:eastAsia="宋体" w:cs="宋体"/>
          <w:sz w:val="24"/>
        </w:rPr>
      </w:pPr>
      <w:r>
        <w:rPr>
          <w:rFonts w:hint="eastAsia" w:hAnsi="宋体" w:cs="宋体"/>
          <w:b/>
          <w:bCs/>
          <w:sz w:val="28"/>
          <w:szCs w:val="28"/>
        </w:rPr>
        <w:t>质保</w:t>
      </w:r>
      <w:r>
        <w:rPr>
          <w:rFonts w:hAnsi="宋体" w:cs="宋体"/>
          <w:b/>
          <w:bCs/>
          <w:sz w:val="28"/>
          <w:szCs w:val="28"/>
        </w:rPr>
        <w:t>及售后</w:t>
      </w:r>
      <w:r>
        <w:rPr>
          <w:rFonts w:hint="eastAsia" w:hAnsi="宋体" w:cs="宋体"/>
          <w:b/>
          <w:bCs/>
          <w:sz w:val="28"/>
          <w:szCs w:val="28"/>
        </w:rPr>
        <w:t>服务承诺</w:t>
      </w:r>
    </w:p>
    <w:p>
      <w:pPr>
        <w:spacing w:line="360" w:lineRule="auto"/>
        <w:rPr>
          <w:rFonts w:ascii="宋体" w:hAnsi="宋体" w:cs="宋体"/>
          <w:sz w:val="24"/>
          <w:szCs w:val="24"/>
        </w:rPr>
      </w:pPr>
    </w:p>
    <w:p>
      <w:pPr>
        <w:spacing w:line="360" w:lineRule="auto"/>
        <w:rPr>
          <w:rFonts w:ascii="宋体" w:hAnsi="宋体" w:cs="宋体"/>
          <w:sz w:val="24"/>
          <w:szCs w:val="24"/>
        </w:rPr>
      </w:pPr>
      <w:r>
        <w:rPr>
          <w:rFonts w:hint="eastAsia" w:ascii="宋体" w:hAnsi="宋体" w:cs="宋体"/>
          <w:sz w:val="24"/>
          <w:szCs w:val="24"/>
        </w:rPr>
        <w:t>服务承诺如下：</w:t>
      </w: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r>
        <w:rPr>
          <w:rFonts w:hint="eastAsia" w:ascii="宋体" w:hAnsi="宋体" w:cs="宋体"/>
          <w:sz w:val="24"/>
          <w:szCs w:val="24"/>
        </w:rPr>
        <w:t>质保</w:t>
      </w:r>
      <w:r>
        <w:rPr>
          <w:rFonts w:ascii="宋体" w:hAnsi="宋体" w:cs="宋体"/>
          <w:sz w:val="24"/>
          <w:szCs w:val="24"/>
        </w:rPr>
        <w:t>承诺如下：</w:t>
      </w: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rPr>
          <w:rFonts w:ascii="宋体" w:hAnsi="宋体" w:cs="宋体"/>
          <w:sz w:val="24"/>
          <w:szCs w:val="24"/>
        </w:rPr>
      </w:pPr>
    </w:p>
    <w:p>
      <w:pPr>
        <w:rPr>
          <w:rFonts w:ascii="宋体" w:hAnsi="宋体" w:cs="宋体"/>
          <w:sz w:val="24"/>
          <w:szCs w:val="24"/>
        </w:rPr>
      </w:pPr>
    </w:p>
    <w:p>
      <w:pPr>
        <w:rPr>
          <w:rFonts w:ascii="宋体" w:hAnsi="宋体" w:cs="宋体"/>
          <w:sz w:val="24"/>
          <w:szCs w:val="24"/>
        </w:rPr>
      </w:pPr>
    </w:p>
    <w:p>
      <w:pPr>
        <w:jc w:val="center"/>
        <w:rPr>
          <w:rFonts w:ascii="宋体" w:hAnsi="宋体" w:cs="宋体"/>
          <w:b/>
          <w:sz w:val="32"/>
          <w:szCs w:val="32"/>
        </w:rPr>
      </w:pPr>
    </w:p>
    <w:p>
      <w:pPr>
        <w:pStyle w:val="4"/>
        <w:overflowPunct w:val="0"/>
        <w:spacing w:line="500" w:lineRule="exact"/>
        <w:ind w:firstLine="0"/>
        <w:rPr>
          <w:rFonts w:hAnsi="宋体" w:cs="宋体"/>
          <w:b/>
          <w:bCs/>
          <w:sz w:val="28"/>
          <w:szCs w:val="28"/>
        </w:rPr>
      </w:pPr>
      <w:r>
        <w:rPr>
          <w:rFonts w:hAnsi="宋体" w:cs="宋体"/>
          <w:b/>
          <w:bCs/>
          <w:sz w:val="28"/>
          <w:szCs w:val="28"/>
        </w:rPr>
        <w:t>8</w:t>
      </w:r>
      <w:r>
        <w:rPr>
          <w:rFonts w:hint="eastAsia" w:hAnsi="宋体" w:cs="宋体"/>
          <w:b/>
          <w:bCs/>
          <w:sz w:val="28"/>
          <w:szCs w:val="28"/>
        </w:rPr>
        <w:t>.</w:t>
      </w:r>
      <w:r>
        <w:rPr>
          <w:rFonts w:hint="eastAsia" w:hAnsi="宋体" w:cs="宋体"/>
          <w:b/>
          <w:bCs/>
          <w:sz w:val="28"/>
          <w:szCs w:val="28"/>
          <w:highlight w:val="none"/>
        </w:rPr>
        <w:t>企业声明函</w:t>
      </w:r>
    </w:p>
    <w:p>
      <w:pPr>
        <w:spacing w:line="560" w:lineRule="exact"/>
        <w:ind w:firstLine="321" w:firstLineChars="100"/>
        <w:jc w:val="center"/>
        <w:rPr>
          <w:rFonts w:ascii="黑体" w:hAnsi="黑体" w:eastAsia="黑体"/>
          <w:b/>
          <w:color w:val="FF0000"/>
          <w:sz w:val="32"/>
          <w:szCs w:val="32"/>
        </w:rPr>
      </w:pPr>
      <w:r>
        <w:rPr>
          <w:rFonts w:hint="eastAsia" w:ascii="黑体" w:hAnsi="黑体" w:eastAsia="黑体"/>
          <w:b/>
          <w:sz w:val="32"/>
          <w:szCs w:val="32"/>
        </w:rPr>
        <w:t>企业声明函</w:t>
      </w:r>
    </w:p>
    <w:p>
      <w:pPr>
        <w:spacing w:line="560" w:lineRule="exact"/>
        <w:ind w:firstLine="360" w:firstLineChars="150"/>
        <w:rPr>
          <w:rFonts w:ascii="宋体" w:hAnsi="宋体"/>
          <w:sz w:val="24"/>
        </w:rPr>
      </w:pPr>
      <w:r>
        <w:rPr>
          <w:rFonts w:hint="eastAsia" w:ascii="宋体" w:hAnsi="宋体"/>
          <w:sz w:val="24"/>
        </w:rPr>
        <w:t>本公司郑重声明，根据《政府采购促进中小企业发展暂行办法》</w:t>
      </w:r>
      <w:r>
        <w:rPr>
          <w:rFonts w:ascii="宋体" w:hAnsi="宋体"/>
          <w:sz w:val="24"/>
        </w:rPr>
        <w:t>(</w:t>
      </w:r>
      <w:r>
        <w:rPr>
          <w:rFonts w:hint="eastAsia" w:ascii="宋体" w:hAnsi="宋体"/>
          <w:sz w:val="24"/>
        </w:rPr>
        <w:t>财库</w:t>
      </w:r>
      <w:r>
        <w:rPr>
          <w:rFonts w:ascii="宋体" w:hAnsi="宋体"/>
          <w:sz w:val="24"/>
        </w:rPr>
        <w:t>[2011]181</w:t>
      </w:r>
      <w:r>
        <w:rPr>
          <w:rFonts w:hint="eastAsia" w:ascii="宋体" w:hAnsi="宋体"/>
          <w:sz w:val="24"/>
        </w:rPr>
        <w:t>号</w:t>
      </w:r>
      <w:r>
        <w:rPr>
          <w:rFonts w:ascii="宋体" w:hAnsi="宋体"/>
          <w:sz w:val="24"/>
        </w:rPr>
        <w:t>)</w:t>
      </w:r>
      <w:r>
        <w:rPr>
          <w:rFonts w:hint="eastAsia" w:ascii="宋体" w:hAnsi="宋体"/>
          <w:sz w:val="24"/>
        </w:rPr>
        <w:t>和《三部门联合发布关于促进残疾人就业政府采购政策的通知》财库〔2017〕141号的规定，本公司为</w:t>
      </w:r>
      <w:r>
        <w:rPr>
          <w:rFonts w:ascii="宋体" w:hAnsi="宋体"/>
          <w:sz w:val="24"/>
          <w:u w:val="single"/>
        </w:rPr>
        <w:t xml:space="preserve">      </w:t>
      </w:r>
      <w:r>
        <w:rPr>
          <w:rFonts w:ascii="宋体" w:hAnsi="宋体"/>
          <w:sz w:val="24"/>
        </w:rPr>
        <w:t xml:space="preserve"> (</w:t>
      </w:r>
      <w:r>
        <w:rPr>
          <w:rFonts w:hint="eastAsia" w:ascii="宋体" w:hAnsi="宋体"/>
          <w:sz w:val="24"/>
        </w:rPr>
        <w:t>请填写：小型、微型、残疾人福利性单位</w:t>
      </w:r>
      <w:r>
        <w:rPr>
          <w:rFonts w:ascii="宋体" w:hAnsi="宋体"/>
          <w:sz w:val="24"/>
        </w:rPr>
        <w:t>)</w:t>
      </w:r>
      <w:r>
        <w:rPr>
          <w:rFonts w:hint="eastAsia" w:ascii="宋体" w:hAnsi="宋体"/>
          <w:sz w:val="24"/>
        </w:rPr>
        <w:t>企业。即，本公司同时满足以下条件：</w:t>
      </w:r>
    </w:p>
    <w:p>
      <w:pPr>
        <w:spacing w:line="560" w:lineRule="exact"/>
        <w:ind w:firstLine="360" w:firstLineChars="150"/>
        <w:rPr>
          <w:rFonts w:ascii="宋体" w:hAnsi="宋体"/>
          <w:sz w:val="24"/>
        </w:rPr>
      </w:pPr>
      <w:r>
        <w:rPr>
          <w:rFonts w:ascii="宋体" w:hAnsi="宋体"/>
          <w:sz w:val="24"/>
        </w:rPr>
        <w:t>1</w:t>
      </w:r>
      <w:r>
        <w:rPr>
          <w:rFonts w:hint="eastAsia" w:ascii="宋体" w:hAnsi="宋体"/>
          <w:sz w:val="24"/>
        </w:rPr>
        <w:t>.根据《工业和信息化部、国家统计局、国家发展和改革委员会、财政部关于印发中小企业划型标准规定的通知》</w:t>
      </w:r>
      <w:r>
        <w:rPr>
          <w:rFonts w:ascii="宋体" w:hAnsi="宋体"/>
          <w:sz w:val="24"/>
        </w:rPr>
        <w:t>(</w:t>
      </w:r>
      <w:r>
        <w:rPr>
          <w:rFonts w:hint="eastAsia" w:ascii="宋体" w:hAnsi="宋体"/>
          <w:sz w:val="24"/>
        </w:rPr>
        <w:t>工信部联企业</w:t>
      </w:r>
      <w:r>
        <w:rPr>
          <w:rFonts w:ascii="宋体" w:hAnsi="宋体"/>
          <w:sz w:val="24"/>
        </w:rPr>
        <w:t>[2011]300</w:t>
      </w:r>
      <w:r>
        <w:rPr>
          <w:rFonts w:hint="eastAsia" w:ascii="宋体" w:hAnsi="宋体"/>
          <w:sz w:val="24"/>
        </w:rPr>
        <w:t>号</w:t>
      </w:r>
      <w:r>
        <w:rPr>
          <w:rFonts w:ascii="宋体" w:hAnsi="宋体"/>
          <w:sz w:val="24"/>
        </w:rPr>
        <w:t>)</w:t>
      </w:r>
      <w:r>
        <w:rPr>
          <w:rFonts w:hint="eastAsia" w:ascii="宋体" w:hAnsi="宋体"/>
          <w:sz w:val="24"/>
        </w:rPr>
        <w:t>和《三部门联合发布关于促进残疾人就业政府采购政策的通知》（财库〔2017〕141号）规定的划分标准，本公司为</w:t>
      </w:r>
      <w:r>
        <w:rPr>
          <w:rFonts w:ascii="宋体" w:hAnsi="宋体"/>
          <w:sz w:val="24"/>
          <w:u w:val="single"/>
        </w:rPr>
        <w:t xml:space="preserve">         </w:t>
      </w:r>
      <w:r>
        <w:rPr>
          <w:rFonts w:ascii="宋体" w:hAnsi="宋体"/>
          <w:sz w:val="24"/>
        </w:rPr>
        <w:t>(</w:t>
      </w:r>
      <w:r>
        <w:rPr>
          <w:rFonts w:hint="eastAsia" w:ascii="宋体" w:hAnsi="宋体"/>
          <w:sz w:val="24"/>
        </w:rPr>
        <w:t>请填写：小型、微型、残疾人福利性单位</w:t>
      </w:r>
      <w:r>
        <w:rPr>
          <w:rFonts w:ascii="宋体" w:hAnsi="宋体"/>
          <w:sz w:val="24"/>
        </w:rPr>
        <w:t>)</w:t>
      </w:r>
      <w:r>
        <w:rPr>
          <w:rFonts w:hint="eastAsia" w:ascii="宋体" w:hAnsi="宋体"/>
          <w:sz w:val="24"/>
        </w:rPr>
        <w:t>企业。</w:t>
      </w:r>
    </w:p>
    <w:p>
      <w:pPr>
        <w:spacing w:line="560" w:lineRule="exact"/>
        <w:ind w:firstLine="360" w:firstLineChars="150"/>
        <w:rPr>
          <w:rFonts w:ascii="宋体" w:hAnsi="宋体"/>
          <w:sz w:val="24"/>
        </w:rPr>
      </w:pPr>
      <w:r>
        <w:rPr>
          <w:rFonts w:ascii="宋体" w:hAnsi="宋体"/>
          <w:sz w:val="24"/>
        </w:rPr>
        <w:t>2</w:t>
      </w:r>
      <w:r>
        <w:rPr>
          <w:rFonts w:hint="eastAsia" w:ascii="宋体" w:hAnsi="宋体"/>
          <w:sz w:val="24"/>
        </w:rPr>
        <w:t>.本公司参加贵公司采购编号为</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rPr>
        <w:t>的</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rPr>
        <w:t>项目政府采购活动提供本企业制造的货物，由本企业承担工程、提供服务，或者提供其他</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w:t>
      </w:r>
      <w:r>
        <w:rPr>
          <w:rFonts w:hint="eastAsia" w:ascii="宋体" w:hAnsi="宋体"/>
          <w:sz w:val="24"/>
        </w:rPr>
        <w:t>请填写：小型、微型、残疾人福利性单位</w:t>
      </w:r>
      <w:r>
        <w:rPr>
          <w:rFonts w:ascii="宋体" w:hAnsi="宋体"/>
          <w:sz w:val="24"/>
        </w:rPr>
        <w:t>)</w:t>
      </w:r>
      <w:r>
        <w:rPr>
          <w:rFonts w:hint="eastAsia" w:ascii="宋体" w:hAnsi="宋体"/>
          <w:sz w:val="24"/>
        </w:rPr>
        <w:t>企业制造的货物。本条所称货物不包括使用大型、中型企业注册商标的货物。</w:t>
      </w:r>
    </w:p>
    <w:p>
      <w:pPr>
        <w:spacing w:line="560" w:lineRule="exact"/>
        <w:ind w:firstLine="360" w:firstLineChars="150"/>
        <w:rPr>
          <w:rFonts w:ascii="宋体" w:hAnsi="宋体"/>
          <w:sz w:val="24"/>
        </w:rPr>
      </w:pPr>
      <w:r>
        <w:rPr>
          <w:rFonts w:ascii="宋体" w:hAnsi="宋体"/>
          <w:sz w:val="24"/>
        </w:rPr>
        <w:t>3</w:t>
      </w:r>
      <w:r>
        <w:rPr>
          <w:rFonts w:hint="eastAsia" w:ascii="宋体" w:hAnsi="宋体"/>
          <w:sz w:val="24"/>
        </w:rPr>
        <w:t>.本公司在本次政府采购活动中提供的小微型或残疾人福利性单位企业产品报价合计为人民币（大写）</w:t>
      </w:r>
      <w:r>
        <w:rPr>
          <w:rFonts w:hint="eastAsia" w:ascii="宋体" w:hAnsi="宋体"/>
          <w:sz w:val="24"/>
          <w:u w:val="single"/>
        </w:rPr>
        <w:t xml:space="preserve">        </w:t>
      </w:r>
      <w:r>
        <w:rPr>
          <w:rFonts w:hint="eastAsia" w:ascii="宋体" w:hAnsi="宋体"/>
          <w:sz w:val="24"/>
        </w:rPr>
        <w:t>圆整（小写￥：</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元</w:t>
      </w:r>
      <w:r>
        <w:rPr>
          <w:rFonts w:hint="eastAsia" w:ascii="宋体" w:hAnsi="宋体"/>
          <w:sz w:val="24"/>
        </w:rPr>
        <w:t>）。</w:t>
      </w:r>
    </w:p>
    <w:p>
      <w:pPr>
        <w:spacing w:line="560" w:lineRule="exact"/>
        <w:ind w:firstLine="360" w:firstLineChars="150"/>
        <w:rPr>
          <w:rFonts w:ascii="宋体" w:hAnsi="宋体"/>
          <w:sz w:val="24"/>
        </w:rPr>
      </w:pPr>
      <w:r>
        <w:rPr>
          <w:rFonts w:hint="eastAsia" w:ascii="宋体" w:hAnsi="宋体"/>
          <w:sz w:val="24"/>
        </w:rPr>
        <w:t>本公司对上述声明的真实性负责。如有虚假，将依法承担相应责任。</w:t>
      </w:r>
    </w:p>
    <w:p>
      <w:pPr>
        <w:spacing w:line="560" w:lineRule="exact"/>
        <w:ind w:firstLine="240" w:firstLineChars="100"/>
        <w:rPr>
          <w:rFonts w:ascii="宋体" w:hAnsi="宋体"/>
          <w:sz w:val="24"/>
        </w:rPr>
      </w:pPr>
      <w:r>
        <w:rPr>
          <w:rFonts w:hint="eastAsia" w:ascii="宋体" w:hAnsi="宋体"/>
          <w:sz w:val="24"/>
        </w:rPr>
        <w:t>企业名称</w:t>
      </w:r>
      <w:r>
        <w:rPr>
          <w:rFonts w:ascii="宋体" w:hAnsi="宋体"/>
          <w:sz w:val="24"/>
        </w:rPr>
        <w:t>(</w:t>
      </w:r>
      <w:r>
        <w:rPr>
          <w:rFonts w:hint="eastAsia" w:ascii="宋体" w:hAnsi="宋体"/>
          <w:sz w:val="24"/>
        </w:rPr>
        <w:t>盖章</w:t>
      </w:r>
      <w:r>
        <w:rPr>
          <w:rFonts w:ascii="宋体" w:hAnsi="宋体"/>
          <w:sz w:val="24"/>
        </w:rPr>
        <w:t>)</w:t>
      </w:r>
      <w:r>
        <w:rPr>
          <w:rFonts w:hint="eastAsia" w:ascii="宋体" w:hAnsi="宋体"/>
          <w:sz w:val="24"/>
        </w:rPr>
        <w:t>：</w:t>
      </w:r>
    </w:p>
    <w:p>
      <w:pPr>
        <w:spacing w:line="560" w:lineRule="exact"/>
        <w:ind w:firstLine="240" w:firstLineChars="100"/>
        <w:rPr>
          <w:rFonts w:ascii="宋体" w:hAnsi="宋体"/>
          <w:sz w:val="24"/>
        </w:rPr>
      </w:pPr>
      <w:r>
        <w:rPr>
          <w:rFonts w:hint="eastAsia" w:ascii="宋体" w:hAnsi="宋体"/>
          <w:sz w:val="24"/>
        </w:rPr>
        <w:t>日</w:t>
      </w:r>
      <w:r>
        <w:rPr>
          <w:rFonts w:ascii="宋体" w:hAnsi="宋体"/>
          <w:sz w:val="24"/>
        </w:rPr>
        <w:t xml:space="preserve">  </w:t>
      </w:r>
      <w:r>
        <w:rPr>
          <w:rFonts w:hint="eastAsia" w:ascii="宋体" w:hAnsi="宋体"/>
          <w:sz w:val="24"/>
        </w:rPr>
        <w:t>期：</w:t>
      </w:r>
    </w:p>
    <w:p>
      <w:pPr>
        <w:spacing w:line="560" w:lineRule="exact"/>
        <w:ind w:firstLine="240" w:firstLineChars="100"/>
        <w:rPr>
          <w:rFonts w:ascii="宋体" w:hAnsi="宋体"/>
          <w:sz w:val="24"/>
        </w:rPr>
      </w:pPr>
    </w:p>
    <w:p>
      <w:pPr>
        <w:spacing w:line="560" w:lineRule="exact"/>
        <w:ind w:firstLine="240" w:firstLineChars="100"/>
        <w:rPr>
          <w:rFonts w:ascii="宋体" w:hAnsi="宋体"/>
          <w:sz w:val="24"/>
        </w:rPr>
      </w:pPr>
    </w:p>
    <w:p>
      <w:pPr>
        <w:spacing w:line="560" w:lineRule="exact"/>
        <w:ind w:firstLine="210" w:firstLineChars="100"/>
        <w:rPr>
          <w:rFonts w:ascii="宋体" w:hAnsi="宋体"/>
          <w:szCs w:val="21"/>
        </w:rPr>
      </w:pPr>
      <w:r>
        <w:rPr>
          <w:rFonts w:hint="eastAsia" w:ascii="宋体" w:hAnsi="宋体"/>
          <w:szCs w:val="21"/>
        </w:rPr>
        <w:t>注：供应商如属于以上情形的请提供。如不提供此声明函的，价格将不做相应扣除。</w:t>
      </w:r>
    </w:p>
    <w:p>
      <w:pPr>
        <w:jc w:val="center"/>
        <w:rPr>
          <w:rFonts w:ascii="宋体" w:hAnsi="宋体" w:cs="宋体"/>
          <w:b/>
          <w:sz w:val="32"/>
          <w:szCs w:val="32"/>
        </w:rPr>
      </w:pPr>
    </w:p>
    <w:p>
      <w:pPr>
        <w:jc w:val="center"/>
        <w:rPr>
          <w:rFonts w:ascii="宋体" w:hAnsi="宋体" w:cs="宋体"/>
          <w:b/>
          <w:sz w:val="32"/>
          <w:szCs w:val="32"/>
        </w:rPr>
      </w:pPr>
      <w:r>
        <w:rPr>
          <w:rFonts w:hint="eastAsia" w:ascii="宋体" w:hAnsi="宋体" w:cs="宋体"/>
          <w:b/>
          <w:sz w:val="32"/>
          <w:szCs w:val="32"/>
        </w:rPr>
        <w:t>友 情 提 醒</w:t>
      </w:r>
    </w:p>
    <w:p>
      <w:pPr>
        <w:spacing w:line="420" w:lineRule="exact"/>
        <w:rPr>
          <w:rFonts w:ascii="宋体" w:hAnsi="宋体" w:cs="宋体"/>
          <w:sz w:val="24"/>
          <w:szCs w:val="24"/>
        </w:rPr>
      </w:pPr>
      <w:r>
        <w:rPr>
          <w:rFonts w:hint="eastAsia" w:ascii="宋体" w:hAnsi="宋体" w:cs="宋体"/>
          <w:sz w:val="24"/>
          <w:szCs w:val="24"/>
        </w:rPr>
        <w:t>各供应商：</w:t>
      </w:r>
    </w:p>
    <w:p>
      <w:pPr>
        <w:spacing w:line="480" w:lineRule="exact"/>
        <w:ind w:firstLine="480" w:firstLineChars="200"/>
        <w:rPr>
          <w:rFonts w:ascii="宋体" w:hAnsi="宋体" w:cs="宋体"/>
          <w:sz w:val="24"/>
          <w:szCs w:val="24"/>
        </w:rPr>
      </w:pPr>
      <w:r>
        <w:rPr>
          <w:rFonts w:hint="eastAsia" w:ascii="宋体" w:hAnsi="宋体" w:cs="宋体"/>
          <w:sz w:val="24"/>
          <w:szCs w:val="24"/>
        </w:rPr>
        <w:t>您好！</w:t>
      </w:r>
    </w:p>
    <w:p>
      <w:pPr>
        <w:spacing w:line="480" w:lineRule="exact"/>
        <w:ind w:firstLine="480" w:firstLineChars="200"/>
        <w:rPr>
          <w:rFonts w:ascii="宋体" w:hAnsi="宋体" w:cs="宋体"/>
          <w:sz w:val="24"/>
          <w:szCs w:val="24"/>
        </w:rPr>
      </w:pPr>
      <w:r>
        <w:rPr>
          <w:rFonts w:hint="eastAsia" w:ascii="宋体" w:hAnsi="宋体" w:cs="宋体"/>
          <w:sz w:val="24"/>
          <w:szCs w:val="24"/>
        </w:rPr>
        <w:t>为了提高贵单位</w:t>
      </w:r>
      <w:r>
        <w:rPr>
          <w:rFonts w:hint="eastAsia" w:ascii="宋体" w:hAnsi="宋体" w:cs="宋体"/>
          <w:sz w:val="24"/>
          <w:szCs w:val="24"/>
          <w:lang w:eastAsia="zh-CN"/>
        </w:rPr>
        <w:t>谈判</w:t>
      </w:r>
      <w:r>
        <w:rPr>
          <w:rFonts w:hint="eastAsia" w:ascii="宋体" w:hAnsi="宋体" w:cs="宋体"/>
          <w:sz w:val="24"/>
          <w:szCs w:val="24"/>
        </w:rPr>
        <w:t>响应文件</w:t>
      </w:r>
      <w:r>
        <w:rPr>
          <w:rFonts w:ascii="宋体" w:hAnsi="宋体" w:cs="宋体"/>
          <w:sz w:val="24"/>
          <w:szCs w:val="24"/>
        </w:rPr>
        <w:t>的有效性</w:t>
      </w:r>
      <w:r>
        <w:rPr>
          <w:rFonts w:hint="eastAsia" w:ascii="宋体" w:hAnsi="宋体" w:cs="宋体"/>
          <w:sz w:val="24"/>
          <w:szCs w:val="24"/>
        </w:rPr>
        <w:t>，减少不必要的无效响应，特友情提醒注意以下几点：</w:t>
      </w:r>
    </w:p>
    <w:p>
      <w:pPr>
        <w:spacing w:line="480" w:lineRule="exact"/>
        <w:ind w:firstLine="480" w:firstLineChars="200"/>
        <w:rPr>
          <w:rFonts w:ascii="宋体" w:hAnsi="宋体" w:cs="宋体"/>
          <w:sz w:val="24"/>
          <w:szCs w:val="24"/>
        </w:rPr>
      </w:pPr>
      <w:r>
        <w:rPr>
          <w:rFonts w:hint="eastAsia" w:ascii="宋体" w:hAnsi="宋体" w:cs="宋体"/>
          <w:sz w:val="24"/>
          <w:szCs w:val="24"/>
        </w:rPr>
        <w:t>1.请谨记</w:t>
      </w:r>
      <w:r>
        <w:rPr>
          <w:rFonts w:hint="eastAsia" w:ascii="宋体" w:hAnsi="宋体" w:cs="宋体"/>
          <w:sz w:val="24"/>
          <w:szCs w:val="24"/>
          <w:lang w:eastAsia="zh-CN"/>
        </w:rPr>
        <w:t>竞争性谈判</w:t>
      </w:r>
      <w:r>
        <w:rPr>
          <w:rFonts w:hint="eastAsia" w:ascii="宋体" w:hAnsi="宋体" w:cs="宋体"/>
          <w:sz w:val="24"/>
          <w:szCs w:val="24"/>
        </w:rPr>
        <w:t>文件上表述的</w:t>
      </w:r>
      <w:r>
        <w:rPr>
          <w:rFonts w:hint="eastAsia" w:ascii="宋体" w:hAnsi="宋体" w:cs="宋体"/>
          <w:b/>
          <w:sz w:val="24"/>
          <w:szCs w:val="24"/>
        </w:rPr>
        <w:t>各项事宜时间节点</w:t>
      </w:r>
      <w:r>
        <w:rPr>
          <w:rFonts w:hint="eastAsia" w:ascii="宋体" w:hAnsi="宋体" w:cs="宋体"/>
          <w:sz w:val="24"/>
          <w:szCs w:val="24"/>
        </w:rPr>
        <w:t>，特别是</w:t>
      </w:r>
      <w:r>
        <w:rPr>
          <w:rFonts w:hint="eastAsia" w:ascii="宋体" w:hAnsi="宋体" w:cs="宋体"/>
          <w:b/>
          <w:sz w:val="24"/>
          <w:szCs w:val="24"/>
          <w:lang w:eastAsia="zh-CN"/>
        </w:rPr>
        <w:t>谈判</w:t>
      </w:r>
      <w:r>
        <w:rPr>
          <w:rFonts w:hint="eastAsia" w:ascii="宋体" w:hAnsi="宋体" w:cs="宋体"/>
          <w:b/>
          <w:sz w:val="24"/>
          <w:szCs w:val="24"/>
        </w:rPr>
        <w:t>时间和地点</w:t>
      </w:r>
      <w:r>
        <w:rPr>
          <w:rFonts w:hint="eastAsia" w:ascii="宋体" w:hAnsi="宋体" w:cs="宋体"/>
          <w:sz w:val="24"/>
          <w:szCs w:val="24"/>
        </w:rPr>
        <w:t>，迟到的将一律不能进入开标室。</w:t>
      </w:r>
    </w:p>
    <w:p>
      <w:pPr>
        <w:spacing w:line="4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eastAsia="zh-CN"/>
        </w:rPr>
        <w:t>谈判</w:t>
      </w:r>
      <w:r>
        <w:rPr>
          <w:rFonts w:hint="eastAsia" w:ascii="宋体" w:hAnsi="宋体" w:cs="宋体"/>
          <w:sz w:val="24"/>
          <w:szCs w:val="24"/>
        </w:rPr>
        <w:t>保证金一定要从</w:t>
      </w:r>
      <w:r>
        <w:rPr>
          <w:rFonts w:hint="eastAsia" w:ascii="宋体" w:hAnsi="宋体" w:cs="宋体"/>
          <w:b/>
          <w:sz w:val="24"/>
          <w:szCs w:val="24"/>
        </w:rPr>
        <w:t>供应商账户</w:t>
      </w:r>
      <w:r>
        <w:rPr>
          <w:rFonts w:hint="eastAsia" w:ascii="宋体" w:hAnsi="宋体" w:cs="宋体"/>
          <w:sz w:val="24"/>
          <w:szCs w:val="24"/>
        </w:rPr>
        <w:t>按</w:t>
      </w:r>
      <w:r>
        <w:rPr>
          <w:rFonts w:hint="eastAsia" w:ascii="宋体" w:hAnsi="宋体" w:cs="宋体"/>
          <w:sz w:val="24"/>
          <w:szCs w:val="24"/>
          <w:lang w:eastAsia="zh-CN"/>
        </w:rPr>
        <w:t>竞争性谈判</w:t>
      </w:r>
      <w:r>
        <w:rPr>
          <w:rFonts w:hint="eastAsia" w:ascii="宋体" w:hAnsi="宋体" w:cs="宋体"/>
          <w:sz w:val="24"/>
          <w:szCs w:val="24"/>
        </w:rPr>
        <w:t>文件规定的</w:t>
      </w:r>
      <w:r>
        <w:rPr>
          <w:rFonts w:hint="eastAsia" w:ascii="宋体" w:hAnsi="宋体" w:cs="宋体"/>
          <w:b/>
          <w:sz w:val="24"/>
          <w:szCs w:val="24"/>
        </w:rPr>
        <w:t>方式和时间</w:t>
      </w:r>
      <w:r>
        <w:rPr>
          <w:rFonts w:hint="eastAsia" w:ascii="宋体" w:hAnsi="宋体" w:cs="宋体"/>
          <w:sz w:val="24"/>
          <w:szCs w:val="24"/>
        </w:rPr>
        <w:t>缴至</w:t>
      </w:r>
      <w:r>
        <w:rPr>
          <w:rFonts w:hint="eastAsia" w:ascii="宋体" w:hAnsi="宋体" w:cs="宋体"/>
          <w:b/>
          <w:sz w:val="24"/>
          <w:szCs w:val="24"/>
        </w:rPr>
        <w:t>指定帐户</w:t>
      </w:r>
      <w:r>
        <w:rPr>
          <w:rFonts w:hint="eastAsia" w:ascii="宋体" w:hAnsi="宋体" w:cs="宋体"/>
          <w:sz w:val="24"/>
          <w:szCs w:val="24"/>
        </w:rPr>
        <w:t>并到帐，拒绝以其它方式缴纳，禁止第三方代缴保证金。</w:t>
      </w:r>
    </w:p>
    <w:p>
      <w:pPr>
        <w:spacing w:line="480" w:lineRule="exact"/>
        <w:ind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eastAsia="zh-CN"/>
        </w:rPr>
        <w:t>谈判</w:t>
      </w:r>
      <w:r>
        <w:rPr>
          <w:rFonts w:hint="eastAsia" w:ascii="宋体" w:hAnsi="宋体" w:cs="宋体"/>
          <w:sz w:val="24"/>
          <w:szCs w:val="24"/>
        </w:rPr>
        <w:t>响应文件</w:t>
      </w:r>
      <w:r>
        <w:rPr>
          <w:rFonts w:hint="eastAsia" w:ascii="宋体" w:hAnsi="宋体" w:cs="宋体"/>
          <w:b/>
          <w:sz w:val="24"/>
          <w:szCs w:val="24"/>
        </w:rPr>
        <w:t>正本和副本应当密封，</w:t>
      </w:r>
      <w:r>
        <w:rPr>
          <w:rFonts w:hint="eastAsia" w:ascii="宋体" w:hAnsi="宋体" w:cs="宋体"/>
          <w:b/>
          <w:sz w:val="24"/>
          <w:szCs w:val="24"/>
          <w:lang w:eastAsia="zh-CN"/>
        </w:rPr>
        <w:t>电子光盘或U盘</w:t>
      </w:r>
      <w:r>
        <w:rPr>
          <w:rFonts w:ascii="宋体" w:hAnsi="宋体" w:cs="宋体"/>
          <w:b/>
          <w:sz w:val="24"/>
          <w:szCs w:val="24"/>
        </w:rPr>
        <w:t>应当</w:t>
      </w:r>
      <w:r>
        <w:rPr>
          <w:rFonts w:hint="eastAsia" w:ascii="宋体" w:hAnsi="宋体" w:cs="宋体"/>
          <w:b/>
          <w:sz w:val="24"/>
          <w:szCs w:val="24"/>
        </w:rPr>
        <w:t>单独密封，</w:t>
      </w:r>
      <w:r>
        <w:rPr>
          <w:rFonts w:hint="eastAsia" w:ascii="宋体" w:hAnsi="宋体" w:cs="宋体"/>
          <w:sz w:val="24"/>
          <w:szCs w:val="24"/>
        </w:rPr>
        <w:t>并在封袋上加盖</w:t>
      </w:r>
      <w:r>
        <w:rPr>
          <w:rFonts w:hint="eastAsia" w:ascii="宋体" w:hAnsi="宋体" w:cs="宋体"/>
          <w:b/>
          <w:sz w:val="24"/>
          <w:szCs w:val="24"/>
        </w:rPr>
        <w:t>供应商公章</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ascii="宋体" w:hAnsi="宋体" w:cs="宋体"/>
          <w:sz w:val="24"/>
          <w:szCs w:val="24"/>
        </w:rPr>
        <w:t>4.</w:t>
      </w:r>
      <w:r>
        <w:rPr>
          <w:rFonts w:hint="eastAsia"/>
          <w:sz w:val="24"/>
          <w:szCs w:val="24"/>
          <w:lang w:eastAsia="zh-CN"/>
        </w:rPr>
        <w:t>谈判</w:t>
      </w:r>
      <w:r>
        <w:rPr>
          <w:rFonts w:hint="eastAsia"/>
          <w:sz w:val="24"/>
          <w:szCs w:val="24"/>
        </w:rPr>
        <w:t>响应文件中的</w:t>
      </w:r>
      <w:r>
        <w:rPr>
          <w:rFonts w:hint="eastAsia" w:ascii="宋体" w:hAnsi="宋体" w:cs="宋体"/>
          <w:sz w:val="24"/>
          <w:szCs w:val="24"/>
        </w:rPr>
        <w:t>证明文件及资料需提供复印件并加盖</w:t>
      </w:r>
      <w:r>
        <w:rPr>
          <w:rFonts w:hint="eastAsia" w:ascii="宋体" w:hAnsi="宋体" w:cs="宋体"/>
          <w:b/>
          <w:sz w:val="24"/>
          <w:szCs w:val="24"/>
        </w:rPr>
        <w:t>公章</w:t>
      </w:r>
      <w:r>
        <w:rPr>
          <w:rFonts w:hint="eastAsia" w:ascii="宋体" w:hAnsi="宋体" w:cs="宋体"/>
          <w:sz w:val="24"/>
          <w:szCs w:val="24"/>
        </w:rPr>
        <w:t>，有要求提供原件或公证件的必须将原件或公证件携带至</w:t>
      </w:r>
      <w:r>
        <w:rPr>
          <w:rFonts w:ascii="宋体" w:hAnsi="宋体" w:cs="宋体"/>
          <w:sz w:val="24"/>
          <w:szCs w:val="24"/>
        </w:rPr>
        <w:t>开标现场备查</w:t>
      </w:r>
      <w:r>
        <w:rPr>
          <w:rFonts w:hint="eastAsia" w:ascii="宋体" w:hAnsi="宋体" w:cs="宋体"/>
          <w:sz w:val="24"/>
          <w:szCs w:val="24"/>
        </w:rPr>
        <w:t>或核查。</w:t>
      </w:r>
    </w:p>
    <w:p>
      <w:pPr>
        <w:spacing w:line="480" w:lineRule="exact"/>
        <w:ind w:firstLine="480" w:firstLineChars="200"/>
        <w:rPr>
          <w:rFonts w:ascii="宋体" w:hAnsi="宋体" w:cs="宋体"/>
          <w:sz w:val="24"/>
          <w:szCs w:val="24"/>
        </w:rPr>
      </w:pPr>
      <w:r>
        <w:rPr>
          <w:rFonts w:hint="eastAsia" w:ascii="宋体" w:hAnsi="宋体" w:cs="宋体"/>
          <w:sz w:val="24"/>
          <w:szCs w:val="24"/>
        </w:rPr>
        <w:t>5.需要提供样品的，请严格按</w:t>
      </w:r>
      <w:r>
        <w:rPr>
          <w:rFonts w:hint="eastAsia" w:ascii="宋体" w:hAnsi="宋体" w:cs="宋体"/>
          <w:sz w:val="24"/>
          <w:szCs w:val="24"/>
          <w:lang w:eastAsia="zh-CN"/>
        </w:rPr>
        <w:t>竞争性谈判</w:t>
      </w:r>
      <w:r>
        <w:rPr>
          <w:rFonts w:hint="eastAsia" w:ascii="宋体" w:hAnsi="宋体" w:cs="宋体"/>
          <w:sz w:val="24"/>
          <w:szCs w:val="24"/>
        </w:rPr>
        <w:t>文件要求的</w:t>
      </w:r>
      <w:r>
        <w:rPr>
          <w:rFonts w:hint="eastAsia" w:ascii="宋体" w:hAnsi="宋体" w:cs="宋体"/>
          <w:b/>
          <w:sz w:val="24"/>
          <w:szCs w:val="24"/>
        </w:rPr>
        <w:t>规格、时间</w:t>
      </w:r>
      <w:r>
        <w:rPr>
          <w:rFonts w:hint="eastAsia" w:ascii="宋体" w:hAnsi="宋体" w:cs="宋体"/>
          <w:sz w:val="24"/>
          <w:szCs w:val="24"/>
        </w:rPr>
        <w:t>提供。同时注意</w:t>
      </w:r>
      <w:r>
        <w:rPr>
          <w:rFonts w:hint="eastAsia" w:ascii="宋体" w:hAnsi="宋体" w:cs="宋体"/>
          <w:b/>
          <w:sz w:val="24"/>
          <w:szCs w:val="24"/>
        </w:rPr>
        <w:t>密封、隐蔽</w:t>
      </w:r>
      <w:r>
        <w:rPr>
          <w:rFonts w:hint="eastAsia" w:ascii="宋体" w:hAnsi="宋体" w:cs="宋体"/>
          <w:sz w:val="24"/>
          <w:szCs w:val="24"/>
        </w:rPr>
        <w:t>标签的相关要求。</w:t>
      </w:r>
    </w:p>
    <w:p>
      <w:pPr>
        <w:spacing w:line="480" w:lineRule="exact"/>
        <w:ind w:firstLine="480" w:firstLineChars="200"/>
        <w:rPr>
          <w:rFonts w:ascii="宋体" w:hAnsi="宋体" w:cs="宋体"/>
          <w:sz w:val="24"/>
          <w:szCs w:val="24"/>
        </w:rPr>
      </w:pPr>
      <w:r>
        <w:rPr>
          <w:rFonts w:hint="eastAsia" w:ascii="宋体" w:hAnsi="宋体" w:cs="宋体"/>
          <w:sz w:val="24"/>
          <w:szCs w:val="24"/>
        </w:rPr>
        <w:t>6.因</w:t>
      </w:r>
      <w:r>
        <w:rPr>
          <w:rFonts w:hint="eastAsia" w:ascii="宋体" w:hAnsi="宋体" w:cs="宋体"/>
          <w:sz w:val="24"/>
          <w:szCs w:val="24"/>
          <w:lang w:eastAsia="zh-CN"/>
        </w:rPr>
        <w:t>竞争性谈判</w:t>
      </w:r>
      <w:r>
        <w:rPr>
          <w:rFonts w:hint="eastAsia" w:ascii="宋体" w:hAnsi="宋体" w:cs="宋体"/>
          <w:sz w:val="24"/>
          <w:szCs w:val="24"/>
        </w:rPr>
        <w:t>文件文字表述有限，鼓励您</w:t>
      </w:r>
      <w:r>
        <w:rPr>
          <w:rFonts w:hint="eastAsia" w:ascii="宋体" w:hAnsi="宋体" w:cs="宋体"/>
          <w:b/>
          <w:sz w:val="24"/>
          <w:szCs w:val="24"/>
        </w:rPr>
        <w:t>现场踏勘</w:t>
      </w:r>
      <w:r>
        <w:rPr>
          <w:rFonts w:hint="eastAsia" w:ascii="宋体" w:hAnsi="宋体" w:cs="宋体"/>
          <w:sz w:val="24"/>
          <w:szCs w:val="24"/>
        </w:rPr>
        <w:t>，可以在</w:t>
      </w:r>
      <w:r>
        <w:rPr>
          <w:rFonts w:hint="eastAsia" w:ascii="宋体" w:hAnsi="宋体" w:cs="宋体"/>
          <w:sz w:val="24"/>
          <w:szCs w:val="24"/>
          <w:lang w:eastAsia="zh-CN"/>
        </w:rPr>
        <w:t>谈判</w:t>
      </w:r>
      <w:r>
        <w:rPr>
          <w:rFonts w:hint="eastAsia" w:ascii="宋体" w:hAnsi="宋体" w:cs="宋体"/>
          <w:sz w:val="24"/>
          <w:szCs w:val="24"/>
        </w:rPr>
        <w:t>前充分了解现场环境、工程进度和质量要求等信息，为贵单位有针对性的制作</w:t>
      </w:r>
      <w:r>
        <w:rPr>
          <w:rFonts w:hint="eastAsia" w:ascii="宋体" w:hAnsi="宋体" w:cs="宋体"/>
          <w:sz w:val="24"/>
          <w:szCs w:val="24"/>
          <w:lang w:eastAsia="zh-CN"/>
        </w:rPr>
        <w:t>谈判</w:t>
      </w:r>
      <w:r>
        <w:rPr>
          <w:rFonts w:hint="eastAsia" w:ascii="宋体" w:hAnsi="宋体" w:cs="宋体"/>
          <w:sz w:val="24"/>
          <w:szCs w:val="24"/>
        </w:rPr>
        <w:t>响应文件积累充分的原始资料。</w:t>
      </w:r>
    </w:p>
    <w:p>
      <w:pPr>
        <w:spacing w:line="480" w:lineRule="exact"/>
        <w:ind w:firstLine="480" w:firstLineChars="200"/>
        <w:rPr>
          <w:rFonts w:ascii="宋体" w:hAnsi="宋体" w:cs="宋体"/>
          <w:sz w:val="24"/>
          <w:szCs w:val="24"/>
        </w:rPr>
      </w:pPr>
      <w:r>
        <w:rPr>
          <w:rFonts w:hint="eastAsia" w:ascii="宋体" w:hAnsi="宋体" w:cs="宋体"/>
          <w:sz w:val="24"/>
          <w:szCs w:val="24"/>
        </w:rPr>
        <w:t>7.设定</w:t>
      </w:r>
      <w:r>
        <w:rPr>
          <w:rFonts w:hint="eastAsia" w:ascii="宋体" w:hAnsi="宋体" w:cs="宋体"/>
          <w:b/>
          <w:sz w:val="24"/>
          <w:szCs w:val="24"/>
        </w:rPr>
        <w:t>最高限价</w:t>
      </w:r>
      <w:r>
        <w:rPr>
          <w:rFonts w:hint="eastAsia" w:ascii="宋体" w:hAnsi="宋体" w:cs="宋体"/>
          <w:sz w:val="24"/>
          <w:szCs w:val="24"/>
        </w:rPr>
        <w:t>的，超过限价一律废标。</w:t>
      </w:r>
    </w:p>
    <w:p>
      <w:pPr>
        <w:spacing w:line="480" w:lineRule="exact"/>
        <w:ind w:firstLine="480" w:firstLineChars="200"/>
        <w:rPr>
          <w:rFonts w:hint="eastAsia" w:ascii="宋体" w:hAnsi="宋体" w:cs="宋体"/>
          <w:sz w:val="24"/>
          <w:szCs w:val="24"/>
        </w:rPr>
      </w:pPr>
      <w:r>
        <w:rPr>
          <w:rFonts w:hint="eastAsia" w:ascii="宋体" w:hAnsi="宋体" w:cs="宋体"/>
          <w:sz w:val="24"/>
          <w:szCs w:val="24"/>
        </w:rPr>
        <w:t>8.请精心仔细</w:t>
      </w:r>
      <w:r>
        <w:rPr>
          <w:rFonts w:hint="eastAsia" w:ascii="宋体" w:hAnsi="宋体" w:cs="宋体"/>
          <w:b/>
          <w:sz w:val="24"/>
          <w:szCs w:val="24"/>
        </w:rPr>
        <w:t>审阅</w:t>
      </w:r>
      <w:r>
        <w:rPr>
          <w:rFonts w:hint="eastAsia" w:ascii="宋体" w:hAnsi="宋体" w:cs="宋体"/>
          <w:b/>
          <w:sz w:val="24"/>
          <w:szCs w:val="24"/>
          <w:lang w:eastAsia="zh-CN"/>
        </w:rPr>
        <w:t>竞争性谈判</w:t>
      </w:r>
      <w:r>
        <w:rPr>
          <w:rFonts w:hint="eastAsia" w:ascii="宋体" w:hAnsi="宋体" w:cs="宋体"/>
          <w:b/>
          <w:sz w:val="24"/>
          <w:szCs w:val="24"/>
        </w:rPr>
        <w:t>文件,特别是</w:t>
      </w:r>
      <w:r>
        <w:rPr>
          <w:rFonts w:ascii="宋体" w:hAnsi="宋体" w:cs="宋体"/>
          <w:b/>
          <w:sz w:val="24"/>
          <w:szCs w:val="24"/>
        </w:rPr>
        <w:t>加粗部分的文</w:t>
      </w:r>
      <w:r>
        <w:rPr>
          <w:rFonts w:hint="eastAsia" w:ascii="宋体" w:hAnsi="宋体" w:cs="宋体"/>
          <w:b/>
          <w:sz w:val="24"/>
          <w:szCs w:val="24"/>
        </w:rPr>
        <w:t>字</w:t>
      </w:r>
      <w:r>
        <w:rPr>
          <w:rFonts w:hint="eastAsia" w:ascii="宋体" w:hAnsi="宋体" w:cs="宋体"/>
          <w:sz w:val="24"/>
          <w:szCs w:val="24"/>
        </w:rPr>
        <w:t>。如有疑问，请按</w:t>
      </w:r>
      <w:r>
        <w:rPr>
          <w:rFonts w:hint="eastAsia" w:ascii="宋体" w:hAnsi="宋体" w:cs="宋体"/>
          <w:sz w:val="24"/>
          <w:szCs w:val="24"/>
          <w:lang w:eastAsia="zh-CN"/>
        </w:rPr>
        <w:t>竞争性谈判</w:t>
      </w:r>
      <w:r>
        <w:rPr>
          <w:rFonts w:hint="eastAsia" w:ascii="宋体" w:hAnsi="宋体" w:cs="宋体"/>
          <w:sz w:val="24"/>
          <w:szCs w:val="24"/>
        </w:rPr>
        <w:t>文件要求进行询疑。</w:t>
      </w:r>
    </w:p>
    <w:p>
      <w:pPr>
        <w:spacing w:line="480" w:lineRule="exact"/>
        <w:ind w:firstLine="480" w:firstLineChars="200"/>
        <w:rPr>
          <w:rFonts w:hint="eastAsia"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我单位</w:t>
      </w:r>
      <w:r>
        <w:rPr>
          <w:rFonts w:ascii="宋体" w:hAnsi="宋体" w:cs="宋体"/>
          <w:sz w:val="24"/>
          <w:szCs w:val="24"/>
        </w:rPr>
        <w:t>十分</w:t>
      </w:r>
      <w:r>
        <w:rPr>
          <w:rFonts w:hint="eastAsia" w:ascii="宋体" w:hAnsi="宋体" w:cs="宋体"/>
          <w:sz w:val="24"/>
          <w:szCs w:val="24"/>
        </w:rPr>
        <w:t>欢迎贵单位对招标采购组织工作提出宝贵意见</w:t>
      </w:r>
      <w:r>
        <w:rPr>
          <w:rFonts w:ascii="宋体" w:hAnsi="宋体" w:cs="宋体"/>
          <w:sz w:val="24"/>
          <w:szCs w:val="24"/>
        </w:rPr>
        <w:t>和建议</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最后祝您</w:t>
      </w:r>
      <w:r>
        <w:rPr>
          <w:rFonts w:hint="eastAsia" w:ascii="宋体" w:hAnsi="宋体" w:cs="宋体"/>
          <w:sz w:val="24"/>
          <w:szCs w:val="24"/>
          <w:lang w:eastAsia="zh-CN"/>
        </w:rPr>
        <w:t>谈判</w:t>
      </w:r>
      <w:r>
        <w:rPr>
          <w:rFonts w:hint="eastAsia" w:ascii="宋体" w:hAnsi="宋体" w:cs="宋体"/>
          <w:sz w:val="24"/>
          <w:szCs w:val="24"/>
        </w:rPr>
        <w:t>成功！</w:t>
      </w:r>
    </w:p>
    <w:p>
      <w:pPr>
        <w:rPr>
          <w:rFonts w:ascii="宋体" w:hAnsi="宋体" w:cs="宋体"/>
          <w:sz w:val="24"/>
          <w:szCs w:val="24"/>
        </w:rPr>
      </w:pPr>
    </w:p>
    <w:p>
      <w:pPr>
        <w:spacing w:line="360" w:lineRule="auto"/>
        <w:jc w:val="center"/>
        <w:rPr>
          <w:rFonts w:ascii="宋体" w:hAnsi="宋体" w:cs="宋体"/>
          <w:bCs/>
          <w:sz w:val="24"/>
        </w:rPr>
      </w:pPr>
      <w:r>
        <w:rPr>
          <w:rFonts w:hint="eastAsia" w:ascii="宋体" w:hAnsi="宋体" w:cs="宋体"/>
          <w:bCs/>
          <w:sz w:val="24"/>
        </w:rPr>
        <w:t>本</w:t>
      </w:r>
      <w:r>
        <w:rPr>
          <w:rFonts w:hint="eastAsia" w:ascii="宋体" w:hAnsi="宋体" w:cs="宋体"/>
          <w:bCs/>
          <w:sz w:val="24"/>
          <w:lang w:eastAsia="zh-CN"/>
        </w:rPr>
        <w:t>竞争性谈判</w:t>
      </w:r>
      <w:r>
        <w:rPr>
          <w:rFonts w:hint="eastAsia" w:ascii="宋体" w:hAnsi="宋体" w:cs="宋体"/>
          <w:bCs/>
          <w:sz w:val="24"/>
        </w:rPr>
        <w:t>文件的最终解释权归</w:t>
      </w:r>
      <w:r>
        <w:rPr>
          <w:rFonts w:hint="eastAsia" w:ascii="宋体" w:hAnsi="宋体" w:cs="宋体"/>
          <w:bCs/>
          <w:sz w:val="24"/>
          <w:lang w:eastAsia="zh-CN"/>
        </w:rPr>
        <w:t>常州市尚阳招标有限公司</w:t>
      </w:r>
      <w:r>
        <w:rPr>
          <w:rFonts w:hint="eastAsia" w:ascii="宋体" w:hAnsi="宋体" w:cs="宋体"/>
          <w:bCs/>
          <w:sz w:val="24"/>
        </w:rPr>
        <w:t>所有。</w:t>
      </w:r>
    </w:p>
    <w:p>
      <w:pPr>
        <w:widowControl/>
        <w:jc w:val="center"/>
        <w:rPr>
          <w:rFonts w:hint="eastAsia" w:ascii="宋体" w:hAnsi="宋体" w:eastAsia="宋体" w:cs="宋体"/>
          <w:b/>
          <w:sz w:val="30"/>
          <w:szCs w:val="30"/>
          <w:lang w:eastAsia="zh-CN"/>
        </w:rPr>
      </w:pPr>
      <w:r>
        <w:rPr>
          <w:rFonts w:hint="eastAsia" w:ascii="宋体" w:hAnsi="宋体" w:cs="宋体"/>
          <w:b/>
          <w:sz w:val="30"/>
          <w:szCs w:val="30"/>
          <w:lang w:eastAsia="zh-CN"/>
        </w:rPr>
        <w:t>（</w:t>
      </w:r>
      <w:r>
        <w:rPr>
          <w:rFonts w:hint="eastAsia" w:ascii="宋体" w:hAnsi="宋体" w:cs="宋体"/>
          <w:b/>
          <w:sz w:val="32"/>
        </w:rPr>
        <w:t>全文完</w:t>
      </w:r>
      <w:r>
        <w:rPr>
          <w:rFonts w:hint="eastAsia" w:ascii="宋体" w:hAnsi="宋体" w:cs="宋体"/>
          <w:b/>
          <w:sz w:val="30"/>
          <w:szCs w:val="30"/>
          <w:lang w:eastAsia="zh-CN"/>
        </w:rPr>
        <w:t>）</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p>
    <w:pPr>
      <w:pStyle w:val="8"/>
    </w:pPr>
    <w:r>
      <w:rPr>
        <w:sz w:val="18"/>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5274310" cy="5709285"/>
          <wp:effectExtent l="0" t="0" r="2540" b="5715"/>
          <wp:wrapNone/>
          <wp:docPr id="29" name="WordPictureWatermark2384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ordPictureWatermark23846" descr="2"/>
                  <pic:cNvPicPr>
                    <a:picLocks noChangeAspect="1"/>
                  </pic:cNvPicPr>
                </pic:nvPicPr>
                <pic:blipFill>
                  <a:blip r:embed="rId1">
                    <a:lum bright="69998" contrast="-70001"/>
                  </a:blip>
                  <a:stretch>
                    <a:fillRect/>
                  </a:stretch>
                </pic:blipFill>
                <pic:spPr>
                  <a:xfrm>
                    <a:off x="0" y="0"/>
                    <a:ext cx="5274310" cy="5709285"/>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常州市尚阳招标有限公司</w:t>
    </w:r>
    <w:r>
      <w:rPr>
        <w:rFonts w:hint="eastAsia"/>
      </w:rPr>
      <w:t>竞争性谈判</w:t>
    </w:r>
    <w:r>
      <w:rPr>
        <w:rFonts w:hint="eastAsia" w:ascii="宋体" w:hAnsi="宋体" w:cs="宋体"/>
        <w:sz w:val="18"/>
        <w:szCs w:val="18"/>
        <w:lang w:eastAsia="zh-CN"/>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p>
    <w:pPr>
      <w:pStyle w:val="8"/>
    </w:pPr>
    <w:r>
      <w:rPr>
        <w:sz w:val="18"/>
      </w:rPr>
      <w:drawing>
        <wp:anchor distT="0" distB="0" distL="114300" distR="114300" simplePos="0" relativeHeight="251721728" behindDoc="1" locked="0" layoutInCell="1" allowOverlap="1">
          <wp:simplePos x="0" y="0"/>
          <wp:positionH relativeFrom="margin">
            <wp:align>center</wp:align>
          </wp:positionH>
          <wp:positionV relativeFrom="margin">
            <wp:align>center</wp:align>
          </wp:positionV>
          <wp:extent cx="5274310" cy="5709285"/>
          <wp:effectExtent l="0" t="0" r="2540" b="5715"/>
          <wp:wrapNone/>
          <wp:docPr id="1" name="WordPictureWatermark2384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23846" descr="2"/>
                  <pic:cNvPicPr>
                    <a:picLocks noChangeAspect="1"/>
                  </pic:cNvPicPr>
                </pic:nvPicPr>
                <pic:blipFill>
                  <a:blip r:embed="rId1">
                    <a:lum bright="69998" contrast="-70001"/>
                  </a:blip>
                  <a:stretch>
                    <a:fillRect/>
                  </a:stretch>
                </pic:blipFill>
                <pic:spPr>
                  <a:xfrm>
                    <a:off x="0" y="0"/>
                    <a:ext cx="5274310" cy="5709285"/>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常州市尚阳招标有限公司公开竞争性谈判文件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35BFB59"/>
    <w:multiLevelType w:val="singleLevel"/>
    <w:tmpl w:val="B35BFB59"/>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894BD4"/>
    <w:rsid w:val="00CE4053"/>
    <w:rsid w:val="02DB714F"/>
    <w:rsid w:val="0348411B"/>
    <w:rsid w:val="0435179C"/>
    <w:rsid w:val="04BE173F"/>
    <w:rsid w:val="056E5223"/>
    <w:rsid w:val="05B76F58"/>
    <w:rsid w:val="069837C0"/>
    <w:rsid w:val="08277E08"/>
    <w:rsid w:val="08DB5C1E"/>
    <w:rsid w:val="0917644A"/>
    <w:rsid w:val="0A0530F1"/>
    <w:rsid w:val="0A807E63"/>
    <w:rsid w:val="0B3A7073"/>
    <w:rsid w:val="0FBB1D82"/>
    <w:rsid w:val="104675DD"/>
    <w:rsid w:val="121B7943"/>
    <w:rsid w:val="12D00772"/>
    <w:rsid w:val="13020F0E"/>
    <w:rsid w:val="13DD0205"/>
    <w:rsid w:val="14B52A33"/>
    <w:rsid w:val="15476215"/>
    <w:rsid w:val="157C54AE"/>
    <w:rsid w:val="17CB7AB1"/>
    <w:rsid w:val="18A62675"/>
    <w:rsid w:val="18B31042"/>
    <w:rsid w:val="18FA1EB0"/>
    <w:rsid w:val="196E5EF6"/>
    <w:rsid w:val="199F3089"/>
    <w:rsid w:val="19B15BF6"/>
    <w:rsid w:val="19D34041"/>
    <w:rsid w:val="19DF25B4"/>
    <w:rsid w:val="1A6A2155"/>
    <w:rsid w:val="1A6F0F1F"/>
    <w:rsid w:val="1AFD1C94"/>
    <w:rsid w:val="20510D4E"/>
    <w:rsid w:val="21BA67FD"/>
    <w:rsid w:val="21EB63DE"/>
    <w:rsid w:val="237972F9"/>
    <w:rsid w:val="24C02A8C"/>
    <w:rsid w:val="258142B7"/>
    <w:rsid w:val="25AE200D"/>
    <w:rsid w:val="27CB223A"/>
    <w:rsid w:val="295758FC"/>
    <w:rsid w:val="296E72E1"/>
    <w:rsid w:val="29AD0B5C"/>
    <w:rsid w:val="2D990C72"/>
    <w:rsid w:val="2F4A1932"/>
    <w:rsid w:val="2F6619B1"/>
    <w:rsid w:val="2FE42437"/>
    <w:rsid w:val="30366618"/>
    <w:rsid w:val="308A4397"/>
    <w:rsid w:val="314601C6"/>
    <w:rsid w:val="317A5842"/>
    <w:rsid w:val="31E006AF"/>
    <w:rsid w:val="324357F6"/>
    <w:rsid w:val="32763CD6"/>
    <w:rsid w:val="328813A6"/>
    <w:rsid w:val="335064B9"/>
    <w:rsid w:val="36996281"/>
    <w:rsid w:val="36C66297"/>
    <w:rsid w:val="375436D0"/>
    <w:rsid w:val="37AD4689"/>
    <w:rsid w:val="390757A2"/>
    <w:rsid w:val="3A154435"/>
    <w:rsid w:val="3A987192"/>
    <w:rsid w:val="3C574E54"/>
    <w:rsid w:val="3C9638DE"/>
    <w:rsid w:val="3D442CC5"/>
    <w:rsid w:val="3D5D2732"/>
    <w:rsid w:val="3D60217E"/>
    <w:rsid w:val="3DD0145E"/>
    <w:rsid w:val="3F942770"/>
    <w:rsid w:val="40F70DBD"/>
    <w:rsid w:val="41303912"/>
    <w:rsid w:val="413F7265"/>
    <w:rsid w:val="41894BD4"/>
    <w:rsid w:val="426A352D"/>
    <w:rsid w:val="42F621ED"/>
    <w:rsid w:val="43887E77"/>
    <w:rsid w:val="44C10D82"/>
    <w:rsid w:val="44F557CA"/>
    <w:rsid w:val="45C26948"/>
    <w:rsid w:val="46327546"/>
    <w:rsid w:val="47314C61"/>
    <w:rsid w:val="47587EC6"/>
    <w:rsid w:val="477A2D7F"/>
    <w:rsid w:val="47956B44"/>
    <w:rsid w:val="47E75AE2"/>
    <w:rsid w:val="47FB030E"/>
    <w:rsid w:val="48AC4CEE"/>
    <w:rsid w:val="4905555C"/>
    <w:rsid w:val="494C44F4"/>
    <w:rsid w:val="4A397851"/>
    <w:rsid w:val="4CFE61A4"/>
    <w:rsid w:val="4D043CAC"/>
    <w:rsid w:val="4D4D2C41"/>
    <w:rsid w:val="4D6F0C60"/>
    <w:rsid w:val="4DF16185"/>
    <w:rsid w:val="4F020CAE"/>
    <w:rsid w:val="4F394A26"/>
    <w:rsid w:val="4F9F1DC6"/>
    <w:rsid w:val="51E206D7"/>
    <w:rsid w:val="51F8140D"/>
    <w:rsid w:val="562C33EA"/>
    <w:rsid w:val="576C6AD9"/>
    <w:rsid w:val="58407B3B"/>
    <w:rsid w:val="595F792F"/>
    <w:rsid w:val="598D413B"/>
    <w:rsid w:val="5AD038BA"/>
    <w:rsid w:val="5B9A5027"/>
    <w:rsid w:val="5CCC67E8"/>
    <w:rsid w:val="5CD0123D"/>
    <w:rsid w:val="5DBD7295"/>
    <w:rsid w:val="5ECB2C1D"/>
    <w:rsid w:val="5F4F2FEA"/>
    <w:rsid w:val="5F7021EE"/>
    <w:rsid w:val="5FC80EE5"/>
    <w:rsid w:val="609D5FCC"/>
    <w:rsid w:val="62441D9A"/>
    <w:rsid w:val="62642CAB"/>
    <w:rsid w:val="63605B98"/>
    <w:rsid w:val="65871EF3"/>
    <w:rsid w:val="66EF1C59"/>
    <w:rsid w:val="67594528"/>
    <w:rsid w:val="67637A8A"/>
    <w:rsid w:val="690C6515"/>
    <w:rsid w:val="69837CD3"/>
    <w:rsid w:val="69F37919"/>
    <w:rsid w:val="6B5B7483"/>
    <w:rsid w:val="6B6A76FF"/>
    <w:rsid w:val="6BD37D5E"/>
    <w:rsid w:val="6DD050E4"/>
    <w:rsid w:val="6E3F2DE8"/>
    <w:rsid w:val="70620A33"/>
    <w:rsid w:val="70EE5BD6"/>
    <w:rsid w:val="732D4864"/>
    <w:rsid w:val="736C4651"/>
    <w:rsid w:val="73C501D7"/>
    <w:rsid w:val="74080B10"/>
    <w:rsid w:val="74362FF4"/>
    <w:rsid w:val="760F2025"/>
    <w:rsid w:val="78BF6EA8"/>
    <w:rsid w:val="79157A6A"/>
    <w:rsid w:val="7A084F9B"/>
    <w:rsid w:val="7B5F5634"/>
    <w:rsid w:val="7B8F4C4D"/>
    <w:rsid w:val="7B9862C0"/>
    <w:rsid w:val="7CAB07CD"/>
    <w:rsid w:val="7D92149F"/>
    <w:rsid w:val="7E884942"/>
    <w:rsid w:val="7EBD61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ind w:left="558"/>
    </w:pPr>
    <w:rPr>
      <w:szCs w:val="21"/>
    </w:rPr>
  </w:style>
  <w:style w:type="paragraph" w:styleId="4">
    <w:name w:val="Normal Indent"/>
    <w:basedOn w:val="1"/>
    <w:next w:val="1"/>
    <w:qFormat/>
    <w:uiPriority w:val="0"/>
    <w:pPr>
      <w:autoSpaceDE w:val="0"/>
      <w:autoSpaceDN w:val="0"/>
      <w:adjustRightInd w:val="0"/>
      <w:ind w:firstLine="420"/>
    </w:pPr>
    <w:rPr>
      <w:rFonts w:ascii="宋体"/>
      <w:sz w:val="24"/>
    </w:rPr>
  </w:style>
  <w:style w:type="paragraph" w:styleId="5">
    <w:name w:val="annotation text"/>
    <w:basedOn w:val="1"/>
    <w:qFormat/>
    <w:uiPriority w:val="0"/>
    <w:pPr>
      <w:jc w:val="left"/>
    </w:pPr>
  </w:style>
  <w:style w:type="paragraph" w:styleId="6">
    <w:name w:val="Plain Text"/>
    <w:basedOn w:val="1"/>
    <w:next w:val="4"/>
    <w:qFormat/>
    <w:uiPriority w:val="99"/>
    <w:rPr>
      <w:rFonts w:ascii="宋体" w:hAnsi="宋体" w:eastAsiaTheme="minorEastAsia" w:cstheme="minorBidi"/>
      <w:sz w:val="26"/>
      <w:szCs w:val="22"/>
    </w:rPr>
  </w:style>
  <w:style w:type="paragraph" w:styleId="7">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8">
    <w:name w:val="header"/>
    <w:basedOn w:val="1"/>
    <w:qFormat/>
    <w:uiPriority w:val="0"/>
    <w:pPr>
      <w:pBdr>
        <w:bottom w:val="single" w:color="auto" w:sz="6" w:space="1"/>
      </w:pBdr>
      <w:tabs>
        <w:tab w:val="center" w:pos="4153"/>
        <w:tab w:val="right" w:pos="8307"/>
      </w:tabs>
      <w:snapToGrid w:val="0"/>
      <w:jc w:val="center"/>
    </w:pPr>
    <w:rPr>
      <w:sz w:val="18"/>
    </w:rPr>
  </w:style>
  <w:style w:type="paragraph" w:styleId="9">
    <w:name w:val="toc 4"/>
    <w:basedOn w:val="1"/>
    <w:next w:val="1"/>
    <w:qFormat/>
    <w:uiPriority w:val="0"/>
    <w:pPr>
      <w:ind w:left="1260"/>
    </w:pPr>
  </w:style>
  <w:style w:type="paragraph" w:customStyle="1" w:styleId="12">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 w:type="character" w:customStyle="1" w:styleId="13">
    <w:name w:val="批注主题 Char"/>
    <w:qFormat/>
    <w:uiPriority w:val="99"/>
    <w:rPr>
      <w:rFonts w:eastAsia="宋体"/>
      <w:b/>
      <w:bCs/>
    </w:rPr>
  </w:style>
  <w:style w:type="paragraph" w:styleId="14">
    <w:name w:val="List Paragraph"/>
    <w:basedOn w:val="1"/>
    <w:qFormat/>
    <w:uiPriority w:val="34"/>
    <w:pPr>
      <w:ind w:firstLine="420" w:firstLineChars="200"/>
    </w:pPr>
    <w:rPr>
      <w:rFonts w:ascii="Calibri" w:hAnsi="Calibri"/>
      <w:szCs w:val="22"/>
    </w:rPr>
  </w:style>
  <w:style w:type="paragraph" w:customStyle="1" w:styleId="15">
    <w:name w:val="Í¼±íÕýÎÄ"/>
    <w:basedOn w:val="1"/>
    <w:next w:val="4"/>
    <w:qFormat/>
    <w:uiPriority w:val="0"/>
    <w:pPr>
      <w:ind w:firstLine="420" w:firstLineChars="200"/>
    </w:pPr>
    <w:rPr>
      <w:sz w:val="24"/>
    </w:rPr>
  </w:style>
  <w:style w:type="paragraph" w:customStyle="1" w:styleId="16">
    <w:name w:val="纯文本1"/>
    <w:next w:val="9"/>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17">
    <w:name w:val="纯文本2"/>
    <w:next w:val="9"/>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character" w:customStyle="1" w:styleId="18">
    <w:name w:val="页码1"/>
    <w:basedOn w:val="11"/>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2019-06-07T11:04:00Z</dcterms:created>
  <dc:creator>SYZB</dc:creator>
  <cp:lastModifiedBy>王涛</cp:lastModifiedBy>
  <dcterms:modified xsi:type="dcterms:W3CDTF">2020-09-23T06:12:17Z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