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项目编号：</w:t>
      </w:r>
      <w:r>
        <w:rPr>
          <w:rFonts w:hint="eastAsia" w:ascii="宋体" w:hAnsi="宋体"/>
          <w:bCs/>
          <w:color w:val="auto"/>
          <w:sz w:val="28"/>
          <w:szCs w:val="32"/>
          <w:highlight w:val="none"/>
          <w:lang w:eastAsia="zh-CN"/>
        </w:rPr>
        <w:t>SYZB-SJ-2021014-1</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项目名称：</w:t>
      </w:r>
      <w:r>
        <w:rPr>
          <w:rFonts w:hint="eastAsia" w:ascii="宋体" w:hAnsi="宋体"/>
          <w:bCs/>
          <w:color w:val="auto"/>
          <w:sz w:val="28"/>
          <w:szCs w:val="32"/>
          <w:highlight w:val="none"/>
          <w:lang w:val="en-US" w:eastAsia="zh-CN"/>
        </w:rPr>
        <w:t>常州燃气热力集团有限公司2022年房屋招租项目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lang w:eastAsia="zh-CN"/>
        </w:rPr>
        <w:t>招租</w:t>
      </w:r>
      <w:r>
        <w:rPr>
          <w:rFonts w:hint="eastAsia" w:ascii="宋体" w:hAnsi="宋体"/>
          <w:bCs/>
          <w:color w:val="auto"/>
          <w:spacing w:val="30"/>
          <w:sz w:val="28"/>
          <w:szCs w:val="32"/>
          <w:highlight w:val="none"/>
        </w:rPr>
        <w:t>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常州燃气热力集团有限公司</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十二</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hint="eastAsia"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16-20</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22-27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28</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35393797"/>
      <w:bookmarkStart w:id="1" w:name="_Toc28359011"/>
      <w:bookmarkStart w:id="2" w:name="_Toc35393789"/>
      <w:bookmarkStart w:id="3" w:name="_Toc28359001"/>
      <w:r>
        <w:rPr>
          <w:rFonts w:hint="eastAsia" w:ascii="宋体" w:hAnsi="宋体"/>
          <w:b/>
          <w:color w:val="auto"/>
          <w:sz w:val="28"/>
          <w:szCs w:val="28"/>
          <w:highlight w:val="none"/>
          <w:lang w:eastAsia="zh-CN"/>
        </w:rPr>
        <w:t>常州燃气热力集团有限公司2022年房屋招租项目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35393629"/>
      <w:bookmarkStart w:id="5" w:name="_Toc28359089"/>
      <w:bookmarkStart w:id="6" w:name="_Toc35393798"/>
      <w:bookmarkStart w:id="7" w:name="_Toc28359012"/>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常州燃气热力集团有限公司2022年房屋招租项目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w:t>
      </w:r>
      <w:r>
        <w:rPr>
          <w:rFonts w:hint="eastAsia" w:cs="宋体" w:asciiTheme="minorEastAsia" w:hAnsiTheme="minorEastAsia" w:eastAsiaTheme="minorEastAsia"/>
          <w:color w:val="auto"/>
          <w:szCs w:val="21"/>
          <w:highlight w:val="none"/>
          <w:lang w:eastAsia="zh-CN"/>
        </w:rPr>
        <w:t>竞争性谈判文件</w:t>
      </w:r>
      <w:r>
        <w:rPr>
          <w:rFonts w:hint="eastAsia" w:cs="宋体" w:asciiTheme="minorEastAsia" w:hAnsiTheme="minorEastAsia" w:eastAsiaTheme="minorEastAsia"/>
          <w:color w:val="auto"/>
          <w:szCs w:val="21"/>
          <w:highlight w:val="none"/>
        </w:rPr>
        <w:t>，并于</w:t>
      </w:r>
      <w:r>
        <w:rPr>
          <w:rFonts w:hint="eastAsia" w:cs="宋体" w:asciiTheme="minorEastAsia" w:hAnsiTheme="minorEastAsia" w:eastAsiaTheme="minorEastAsia"/>
          <w:b/>
          <w:bCs/>
          <w:color w:val="auto"/>
          <w:szCs w:val="21"/>
          <w:highlight w:val="none"/>
          <w:lang w:val="en-US" w:eastAsia="zh-CN"/>
        </w:rPr>
        <w:t>2022年1月6</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14</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SYZB-SJ-2021014-1</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常州燃气热力集团有限公司2022年房屋招租项目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w:t>
      </w:r>
      <w:r>
        <w:rPr>
          <w:rFonts w:hint="eastAsia" w:cs="宋体" w:asciiTheme="minorEastAsia" w:hAnsiTheme="minorEastAsia" w:eastAsiaTheme="minorEastAsia"/>
          <w:color w:val="auto"/>
          <w:szCs w:val="21"/>
          <w:highlight w:val="none"/>
          <w:lang w:val="en-US" w:eastAsia="zh-CN"/>
        </w:rPr>
        <w:t>低</w:t>
      </w:r>
      <w:r>
        <w:rPr>
          <w:rFonts w:hint="eastAsia" w:cs="宋体" w:asciiTheme="minorEastAsia" w:hAnsiTheme="minorEastAsia" w:eastAsiaTheme="minorEastAsia"/>
          <w:color w:val="auto"/>
          <w:szCs w:val="21"/>
          <w:highlight w:val="none"/>
        </w:rPr>
        <w:t>限价：</w:t>
      </w:r>
      <w:r>
        <w:rPr>
          <w:rFonts w:hint="eastAsia" w:cs="宋体" w:asciiTheme="minorEastAsia" w:hAnsiTheme="minorEastAsia" w:eastAsiaTheme="minorEastAsia"/>
          <w:color w:val="auto"/>
          <w:szCs w:val="21"/>
          <w:highlight w:val="none"/>
          <w:lang w:val="en-US" w:eastAsia="zh-CN"/>
        </w:rPr>
        <w:t>19.5万元/年</w:t>
      </w:r>
      <w:r>
        <w:rPr>
          <w:rFonts w:hint="eastAsia" w:asciiTheme="minorEastAsia" w:hAnsiTheme="minorEastAsia" w:eastAsiaTheme="minorEastAsia"/>
          <w:b w:val="0"/>
          <w:bCs/>
          <w:color w:val="auto"/>
          <w:spacing w:val="2"/>
          <w:szCs w:val="21"/>
        </w:rPr>
        <w:t>（含增值税）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w:t>
      </w:r>
      <w:r>
        <w:rPr>
          <w:rFonts w:hint="eastAsia" w:cs="宋体" w:asciiTheme="minorEastAsia" w:hAnsiTheme="minorEastAsia" w:eastAsiaTheme="minorEastAsia"/>
          <w:color w:val="auto"/>
          <w:szCs w:val="21"/>
        </w:rPr>
        <w:t>本项目是常州燃气热力集团有限公司</w:t>
      </w:r>
      <w:r>
        <w:rPr>
          <w:rFonts w:hint="eastAsia" w:cs="宋体" w:asciiTheme="minorEastAsia" w:hAnsiTheme="minorEastAsia" w:eastAsiaTheme="minorEastAsia"/>
          <w:color w:val="auto"/>
          <w:szCs w:val="21"/>
          <w:lang w:eastAsia="zh-CN"/>
        </w:rPr>
        <w:t>房屋招租项目</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color w:val="auto"/>
          <w:szCs w:val="21"/>
          <w:lang w:eastAsia="zh-CN"/>
        </w:rPr>
        <w:t>招租</w:t>
      </w:r>
      <w:r>
        <w:rPr>
          <w:rFonts w:hint="eastAsia" w:cs="宋体" w:asciiTheme="minorEastAsia" w:hAnsiTheme="minorEastAsia" w:eastAsiaTheme="minorEastAsia"/>
          <w:color w:val="auto"/>
          <w:szCs w:val="21"/>
        </w:rPr>
        <w:t>房屋地址位于浦前西路一号燃气园区内输配公司一楼，约400平方米。房屋用途仅为办公，租赁期限1年。</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rPr>
        <w:t>年。</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28359013"/>
      <w:bookmarkStart w:id="9" w:name="_Toc28359090"/>
      <w:bookmarkStart w:id="10" w:name="_Toc35393799"/>
      <w:bookmarkStart w:id="11" w:name="_Toc35393630"/>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bookmarkStart w:id="12" w:name="_Toc28359014"/>
      <w:bookmarkStart w:id="13" w:name="_Toc28359091"/>
      <w:bookmarkStart w:id="14" w:name="_Toc35393631"/>
      <w:bookmarkStart w:id="15" w:name="_Toc35393800"/>
      <w:r>
        <w:rPr>
          <w:rFonts w:hint="eastAsia" w:cs="宋体" w:asciiTheme="minorEastAsia" w:hAnsiTheme="minorEastAsia" w:eastAsiaTheme="minorEastAsia"/>
          <w:color w:val="auto"/>
          <w:szCs w:val="21"/>
          <w:highlight w:val="none"/>
          <w:lang w:val="en-US" w:eastAsia="zh-CN"/>
        </w:rPr>
        <w:t>1.在中华人民共和国境内注册，具有独立承担民事责任的能力；</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2.具有良好的商业信誉和健全的财务会计制度；</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3.具有履行合同所必需的设备和专业技术能力；</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4.有依法缴纳税收和社会保障资金的良好记录；</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5.法律、行政法规规定的其他条件；</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6.单位负责人为同一人或者存在直接控股、管理关系的不同投标人，不得参加同一合同项下的采购活动；</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7.未被“信用中国”网站（www.creditchina.gov.cn）列入失信被执行人、重大税收违法案件当事人名单、严重失信行为记录名单。</w:t>
      </w:r>
    </w:p>
    <w:p>
      <w:pPr>
        <w:snapToGrid w:val="0"/>
        <w:spacing w:line="360" w:lineRule="exact"/>
        <w:ind w:firstLine="422" w:firstLineChars="200"/>
        <w:rPr>
          <w:rFonts w:hint="eastAsia" w:asciiTheme="minorEastAsia" w:hAnsiTheme="minorEastAsia" w:eastAsiaTheme="minorEastAsia"/>
          <w:b/>
          <w:bCs/>
          <w:color w:val="auto"/>
          <w:szCs w:val="21"/>
          <w:highlight w:val="none"/>
          <w:lang w:eastAsia="zh-CN"/>
        </w:rPr>
      </w:pPr>
      <w:r>
        <w:rPr>
          <w:rFonts w:hint="eastAsia" w:asciiTheme="minorEastAsia" w:hAnsiTheme="minorEastAsia" w:eastAsiaTheme="minorEastAsia"/>
          <w:b/>
          <w:bCs/>
          <w:color w:val="auto"/>
          <w:szCs w:val="21"/>
          <w:highlight w:val="none"/>
        </w:rPr>
        <w:t>三、获取</w:t>
      </w:r>
      <w:bookmarkEnd w:id="12"/>
      <w:bookmarkEnd w:id="13"/>
      <w:bookmarkEnd w:id="14"/>
      <w:bookmarkEnd w:id="15"/>
      <w:r>
        <w:rPr>
          <w:rFonts w:hint="eastAsia" w:asciiTheme="minorEastAsia" w:hAnsiTheme="minorEastAsia" w:eastAsiaTheme="minorEastAsia"/>
          <w:b/>
          <w:bCs/>
          <w:color w:val="auto"/>
          <w:szCs w:val="21"/>
          <w:highlight w:val="none"/>
          <w:lang w:eastAsia="zh-CN"/>
        </w:rPr>
        <w:t>竞争性谈判文件</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2021年12月30</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35393801"/>
      <w:bookmarkStart w:id="17" w:name="_Toc28359092"/>
      <w:bookmarkStart w:id="18" w:name="_Toc35393632"/>
      <w:bookmarkStart w:id="19" w:name="_Toc28359015"/>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2022年1月6</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14</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35393803"/>
      <w:bookmarkStart w:id="21" w:name="_Toc35393634"/>
      <w:bookmarkStart w:id="22" w:name="_Toc28359017"/>
      <w:bookmarkStart w:id="23" w:name="_Toc28359094"/>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804"/>
      <w:bookmarkStart w:id="25" w:name="_Toc35393635"/>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人民币叁仟元整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到帐截止日期：2022</w:t>
      </w:r>
      <w:bookmarkStart w:id="43" w:name="_GoBack"/>
      <w:bookmarkEnd w:id="43"/>
      <w:r>
        <w:rPr>
          <w:rFonts w:hint="eastAsia" w:cs="宋体" w:asciiTheme="minorEastAsia" w:hAnsiTheme="minorEastAsia" w:eastAsiaTheme="minorEastAsia"/>
          <w:b/>
          <w:bCs/>
          <w:color w:val="auto"/>
          <w:szCs w:val="21"/>
          <w:highlight w:val="none"/>
          <w:lang w:val="en-US" w:eastAsia="zh-CN"/>
        </w:rPr>
        <w:t>年1月5日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竞争性谈判文件</w:t>
      </w:r>
      <w:r>
        <w:rPr>
          <w:rFonts w:hint="eastAsia" w:cs="宋体" w:asciiTheme="minorEastAsia" w:hAnsiTheme="minorEastAsia" w:eastAsiaTheme="minorEastAsia"/>
          <w:color w:val="auto"/>
          <w:szCs w:val="21"/>
          <w:highlight w:val="none"/>
        </w:rPr>
        <w:t>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28359018"/>
      <w:bookmarkStart w:id="27" w:name="_Toc28359095"/>
      <w:bookmarkStart w:id="28" w:name="_Toc35393636"/>
      <w:bookmarkStart w:id="29" w:name="_Toc35393805"/>
      <w:r>
        <w:rPr>
          <w:rFonts w:hint="eastAsia" w:cs="宋体" w:asciiTheme="minorEastAsia" w:hAnsiTheme="minorEastAsia" w:eastAsiaTheme="minorEastAsia"/>
          <w:color w:val="auto"/>
          <w:szCs w:val="21"/>
          <w:highlight w:val="none"/>
          <w:lang w:eastAsia="zh-CN"/>
        </w:rPr>
        <w:t>各供应商应只安排1名代表现场谈判。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35393637"/>
      <w:bookmarkStart w:id="31" w:name="_Toc28359096"/>
      <w:bookmarkStart w:id="32" w:name="_Toc35393806"/>
      <w:bookmarkStart w:id="33" w:name="_Toc28359019"/>
      <w:r>
        <w:rPr>
          <w:rFonts w:hint="eastAsia"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lang w:eastAsia="zh-CN"/>
        </w:rPr>
        <w:t>招租人</w:t>
      </w:r>
      <w:r>
        <w:rPr>
          <w:rFonts w:hint="eastAsia" w:cs="宋体" w:asciiTheme="minorEastAsia" w:hAnsiTheme="minorEastAsia" w:eastAsiaTheme="minorEastAsia"/>
          <w:color w:val="auto"/>
          <w:szCs w:val="21"/>
          <w:highlight w:val="none"/>
        </w:rPr>
        <w:t>信息</w:t>
      </w:r>
      <w:bookmarkEnd w:id="30"/>
      <w:bookmarkEnd w:id="31"/>
      <w:bookmarkEnd w:id="32"/>
      <w:bookmarkEnd w:id="33"/>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常州燃气热力集团有限公司</w:t>
      </w:r>
    </w:p>
    <w:p>
      <w:pPr>
        <w:keepNext w:val="0"/>
        <w:keepLines w:val="0"/>
        <w:pageBreakBefore w:val="0"/>
        <w:widowControl w:val="0"/>
        <w:kinsoku/>
        <w:wordWrap/>
        <w:topLinePunct w:val="0"/>
        <w:autoSpaceDE/>
        <w:autoSpaceDN/>
        <w:bidi w:val="0"/>
        <w:snapToGrid w:val="0"/>
        <w:spacing w:line="360" w:lineRule="exact"/>
        <w:ind w:firstLine="420" w:firstLineChars="200"/>
        <w:textAlignment w:val="auto"/>
        <w:rPr>
          <w:rFonts w:hint="default" w:ascii="宋体" w:hAnsi="宋体" w:eastAsia="宋体"/>
          <w:color w:val="auto"/>
          <w:spacing w:val="2"/>
          <w:szCs w:val="21"/>
          <w:lang w:val="en-US" w:eastAsia="zh-CN"/>
        </w:rPr>
      </w:pPr>
      <w:bookmarkStart w:id="34" w:name="_Toc35393807"/>
      <w:bookmarkStart w:id="35" w:name="_Toc28359020"/>
      <w:bookmarkStart w:id="36" w:name="_Toc35393638"/>
      <w:bookmarkStart w:id="37" w:name="_Toc28359097"/>
      <w:r>
        <w:rPr>
          <w:rFonts w:hint="eastAsia" w:ascii="宋体" w:hAnsi="宋体"/>
          <w:color w:val="auto"/>
          <w:szCs w:val="21"/>
        </w:rPr>
        <w:t>地址：</w:t>
      </w:r>
      <w:r>
        <w:rPr>
          <w:rFonts w:hint="eastAsia" w:ascii="宋体" w:hAnsi="宋体"/>
          <w:color w:val="auto"/>
          <w:szCs w:val="21"/>
          <w:lang w:val="en-US" w:eastAsia="zh-CN"/>
        </w:rPr>
        <w:t>常州市怀德中路82号</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w:t>
      </w:r>
      <w:r>
        <w:rPr>
          <w:rFonts w:hint="eastAsia" w:ascii="宋体" w:hAnsi="宋体"/>
          <w:color w:val="auto"/>
          <w:spacing w:val="2"/>
          <w:szCs w:val="21"/>
          <w:highlight w:val="none"/>
        </w:rPr>
        <w:t>杨先生</w:t>
      </w:r>
      <w:r>
        <w:rPr>
          <w:rFonts w:hint="eastAsia" w:ascii="宋体" w:hAnsi="宋体"/>
          <w:color w:val="auto"/>
          <w:spacing w:val="2"/>
          <w:szCs w:val="21"/>
          <w:highlight w:val="none"/>
          <w:lang w:eastAsia="zh-CN"/>
        </w:rPr>
        <w:t>、</w:t>
      </w:r>
      <w:r>
        <w:rPr>
          <w:rFonts w:hint="eastAsia" w:ascii="宋体" w:hAnsi="宋体"/>
          <w:color w:val="auto"/>
          <w:spacing w:val="2"/>
          <w:szCs w:val="21"/>
          <w:highlight w:val="none"/>
        </w:rPr>
        <w:t>13906128851</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lang w:eastAsia="zh-CN"/>
        </w:rPr>
        <w:t>代理机构</w:t>
      </w:r>
      <w:r>
        <w:rPr>
          <w:rFonts w:hint="eastAsia" w:cs="宋体" w:asciiTheme="minorEastAsia" w:hAnsiTheme="minorEastAsia" w:eastAsiaTheme="minorEastAsia"/>
          <w:color w:val="auto"/>
          <w:szCs w:val="21"/>
          <w:highlight w:val="none"/>
        </w:rPr>
        <w:t>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21"/>
      <w:bookmarkStart w:id="39" w:name="_Toc35393808"/>
      <w:bookmarkStart w:id="40" w:name="_Toc35393639"/>
      <w:bookmarkStart w:id="41" w:name="_Toc28359098"/>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电话：18661175841</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2"/>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我公司承诺本项目</w:t>
            </w:r>
            <w:r>
              <w:rPr>
                <w:rFonts w:hint="eastAsia" w:ascii="宋体" w:hAnsi="宋体"/>
                <w:color w:val="auto"/>
                <w:szCs w:val="21"/>
                <w:highlight w:val="none"/>
                <w:lang w:eastAsia="zh-CN"/>
              </w:rPr>
              <w:t>的</w:t>
            </w:r>
            <w:r>
              <w:rPr>
                <w:rFonts w:hint="eastAsia" w:ascii="宋体" w:hAnsi="宋体"/>
                <w:color w:val="auto"/>
                <w:szCs w:val="21"/>
                <w:highlight w:val="none"/>
              </w:rPr>
              <w:t>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lang w:eastAsia="zh-CN"/>
        </w:rPr>
        <w:t>代理机构</w:t>
      </w:r>
      <w:r>
        <w:rPr>
          <w:rFonts w:hint="eastAsia" w:ascii="宋体" w:hAnsi="宋体" w:cs="宋体"/>
          <w:color w:val="auto"/>
          <w:szCs w:val="21"/>
          <w:highlight w:val="none"/>
        </w:rPr>
        <w:t>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w:t>
      </w:r>
      <w:r>
        <w:rPr>
          <w:rFonts w:hint="eastAsia" w:ascii="宋体" w:hAnsi="宋体" w:cs="宋体"/>
          <w:bCs/>
          <w:color w:val="auto"/>
          <w:szCs w:val="21"/>
          <w:highlight w:val="none"/>
          <w:lang w:eastAsia="zh-CN"/>
        </w:rPr>
        <w:t>招租人</w:t>
      </w:r>
      <w:r>
        <w:rPr>
          <w:rFonts w:hint="eastAsia" w:ascii="宋体" w:hAnsi="宋体" w:cs="宋体"/>
          <w:bCs/>
          <w:color w:val="auto"/>
          <w:szCs w:val="21"/>
          <w:highlight w:val="none"/>
        </w:rPr>
        <w:t>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w:t>
      </w:r>
      <w:r>
        <w:rPr>
          <w:rFonts w:hint="eastAsia" w:ascii="宋体" w:hAnsi="宋体" w:cs="宋体"/>
          <w:bCs/>
          <w:color w:val="auto"/>
          <w:szCs w:val="21"/>
          <w:highlight w:val="none"/>
          <w:lang w:eastAsia="zh-CN"/>
        </w:rPr>
        <w:t>代理机构</w:t>
      </w:r>
      <w:r>
        <w:rPr>
          <w:rFonts w:hint="eastAsia" w:ascii="宋体" w:hAnsi="宋体" w:cs="宋体"/>
          <w:bCs/>
          <w:color w:val="auto"/>
          <w:szCs w:val="21"/>
          <w:highlight w:val="none"/>
        </w:rPr>
        <w:t>，未以书面形式提出或逾期提出的异议将不被接受。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w:t>
      </w:r>
      <w:r>
        <w:rPr>
          <w:rFonts w:hint="eastAsia" w:ascii="宋体" w:hAnsi="宋体" w:cs="宋体"/>
          <w:bCs/>
          <w:color w:val="auto"/>
          <w:szCs w:val="21"/>
          <w:highlight w:val="none"/>
          <w:lang w:eastAsia="zh-CN"/>
        </w:rPr>
        <w:t>招租人</w:t>
      </w:r>
      <w:r>
        <w:rPr>
          <w:rFonts w:hint="eastAsia" w:ascii="宋体" w:hAnsi="宋体" w:cs="宋体"/>
          <w:bCs/>
          <w:color w:val="auto"/>
          <w:szCs w:val="21"/>
          <w:highlight w:val="none"/>
        </w:rPr>
        <w:t>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w:t>
      </w:r>
      <w:r>
        <w:rPr>
          <w:rFonts w:hint="eastAsia" w:ascii="宋体" w:hAnsi="宋体" w:cs="宋体"/>
          <w:bCs/>
          <w:color w:val="auto"/>
          <w:szCs w:val="21"/>
          <w:highlight w:val="none"/>
          <w:lang w:eastAsia="zh-CN"/>
        </w:rPr>
        <w:t>招租人</w:t>
      </w:r>
      <w:r>
        <w:rPr>
          <w:rFonts w:ascii="宋体" w:hAnsi="宋体" w:cs="宋体"/>
          <w:bCs/>
          <w:color w:val="auto"/>
          <w:szCs w:val="21"/>
          <w:highlight w:val="none"/>
        </w:rPr>
        <w:t>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或者其他供应商合法权益。供应商不得与</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总价应包括为完成该项目所涉及到的</w:t>
      </w:r>
      <w:r>
        <w:rPr>
          <w:rFonts w:hint="eastAsia" w:ascii="宋体" w:hAnsi="宋体" w:cs="宋体"/>
          <w:color w:val="auto"/>
          <w:szCs w:val="21"/>
          <w:highlight w:val="none"/>
          <w:lang w:eastAsia="zh-CN"/>
        </w:rPr>
        <w:t>成交供应商应支付的</w:t>
      </w:r>
      <w:r>
        <w:rPr>
          <w:rFonts w:hint="eastAsia" w:ascii="宋体" w:hAnsi="宋体" w:cs="宋体"/>
          <w:color w:val="auto"/>
          <w:szCs w:val="21"/>
          <w:highlight w:val="none"/>
        </w:rPr>
        <w:t>一切相关费用。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r>
        <w:rPr>
          <w:rFonts w:hint="eastAsia" w:ascii="宋体" w:hAnsi="宋体" w:cs="宋体"/>
          <w:b/>
          <w:color w:val="auto"/>
          <w:szCs w:val="21"/>
          <w:highlight w:val="none"/>
          <w:lang w:val="en-US" w:eastAsia="zh-CN"/>
        </w:rPr>
        <w:t>低</w:t>
      </w:r>
      <w:r>
        <w:rPr>
          <w:rFonts w:hint="eastAsia" w:ascii="宋体" w:hAnsi="宋体" w:cs="宋体"/>
          <w:b/>
          <w:color w:val="auto"/>
          <w:szCs w:val="21"/>
          <w:highlight w:val="none"/>
        </w:rPr>
        <w:t>于</w:t>
      </w:r>
      <w:r>
        <w:rPr>
          <w:rFonts w:hint="eastAsia" w:ascii="宋体" w:hAnsi="宋体" w:cs="宋体"/>
          <w:b/>
          <w:color w:val="auto"/>
          <w:szCs w:val="21"/>
          <w:highlight w:val="none"/>
          <w:lang w:eastAsia="zh-CN"/>
        </w:rPr>
        <w:t>最低限价</w:t>
      </w:r>
      <w:r>
        <w:rPr>
          <w:rFonts w:hint="eastAsia" w:ascii="宋体" w:hAnsi="宋体" w:cs="宋体"/>
          <w:b/>
          <w:color w:val="auto"/>
          <w:szCs w:val="21"/>
          <w:highlight w:val="none"/>
        </w:rPr>
        <w:t>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有效期为规定的开标之日后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w:t>
      </w:r>
      <w:r>
        <w:rPr>
          <w:rFonts w:hint="eastAsia" w:ascii="宋体" w:hAnsi="宋体" w:cs="宋体"/>
          <w:color w:val="auto"/>
          <w:szCs w:val="21"/>
          <w:highlight w:val="none"/>
          <w:lang w:eastAsia="zh-CN"/>
        </w:rPr>
        <w:t>代理机构</w:t>
      </w:r>
      <w:r>
        <w:rPr>
          <w:rFonts w:hint="eastAsia" w:ascii="宋体" w:hAnsi="宋体" w:cs="宋体"/>
          <w:color w:val="auto"/>
          <w:szCs w:val="21"/>
          <w:highlight w:val="none"/>
        </w:rPr>
        <w:t>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w:t>
      </w:r>
      <w:r>
        <w:rPr>
          <w:rFonts w:hint="eastAsia" w:cs="宋体" w:asciiTheme="minorEastAsia" w:hAnsiTheme="minorEastAsia" w:eastAsiaTheme="minorEastAsia"/>
          <w:color w:val="auto"/>
          <w:sz w:val="21"/>
          <w:szCs w:val="21"/>
          <w:highlight w:val="none"/>
          <w:lang w:eastAsia="zh-CN"/>
        </w:rPr>
        <w:t>招租人</w:t>
      </w:r>
      <w:r>
        <w:rPr>
          <w:rFonts w:hint="eastAsia" w:cs="宋体" w:asciiTheme="minorEastAsia" w:hAnsiTheme="minorEastAsia" w:eastAsiaTheme="minorEastAsia"/>
          <w:color w:val="auto"/>
          <w:sz w:val="21"/>
          <w:szCs w:val="21"/>
          <w:highlight w:val="none"/>
        </w:rPr>
        <w:t>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r>
        <w:rPr>
          <w:rFonts w:hint="eastAsia" w:ascii="宋体" w:hAnsi="宋体" w:cs="宋体"/>
          <w:color w:val="auto"/>
          <w:szCs w:val="21"/>
          <w:highlight w:val="none"/>
          <w:lang w:val="en-US" w:eastAsia="zh-CN"/>
        </w:rPr>
        <w:t>低于</w:t>
      </w:r>
      <w:r>
        <w:rPr>
          <w:rFonts w:hint="eastAsia" w:ascii="宋体" w:hAnsi="宋体" w:cs="宋体"/>
          <w:color w:val="auto"/>
          <w:szCs w:val="21"/>
          <w:highlight w:val="none"/>
          <w:lang w:eastAsia="zh-CN"/>
        </w:rPr>
        <w:t>最低限价</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w:t>
      </w:r>
      <w:r>
        <w:rPr>
          <w:rFonts w:hint="eastAsia" w:ascii="宋体" w:hAnsi="宋体" w:cs="宋体"/>
          <w:color w:val="auto"/>
          <w:szCs w:val="21"/>
          <w:highlight w:val="none"/>
          <w:lang w:eastAsia="zh-CN"/>
        </w:rPr>
        <w:t>竞争性谈判文件</w:t>
      </w:r>
      <w:r>
        <w:rPr>
          <w:rFonts w:hint="eastAsia" w:ascii="宋体" w:hAnsi="宋体" w:cs="宋体"/>
          <w:color w:val="auto"/>
          <w:szCs w:val="21"/>
          <w:highlight w:val="none"/>
        </w:rPr>
        <w:t>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4"/>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w:t>
      </w:r>
      <w:r>
        <w:rPr>
          <w:rFonts w:hint="eastAsia" w:ascii="宋体" w:hAnsi="宋体"/>
          <w:color w:val="auto"/>
          <w:szCs w:val="21"/>
          <w:highlight w:val="none"/>
          <w:lang w:eastAsia="zh-CN"/>
        </w:rPr>
        <w:t>招租人</w:t>
      </w:r>
      <w:r>
        <w:rPr>
          <w:rFonts w:hint="eastAsia" w:ascii="宋体" w:hAnsi="宋体"/>
          <w:color w:val="auto"/>
          <w:szCs w:val="21"/>
          <w:highlight w:val="none"/>
        </w:rPr>
        <w:t>、代理机构行贿或者提供其他不正当利益的。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与</w:t>
      </w:r>
      <w:r>
        <w:rPr>
          <w:rFonts w:hint="eastAsia" w:ascii="宋体" w:hAnsi="宋体"/>
          <w:color w:val="auto"/>
          <w:szCs w:val="21"/>
          <w:highlight w:val="none"/>
          <w:lang w:eastAsia="zh-CN"/>
        </w:rPr>
        <w:t>招租人</w:t>
      </w:r>
      <w:r>
        <w:rPr>
          <w:rFonts w:hint="eastAsia" w:ascii="宋体" w:hAnsi="宋体"/>
          <w:color w:val="auto"/>
          <w:szCs w:val="21"/>
          <w:highlight w:val="none"/>
        </w:rPr>
        <w:t>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w:t>
      </w:r>
      <w:r>
        <w:rPr>
          <w:rFonts w:hint="eastAsia" w:hAnsi="宋体"/>
          <w:color w:val="auto"/>
          <w:sz w:val="21"/>
          <w:szCs w:val="21"/>
          <w:highlight w:val="none"/>
          <w:lang w:val="en-US" w:eastAsia="zh-CN"/>
        </w:rPr>
        <w:t>6</w:t>
      </w:r>
      <w:r>
        <w:rPr>
          <w:rFonts w:hint="eastAsia" w:hAnsi="宋体"/>
          <w:color w:val="auto"/>
          <w:sz w:val="21"/>
          <w:szCs w:val="21"/>
          <w:highlight w:val="none"/>
        </w:rPr>
        <w:t>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w:t>
      </w:r>
      <w:r>
        <w:rPr>
          <w:rFonts w:hint="eastAsia" w:hAnsi="宋体" w:cs="宋体"/>
          <w:color w:val="auto"/>
          <w:sz w:val="21"/>
          <w:szCs w:val="21"/>
          <w:highlight w:val="none"/>
          <w:lang w:eastAsia="zh-CN"/>
        </w:rPr>
        <w:t>竞争性谈判文件</w:t>
      </w:r>
      <w:r>
        <w:rPr>
          <w:rFonts w:hint="eastAsia" w:hAnsi="宋体" w:cs="宋体"/>
          <w:color w:val="auto"/>
          <w:sz w:val="21"/>
          <w:szCs w:val="21"/>
          <w:highlight w:val="none"/>
        </w:rPr>
        <w:t>、采购过程和采购结果使自己的权益受到损害的，可以在知道或应知其权益受到损害之日起七个工作日内，以书面形式向代理机构或</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和成交供应商具有法律约束力。成交通知书发出后，</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w:t>
      </w:r>
      <w:r>
        <w:rPr>
          <w:rFonts w:hint="eastAsia" w:ascii="宋体" w:hAnsi="宋体" w:cs="宋体"/>
          <w:b w:val="0"/>
          <w:bCs/>
          <w:color w:val="auto"/>
          <w:szCs w:val="21"/>
          <w:highlight w:val="none"/>
          <w:lang w:eastAsia="zh-CN"/>
        </w:rPr>
        <w:t>代理机构</w:t>
      </w:r>
      <w:r>
        <w:rPr>
          <w:rFonts w:hint="eastAsia" w:ascii="宋体" w:hAnsi="宋体" w:cs="宋体"/>
          <w:b w:val="0"/>
          <w:bCs/>
          <w:color w:val="auto"/>
          <w:szCs w:val="21"/>
          <w:highlight w:val="none"/>
        </w:rPr>
        <w:t>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2"/>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应在取得成交通知书的次日起五天内（节假日除外）与</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签订租赁合同书，否则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成交供应商因不可抗力导致无法按期签订合同的，应当在不可抗力发生之日起</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日内提出，并提供书面证据，</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及成交供应商互不承担任何责任及损失。如成交供应商无正当理由未按期签订合同的，视为自动放弃成交资格，</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有权追究其违约责任，同时</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参与采购活动的当事人应对竞争性谈判文件和谈判响应文件中的商业秘密保密，违者应对由此造成的后果承担法律责任。</w:t>
      </w: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s="宋体"/>
          <w:color w:val="auto"/>
          <w:szCs w:val="21"/>
          <w:highlight w:val="none"/>
          <w:lang w:eastAsia="zh-CN"/>
        </w:rPr>
        <w:t>项目</w:t>
      </w:r>
      <w:r>
        <w:rPr>
          <w:rFonts w:hint="eastAsia" w:ascii="宋体" w:hAnsi="宋体" w:cs="宋体"/>
          <w:color w:val="auto"/>
          <w:szCs w:val="21"/>
          <w:highlight w:val="none"/>
        </w:rPr>
        <w:t>方案</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w:t>
      </w:r>
      <w:r>
        <w:rPr>
          <w:rFonts w:hint="eastAsia" w:ascii="宋体" w:hAnsi="宋体" w:cs="宋体"/>
          <w:color w:val="auto"/>
          <w:szCs w:val="21"/>
          <w:highlight w:val="none"/>
          <w:lang w:eastAsia="zh-CN"/>
        </w:rPr>
        <w:t>项目</w:t>
      </w:r>
      <w:r>
        <w:rPr>
          <w:rFonts w:hint="eastAsia" w:ascii="宋体" w:hAnsi="宋体" w:cs="宋体"/>
          <w:color w:val="auto"/>
          <w:szCs w:val="21"/>
          <w:highlight w:val="none"/>
        </w:rPr>
        <w:t>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 xml:space="preserve">第三章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项目及技术要求</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一、招租房屋情况</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该房屋位于位于浦前西路一号燃气园区内输配公司一楼，约400平方米。</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val="en-US" w:eastAsia="zh-CN"/>
        </w:rPr>
        <w:t>二</w:t>
      </w:r>
      <w:r>
        <w:rPr>
          <w:rFonts w:hint="eastAsia" w:asciiTheme="minorEastAsia" w:hAnsiTheme="minorEastAsia" w:eastAsiaTheme="minorEastAsia" w:cstheme="minorEastAsia"/>
          <w:b/>
          <w:color w:val="auto"/>
          <w:szCs w:val="21"/>
          <w:highlight w:val="none"/>
          <w:u w:val="none"/>
        </w:rPr>
        <w:t>、房屋限制经营项目</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养老服务、临终关怀服务、汽车修理（洗车）、机械加工、娱乐业、餐饮、浴室、宾馆、网吧及有毒有害、易燃易爆、高污染、高噪音行业等。</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三、招租期限</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1年。</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四、租金支付方式</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租金一年一付，先付后用。</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五、其他承租要求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1.租赁房屋仅用于办公。</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2.未经招租人同意，承租人不得转租、转借承租房屋或变更及增加经营范围。</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3.水电费用由承租人自行承担，租赁合同签订后，另行签订水电使用协议。</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4.其他承租要求详见合同条款。</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六、竞价须知</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1.竞价人应遵循公平、公正和诚实信用的原则。</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2.凡申请竞价招租的竞价人，皆视为自愿接受本须知约束。</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3.竞价人需按自己的要求对竞价招租的商业用房、竞价招租文件、交易条件、合同条款等进行充分了解，对其有异议的，应在申请竞价前提出；对已申请竞价的，应视为无异议，并自愿承担相应责任。</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4.现场公开竞价，所有竞租房屋的第一次竞价报价不得低于公告的</w:t>
      </w:r>
      <w:r>
        <w:rPr>
          <w:rFonts w:hint="eastAsia" w:asciiTheme="minorEastAsia" w:hAnsiTheme="minorEastAsia" w:eastAsiaTheme="minorEastAsia" w:cstheme="minorEastAsia"/>
          <w:color w:val="auto"/>
          <w:spacing w:val="2"/>
          <w:szCs w:val="21"/>
          <w:highlight w:val="none"/>
          <w:u w:val="none"/>
          <w:lang w:eastAsia="zh-CN"/>
        </w:rPr>
        <w:t>最低限价</w:t>
      </w:r>
      <w:r>
        <w:rPr>
          <w:rFonts w:hint="eastAsia" w:asciiTheme="minorEastAsia" w:hAnsiTheme="minorEastAsia" w:eastAsiaTheme="minorEastAsia" w:cstheme="minorEastAsia"/>
          <w:color w:val="auto"/>
          <w:spacing w:val="2"/>
          <w:szCs w:val="21"/>
          <w:highlight w:val="none"/>
          <w:u w:val="none"/>
        </w:rPr>
        <w:t>，之后新的报价不得低于当前竞价报价。</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5.新报价一旦被报出不得撤消。</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6.在规定期限内有两个或两个以上竞价申请人，允许多次报价、价高者得，若最终存在两个或两个以上报价完全相同的最高竞价方，则招租人有权自行从中选择竞得人而无需向其余竞价方做出解释。</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7.若在竞价招租期限内只有一个竞价申请人，且报价不低于招租公告的</w:t>
      </w:r>
      <w:r>
        <w:rPr>
          <w:rFonts w:hint="eastAsia" w:cs="宋体" w:asciiTheme="minorEastAsia" w:hAnsiTheme="minorEastAsia" w:eastAsiaTheme="minorEastAsia"/>
          <w:color w:val="auto"/>
          <w:szCs w:val="21"/>
          <w:highlight w:val="none"/>
        </w:rPr>
        <w:t>最</w:t>
      </w:r>
      <w:r>
        <w:rPr>
          <w:rFonts w:hint="eastAsia" w:cs="宋体" w:asciiTheme="minorEastAsia" w:hAnsiTheme="minorEastAsia" w:eastAsiaTheme="minorEastAsia"/>
          <w:color w:val="auto"/>
          <w:szCs w:val="21"/>
          <w:highlight w:val="none"/>
          <w:lang w:val="en-US" w:eastAsia="zh-CN"/>
        </w:rPr>
        <w:t>低</w:t>
      </w:r>
      <w:r>
        <w:rPr>
          <w:rFonts w:hint="eastAsia" w:cs="宋体" w:asciiTheme="minorEastAsia" w:hAnsiTheme="minorEastAsia" w:eastAsiaTheme="minorEastAsia"/>
          <w:color w:val="auto"/>
          <w:szCs w:val="21"/>
          <w:highlight w:val="none"/>
        </w:rPr>
        <w:t>限价</w:t>
      </w:r>
      <w:r>
        <w:rPr>
          <w:rFonts w:hint="eastAsia" w:asciiTheme="minorEastAsia" w:hAnsiTheme="minorEastAsia" w:eastAsiaTheme="minorEastAsia" w:cstheme="minorEastAsia"/>
          <w:color w:val="auto"/>
          <w:spacing w:val="2"/>
          <w:szCs w:val="21"/>
          <w:highlight w:val="none"/>
          <w:u w:val="none"/>
        </w:rPr>
        <w:t>，则该竞价申请人为竞得人。</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8.竞得人应在取得</w:t>
      </w:r>
      <w:r>
        <w:rPr>
          <w:rFonts w:hint="eastAsia" w:asciiTheme="minorEastAsia" w:hAnsiTheme="minorEastAsia" w:eastAsiaTheme="minorEastAsia" w:cstheme="minorEastAsia"/>
          <w:color w:val="auto"/>
          <w:spacing w:val="2"/>
          <w:szCs w:val="21"/>
          <w:highlight w:val="none"/>
          <w:u w:val="none"/>
          <w:lang w:eastAsia="zh-CN"/>
        </w:rPr>
        <w:t>成交</w:t>
      </w:r>
      <w:r>
        <w:rPr>
          <w:rFonts w:hint="eastAsia" w:asciiTheme="minorEastAsia" w:hAnsiTheme="minorEastAsia" w:eastAsiaTheme="minorEastAsia" w:cstheme="minorEastAsia"/>
          <w:color w:val="auto"/>
          <w:spacing w:val="2"/>
          <w:szCs w:val="21"/>
          <w:highlight w:val="none"/>
          <w:u w:val="none"/>
        </w:rPr>
        <w:t>通知书的次日起五天内（节假日除外）与招租人签订租赁合同书，逾期取消承租资格，该商业用房择期重新挂牌竞价。</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常州燃气热力集团有限公司2022年房屋招租项目</w:t>
      </w:r>
      <w:r>
        <w:rPr>
          <w:rFonts w:hint="eastAsia" w:asciiTheme="minorEastAsia" w:hAnsiTheme="minorEastAsia" w:eastAsiaTheme="minorEastAsia" w:cstheme="minorEastAsia"/>
          <w:color w:val="auto"/>
          <w:spacing w:val="2"/>
          <w:szCs w:val="21"/>
          <w:highlight w:val="none"/>
          <w:u w:val="none"/>
        </w:rPr>
        <w:t>，服务内容包括</w:t>
      </w:r>
      <w:r>
        <w:rPr>
          <w:rFonts w:hint="eastAsia" w:asciiTheme="minorEastAsia" w:hAnsiTheme="minorEastAsia" w:eastAsiaTheme="minorEastAsia" w:cstheme="minorEastAsia"/>
          <w:color w:val="auto"/>
          <w:spacing w:val="2"/>
          <w:szCs w:val="21"/>
          <w:highlight w:val="none"/>
          <w:u w:val="none"/>
          <w:lang w:val="en-US" w:eastAsia="zh-CN"/>
        </w:rPr>
        <w:t>但不仅限于按照规范与要求，对经开区东方创新园、星源西2个小型空气自动站开展日常维护、质量控制与数据处理等服务，确保空气站点的有效与正常运行</w:t>
      </w:r>
      <w:r>
        <w:rPr>
          <w:rFonts w:hint="eastAsia" w:asciiTheme="minorEastAsia" w:hAnsiTheme="minorEastAsia" w:eastAsiaTheme="minorEastAsia" w:cstheme="minorEastAsia"/>
          <w:color w:val="auto"/>
          <w:spacing w:val="2"/>
          <w:szCs w:val="21"/>
          <w:highlight w:val="none"/>
          <w:u w:val="none"/>
        </w:rPr>
        <w:t>等。</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b w:val="0"/>
          <w:bCs/>
          <w:color w:val="auto"/>
          <w:szCs w:val="21"/>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b w:val="0"/>
          <w:bCs/>
          <w:color w:val="auto"/>
          <w:szCs w:val="21"/>
          <w:highlight w:val="none"/>
          <w:u w:val="none"/>
          <w:lang w:val="en-US" w:eastAsia="zh-CN"/>
        </w:rPr>
        <w:sectPr>
          <w:footerReference r:id="rId7" w:type="default"/>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spacing w:line="360" w:lineRule="exact"/>
        <w:rPr>
          <w:rFonts w:hint="default" w:ascii="宋体" w:hAnsi="宋体" w:eastAsia="宋体" w:cs="宋体"/>
          <w:b/>
          <w:color w:val="auto"/>
          <w:spacing w:val="-4"/>
          <w:szCs w:val="21"/>
          <w:lang w:val="en-US" w:eastAsia="zh-CN"/>
        </w:rPr>
      </w:pPr>
      <w:r>
        <w:rPr>
          <w:rFonts w:hint="eastAsia" w:ascii="宋体" w:hAnsi="宋体" w:cs="宋体"/>
          <w:color w:val="auto"/>
          <w:szCs w:val="21"/>
        </w:rPr>
        <w:t>出租方(以下简称甲方)：</w:t>
      </w:r>
      <w:r>
        <w:rPr>
          <w:rFonts w:hint="eastAsia" w:ascii="宋体" w:hAnsi="宋体" w:cs="宋体"/>
          <w:b/>
          <w:color w:val="auto"/>
          <w:spacing w:val="-4"/>
          <w:szCs w:val="21"/>
          <w:u w:val="single"/>
        </w:rPr>
        <w:t xml:space="preserve"> </w:t>
      </w:r>
      <w:r>
        <w:rPr>
          <w:rFonts w:hint="eastAsia" w:ascii="宋体" w:hAnsi="宋体" w:cs="宋体"/>
          <w:b/>
          <w:color w:val="auto"/>
          <w:spacing w:val="-4"/>
          <w:szCs w:val="21"/>
          <w:u w:val="single"/>
          <w:lang w:val="en-US" w:eastAsia="zh-CN"/>
        </w:rPr>
        <w:t xml:space="preserve">                       </w:t>
      </w:r>
    </w:p>
    <w:p>
      <w:pPr>
        <w:spacing w:line="360" w:lineRule="exact"/>
        <w:rPr>
          <w:rFonts w:ascii="宋体" w:hAnsi="宋体" w:cs="宋体"/>
          <w:color w:val="auto"/>
          <w:szCs w:val="21"/>
        </w:rPr>
      </w:pPr>
      <w:r>
        <w:rPr>
          <w:rFonts w:hint="eastAsia" w:ascii="宋体" w:hAnsi="宋体" w:cs="宋体"/>
          <w:color w:val="auto"/>
          <w:szCs w:val="21"/>
        </w:rPr>
        <w:t>承租方(以下简称乙方)：</w:t>
      </w:r>
      <w:r>
        <w:rPr>
          <w:rFonts w:hint="eastAsia" w:ascii="宋体" w:hAnsi="宋体" w:cs="宋体"/>
          <w:b/>
          <w:color w:val="auto"/>
          <w:spacing w:val="-4"/>
          <w:szCs w:val="21"/>
          <w:u w:val="single"/>
        </w:rPr>
        <w:t xml:space="preserve"> </w:t>
      </w:r>
      <w:r>
        <w:rPr>
          <w:rFonts w:hint="eastAsia" w:ascii="宋体" w:hAnsi="宋体" w:cs="宋体"/>
          <w:b/>
          <w:color w:val="auto"/>
          <w:spacing w:val="-4"/>
          <w:szCs w:val="21"/>
          <w:u w:val="single"/>
          <w:lang w:val="en-US" w:eastAsia="zh-CN"/>
        </w:rPr>
        <w:t xml:space="preserve">                       </w:t>
      </w:r>
    </w:p>
    <w:p>
      <w:pPr>
        <w:spacing w:line="360" w:lineRule="exact"/>
        <w:ind w:firstLine="420" w:firstLineChars="200"/>
        <w:jc w:val="left"/>
        <w:rPr>
          <w:rFonts w:hint="eastAsia" w:ascii="宋体" w:hAnsi="宋体" w:cs="宋体"/>
          <w:color w:val="auto"/>
          <w:szCs w:val="21"/>
        </w:rPr>
      </w:pPr>
    </w:p>
    <w:p>
      <w:pPr>
        <w:spacing w:line="360" w:lineRule="exact"/>
        <w:ind w:firstLine="420" w:firstLineChars="200"/>
        <w:jc w:val="left"/>
        <w:rPr>
          <w:rFonts w:ascii="宋体" w:hAnsi="宋体" w:cs="宋体"/>
          <w:color w:val="auto"/>
          <w:szCs w:val="21"/>
        </w:rPr>
      </w:pPr>
      <w:r>
        <w:rPr>
          <w:rFonts w:hint="eastAsia" w:ascii="宋体" w:hAnsi="宋体" w:cs="宋体"/>
          <w:color w:val="auto"/>
          <w:szCs w:val="21"/>
        </w:rPr>
        <w:t>根据《中华人民共和国</w:t>
      </w:r>
      <w:r>
        <w:rPr>
          <w:rFonts w:hint="eastAsia" w:ascii="宋体" w:hAnsi="宋体" w:cs="宋体"/>
          <w:color w:val="auto"/>
          <w:szCs w:val="21"/>
          <w:lang w:eastAsia="zh-CN"/>
        </w:rPr>
        <w:t>民法典</w:t>
      </w:r>
      <w:r>
        <w:rPr>
          <w:rFonts w:hint="eastAsia" w:ascii="宋体" w:hAnsi="宋体" w:cs="宋体"/>
          <w:color w:val="auto"/>
          <w:szCs w:val="21"/>
        </w:rPr>
        <w:t>》、《中华人民共和国城市房地产管理法》及其他有关法律、法规规定,甲方通过招标平台公开征集承租方并确定乙方为承租方，两方就下列事项达成一致意见，订立本合同。</w:t>
      </w:r>
    </w:p>
    <w:p>
      <w:pPr>
        <w:spacing w:line="360" w:lineRule="exact"/>
        <w:ind w:firstLine="422" w:firstLineChars="200"/>
        <w:jc w:val="left"/>
        <w:rPr>
          <w:rFonts w:ascii="宋体" w:hAnsi="宋体" w:cs="宋体"/>
          <w:color w:val="auto"/>
          <w:szCs w:val="21"/>
        </w:rPr>
      </w:pPr>
      <w:r>
        <w:rPr>
          <w:rFonts w:hint="eastAsia" w:ascii="宋体" w:hAnsi="宋体" w:cs="宋体"/>
          <w:b/>
          <w:color w:val="auto"/>
          <w:szCs w:val="21"/>
        </w:rPr>
        <w:t>第一条  房屋基本情况</w:t>
      </w:r>
      <w:r>
        <w:rPr>
          <w:rFonts w:hint="eastAsia" w:ascii="宋体" w:hAnsi="宋体" w:cs="宋体"/>
          <w:color w:val="auto"/>
          <w:szCs w:val="21"/>
        </w:rPr>
        <w:t>。</w:t>
      </w:r>
    </w:p>
    <w:p>
      <w:pPr>
        <w:spacing w:line="360" w:lineRule="exact"/>
        <w:ind w:firstLine="420" w:firstLineChars="200"/>
        <w:jc w:val="left"/>
        <w:rPr>
          <w:rFonts w:ascii="宋体" w:hAnsi="宋体" w:cs="宋体"/>
          <w:b/>
          <w:bCs/>
          <w:i/>
          <w:iCs/>
          <w:color w:val="auto"/>
          <w:szCs w:val="21"/>
          <w:u w:val="single"/>
        </w:rPr>
      </w:pPr>
      <w:r>
        <w:rPr>
          <w:rFonts w:hint="eastAsia" w:ascii="宋体" w:hAnsi="宋体" w:cs="宋体"/>
          <w:color w:val="auto"/>
          <w:szCs w:val="21"/>
        </w:rPr>
        <w:t>甲方出租给乙方的房屋位于</w:t>
      </w:r>
      <w:r>
        <w:rPr>
          <w:rFonts w:hint="eastAsia" w:ascii="宋体" w:hAnsi="宋体" w:cs="宋体"/>
          <w:color w:val="auto"/>
          <w:szCs w:val="21"/>
          <w:u w:val="single"/>
        </w:rPr>
        <w:t xml:space="preserve">               </w:t>
      </w:r>
      <w:r>
        <w:rPr>
          <w:rFonts w:hint="eastAsia" w:ascii="宋体" w:hAnsi="宋体" w:cs="宋体"/>
          <w:color w:val="auto"/>
          <w:szCs w:val="21"/>
        </w:rPr>
        <w:t>，（下称“租赁房屋”），建筑面积约</w:t>
      </w:r>
      <w:r>
        <w:rPr>
          <w:rFonts w:hint="eastAsia" w:ascii="宋体" w:hAnsi="宋体" w:cs="宋体"/>
          <w:color w:val="auto"/>
          <w:szCs w:val="21"/>
          <w:u w:val="single"/>
        </w:rPr>
        <w:t xml:space="preserve">    </w:t>
      </w:r>
      <w:r>
        <w:rPr>
          <w:rFonts w:hint="eastAsia" w:ascii="宋体" w:hAnsi="宋体" w:cs="宋体"/>
          <w:color w:val="auto"/>
          <w:szCs w:val="21"/>
        </w:rPr>
        <w:t>㎡。</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第二条  租赁期限、用途。</w:t>
      </w:r>
    </w:p>
    <w:p>
      <w:pPr>
        <w:spacing w:line="360" w:lineRule="exact"/>
        <w:ind w:firstLine="420" w:firstLineChars="200"/>
        <w:rPr>
          <w:rFonts w:ascii="宋体" w:hAnsi="宋体" w:cs="宋体"/>
          <w:color w:val="auto"/>
          <w:spacing w:val="-5"/>
          <w:szCs w:val="21"/>
        </w:rPr>
      </w:pPr>
      <w:r>
        <w:rPr>
          <w:rFonts w:hint="eastAsia" w:ascii="宋体" w:hAnsi="宋体" w:cs="宋体"/>
          <w:color w:val="auto"/>
          <w:szCs w:val="21"/>
        </w:rPr>
        <w:t>1</w:t>
      </w:r>
      <w:r>
        <w:rPr>
          <w:rFonts w:hint="eastAsia" w:ascii="宋体" w:hAnsi="宋体" w:cs="宋体"/>
          <w:color w:val="auto"/>
          <w:szCs w:val="21"/>
          <w:lang w:val="en-US" w:eastAsia="zh-CN"/>
        </w:rPr>
        <w:t>.</w:t>
      </w:r>
      <w:r>
        <w:rPr>
          <w:rFonts w:hint="eastAsia" w:ascii="宋体" w:hAnsi="宋体" w:cs="宋体"/>
          <w:color w:val="auto"/>
          <w:szCs w:val="21"/>
        </w:rPr>
        <w:t>该房屋租赁期</w:t>
      </w:r>
      <w:r>
        <w:rPr>
          <w:rFonts w:hint="eastAsia" w:ascii="宋体" w:hAnsi="宋体" w:cs="宋体"/>
          <w:color w:val="auto"/>
          <w:szCs w:val="21"/>
          <w:u w:val="single"/>
        </w:rPr>
        <w:t xml:space="preserve">     </w:t>
      </w:r>
      <w:r>
        <w:rPr>
          <w:rFonts w:hint="eastAsia" w:ascii="宋体" w:hAnsi="宋体" w:cs="宋体"/>
          <w:color w:val="auto"/>
          <w:szCs w:val="21"/>
        </w:rPr>
        <w:t>年（此为“租赁年”，即租赁起始日起的每12个月；本合同中除另有规定外，所约定的年均指“租赁年” ）</w:t>
      </w:r>
      <w:r>
        <w:rPr>
          <w:rFonts w:hint="eastAsia" w:ascii="宋体" w:hAnsi="宋体" w:cs="宋体"/>
          <w:color w:val="auto"/>
          <w:spacing w:val="-5"/>
          <w:szCs w:val="21"/>
        </w:rPr>
        <w:t>，自</w:t>
      </w:r>
      <w:r>
        <w:rPr>
          <w:rFonts w:hint="eastAsia" w:ascii="宋体" w:hAnsi="宋体" w:cs="宋体"/>
          <w:color w:val="auto"/>
          <w:spacing w:val="-5"/>
          <w:szCs w:val="21"/>
          <w:u w:val="single"/>
        </w:rPr>
        <w:t xml:space="preserve">   </w:t>
      </w:r>
      <w:r>
        <w:rPr>
          <w:rFonts w:hint="eastAsia" w:ascii="宋体" w:hAnsi="宋体" w:cs="宋体"/>
          <w:color w:val="auto"/>
          <w:spacing w:val="-5"/>
          <w:szCs w:val="21"/>
        </w:rPr>
        <w:t>年</w:t>
      </w:r>
      <w:r>
        <w:rPr>
          <w:rFonts w:hint="eastAsia" w:ascii="宋体" w:hAnsi="宋体" w:cs="宋体"/>
          <w:color w:val="auto"/>
          <w:spacing w:val="-5"/>
          <w:szCs w:val="21"/>
          <w:u w:val="single"/>
        </w:rPr>
        <w:t xml:space="preserve">   </w:t>
      </w:r>
      <w:r>
        <w:rPr>
          <w:rFonts w:hint="eastAsia" w:ascii="宋体" w:hAnsi="宋体" w:cs="宋体"/>
          <w:color w:val="auto"/>
          <w:spacing w:val="-5"/>
          <w:szCs w:val="21"/>
        </w:rPr>
        <w:t>月</w:t>
      </w:r>
      <w:r>
        <w:rPr>
          <w:rFonts w:hint="eastAsia" w:ascii="宋体" w:hAnsi="宋体" w:cs="宋体"/>
          <w:color w:val="auto"/>
          <w:spacing w:val="-5"/>
          <w:szCs w:val="21"/>
          <w:u w:val="single"/>
        </w:rPr>
        <w:t xml:space="preserve">   </w:t>
      </w:r>
      <w:r>
        <w:rPr>
          <w:rFonts w:hint="eastAsia" w:ascii="宋体" w:hAnsi="宋体" w:cs="宋体"/>
          <w:color w:val="auto"/>
          <w:spacing w:val="-5"/>
          <w:szCs w:val="21"/>
        </w:rPr>
        <w:t>日起至</w:t>
      </w:r>
      <w:r>
        <w:rPr>
          <w:rFonts w:hint="eastAsia" w:ascii="宋体" w:hAnsi="宋体" w:cs="宋体"/>
          <w:color w:val="auto"/>
          <w:spacing w:val="-5"/>
          <w:szCs w:val="21"/>
          <w:u w:val="single"/>
        </w:rPr>
        <w:t xml:space="preserve">    </w:t>
      </w:r>
      <w:r>
        <w:rPr>
          <w:rFonts w:hint="eastAsia" w:ascii="宋体" w:hAnsi="宋体" w:cs="宋体"/>
          <w:color w:val="auto"/>
          <w:spacing w:val="-5"/>
          <w:szCs w:val="21"/>
        </w:rPr>
        <w:t>年</w:t>
      </w:r>
      <w:r>
        <w:rPr>
          <w:rFonts w:hint="eastAsia" w:ascii="宋体" w:hAnsi="宋体" w:cs="宋体"/>
          <w:color w:val="auto"/>
          <w:spacing w:val="-5"/>
          <w:szCs w:val="21"/>
          <w:u w:val="single"/>
        </w:rPr>
        <w:t xml:space="preserve">    </w:t>
      </w:r>
      <w:r>
        <w:rPr>
          <w:rFonts w:hint="eastAsia" w:ascii="宋体" w:hAnsi="宋体" w:cs="宋体"/>
          <w:color w:val="auto"/>
          <w:spacing w:val="-5"/>
          <w:szCs w:val="21"/>
        </w:rPr>
        <w:t>月</w:t>
      </w:r>
      <w:r>
        <w:rPr>
          <w:rFonts w:hint="eastAsia" w:ascii="宋体" w:hAnsi="宋体" w:cs="宋体"/>
          <w:color w:val="auto"/>
          <w:spacing w:val="-5"/>
          <w:szCs w:val="21"/>
          <w:u w:val="single"/>
        </w:rPr>
        <w:t xml:space="preserve">    </w:t>
      </w:r>
      <w:r>
        <w:rPr>
          <w:rFonts w:hint="eastAsia" w:ascii="宋体" w:hAnsi="宋体" w:cs="宋体"/>
          <w:color w:val="auto"/>
          <w:spacing w:val="-5"/>
          <w:szCs w:val="21"/>
        </w:rPr>
        <w:t>日止</w:t>
      </w:r>
      <w:r>
        <w:rPr>
          <w:rFonts w:hint="eastAsia" w:ascii="宋体" w:hAnsi="宋体" w:cs="宋体"/>
          <w:color w:val="auto"/>
          <w:spacing w:val="-5"/>
          <w:szCs w:val="21"/>
          <w:lang w:eastAsia="zh-CN"/>
        </w:rPr>
        <w:t>。</w:t>
      </w:r>
    </w:p>
    <w:p>
      <w:pPr>
        <w:spacing w:line="360" w:lineRule="exact"/>
        <w:ind w:firstLine="420" w:firstLineChars="200"/>
        <w:rPr>
          <w:rFonts w:ascii="宋体" w:hAnsi="宋体" w:cs="宋体"/>
          <w:color w:val="auto"/>
          <w:spacing w:val="-5"/>
          <w:szCs w:val="21"/>
        </w:rPr>
      </w:pPr>
      <w:r>
        <w:rPr>
          <w:rFonts w:hint="eastAsia" w:ascii="宋体" w:hAnsi="宋体" w:cs="宋体"/>
          <w:color w:val="auto"/>
          <w:szCs w:val="21"/>
        </w:rPr>
        <w:t>2</w:t>
      </w:r>
      <w:r>
        <w:rPr>
          <w:rFonts w:hint="eastAsia" w:ascii="宋体" w:hAnsi="宋体" w:cs="宋体"/>
          <w:color w:val="auto"/>
          <w:szCs w:val="21"/>
          <w:lang w:val="en-US" w:eastAsia="zh-CN"/>
        </w:rPr>
        <w:t>.</w:t>
      </w:r>
      <w:r>
        <w:rPr>
          <w:rFonts w:hint="eastAsia" w:ascii="宋体" w:hAnsi="宋体" w:cs="宋体"/>
          <w:color w:val="auto"/>
          <w:szCs w:val="21"/>
        </w:rPr>
        <w:t>乙方向甲方承诺，应按照国家法律、法规开展业务，房屋用途</w:t>
      </w:r>
      <w:r>
        <w:rPr>
          <w:rFonts w:hint="eastAsia" w:ascii="宋体" w:hAnsi="宋体" w:cs="宋体"/>
          <w:color w:val="auto"/>
          <w:szCs w:val="21"/>
          <w:u w:val="single"/>
        </w:rPr>
        <w:t xml:space="preserve">       </w:t>
      </w:r>
      <w:r>
        <w:rPr>
          <w:rFonts w:hint="eastAsia" w:ascii="宋体" w:hAnsi="宋体" w:cs="宋体"/>
          <w:color w:val="auto"/>
          <w:spacing w:val="-5"/>
          <w:szCs w:val="21"/>
        </w:rPr>
        <w:t>。</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w:t>
      </w:r>
      <w:r>
        <w:rPr>
          <w:rFonts w:hint="eastAsia" w:ascii="宋体" w:hAnsi="宋体" w:cs="宋体"/>
          <w:color w:val="auto"/>
          <w:szCs w:val="21"/>
        </w:rPr>
        <w:t>合同期满，甲方有权收回出租房屋，乙方应及时腾空并如期交还。</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第三条  租金及支付方式。</w:t>
      </w:r>
    </w:p>
    <w:p>
      <w:pPr>
        <w:spacing w:line="360" w:lineRule="exact"/>
        <w:ind w:firstLine="400" w:firstLineChars="200"/>
        <w:rPr>
          <w:rFonts w:hint="eastAsia" w:ascii="宋体" w:hAnsi="宋体" w:cs="宋体"/>
          <w:color w:val="auto"/>
          <w:spacing w:val="-5"/>
          <w:szCs w:val="21"/>
        </w:rPr>
      </w:pPr>
      <w:r>
        <w:rPr>
          <w:rFonts w:hint="eastAsia" w:ascii="宋体" w:hAnsi="宋体" w:cs="宋体"/>
          <w:color w:val="auto"/>
          <w:spacing w:val="-5"/>
          <w:szCs w:val="21"/>
        </w:rPr>
        <w:t>1</w:t>
      </w:r>
      <w:r>
        <w:rPr>
          <w:rFonts w:hint="eastAsia" w:ascii="宋体" w:hAnsi="宋体" w:cs="宋体"/>
          <w:color w:val="auto"/>
          <w:spacing w:val="-5"/>
          <w:szCs w:val="21"/>
          <w:lang w:val="en-US" w:eastAsia="zh-CN"/>
        </w:rPr>
        <w:t>.</w:t>
      </w:r>
      <w:r>
        <w:rPr>
          <w:rFonts w:hint="eastAsia" w:ascii="宋体" w:hAnsi="宋体" w:cs="宋体"/>
          <w:color w:val="auto"/>
          <w:spacing w:val="-5"/>
          <w:szCs w:val="21"/>
        </w:rPr>
        <w:t>租金：金额</w:t>
      </w:r>
      <w:r>
        <w:rPr>
          <w:rFonts w:hint="eastAsia" w:ascii="宋体" w:hAnsi="宋体" w:cs="宋体"/>
          <w:color w:val="auto"/>
          <w:spacing w:val="-5"/>
          <w:szCs w:val="21"/>
          <w:u w:val="single"/>
        </w:rPr>
        <w:t xml:space="preserve">     </w:t>
      </w:r>
      <w:r>
        <w:rPr>
          <w:rFonts w:hint="eastAsia" w:ascii="宋体" w:hAnsi="宋体" w:cs="宋体"/>
          <w:color w:val="auto"/>
          <w:spacing w:val="-5"/>
          <w:szCs w:val="21"/>
        </w:rPr>
        <w:t>元(含税金)大写：</w:t>
      </w:r>
      <w:r>
        <w:rPr>
          <w:rFonts w:hint="eastAsia" w:ascii="宋体" w:hAnsi="宋体" w:cs="宋体"/>
          <w:color w:val="auto"/>
          <w:spacing w:val="-5"/>
          <w:szCs w:val="21"/>
          <w:u w:val="single"/>
        </w:rPr>
        <w:t xml:space="preserve">     </w:t>
      </w:r>
      <w:r>
        <w:rPr>
          <w:rFonts w:hint="eastAsia" w:ascii="宋体" w:hAnsi="宋体" w:cs="宋体"/>
          <w:color w:val="auto"/>
          <w:spacing w:val="-5"/>
          <w:szCs w:val="21"/>
        </w:rPr>
        <w:t>。租金按年支付，先付后用，支付至甲方指定帐户，具体如下：</w:t>
      </w:r>
    </w:p>
    <w:p>
      <w:pPr>
        <w:spacing w:line="360" w:lineRule="exact"/>
        <w:ind w:firstLine="400" w:firstLineChars="200"/>
        <w:rPr>
          <w:rFonts w:hint="eastAsia" w:ascii="宋体" w:hAnsi="宋体" w:cs="宋体"/>
          <w:color w:val="auto"/>
          <w:spacing w:val="-5"/>
          <w:szCs w:val="21"/>
        </w:rPr>
      </w:pPr>
      <w:r>
        <w:rPr>
          <w:rFonts w:hint="eastAsia" w:ascii="宋体" w:hAnsi="宋体" w:cs="宋体"/>
          <w:color w:val="auto"/>
          <w:spacing w:val="-5"/>
          <w:szCs w:val="21"/>
        </w:rPr>
        <w:t>付款方式：</w:t>
      </w:r>
      <w:r>
        <w:rPr>
          <w:rFonts w:hint="eastAsia" w:ascii="宋体" w:hAnsi="宋体" w:cs="宋体"/>
          <w:color w:val="auto"/>
          <w:spacing w:val="-5"/>
          <w:szCs w:val="21"/>
          <w:u w:val="single"/>
        </w:rPr>
        <w:t xml:space="preserve"> 转账 </w:t>
      </w:r>
      <w:r>
        <w:rPr>
          <w:rFonts w:hint="eastAsia" w:ascii="宋体" w:hAnsi="宋体" w:cs="宋体"/>
          <w:color w:val="auto"/>
          <w:spacing w:val="-5"/>
          <w:szCs w:val="21"/>
        </w:rPr>
        <w:t>，收款单位：</w:t>
      </w:r>
      <w:r>
        <w:rPr>
          <w:rFonts w:hint="eastAsia" w:ascii="宋体" w:hAnsi="宋体" w:cs="宋体"/>
          <w:color w:val="auto"/>
          <w:spacing w:val="-5"/>
          <w:szCs w:val="21"/>
          <w:u w:val="single"/>
        </w:rPr>
        <w:t xml:space="preserve">           </w:t>
      </w:r>
      <w:r>
        <w:rPr>
          <w:rFonts w:hint="eastAsia" w:ascii="宋体" w:hAnsi="宋体" w:cs="宋体"/>
          <w:color w:val="auto"/>
          <w:spacing w:val="-5"/>
          <w:szCs w:val="21"/>
        </w:rPr>
        <w:t>，账号：</w:t>
      </w:r>
      <w:r>
        <w:rPr>
          <w:rFonts w:hint="eastAsia" w:ascii="宋体" w:hAnsi="宋体" w:cs="宋体"/>
          <w:color w:val="auto"/>
          <w:spacing w:val="-5"/>
          <w:szCs w:val="21"/>
          <w:u w:val="single"/>
        </w:rPr>
        <w:t xml:space="preserve">           </w:t>
      </w:r>
      <w:r>
        <w:rPr>
          <w:rFonts w:hint="eastAsia" w:ascii="宋体" w:hAnsi="宋体" w:cs="宋体"/>
          <w:color w:val="auto"/>
          <w:spacing w:val="-5"/>
          <w:szCs w:val="21"/>
        </w:rPr>
        <w:t>，开户行：</w:t>
      </w:r>
      <w:r>
        <w:rPr>
          <w:rFonts w:hint="eastAsia" w:ascii="宋体" w:hAnsi="宋体" w:cs="宋体"/>
          <w:color w:val="auto"/>
          <w:spacing w:val="-5"/>
          <w:szCs w:val="21"/>
          <w:u w:val="single"/>
        </w:rPr>
        <w:t xml:space="preserve">           </w:t>
      </w:r>
      <w:r>
        <w:rPr>
          <w:rFonts w:hint="eastAsia" w:ascii="宋体" w:hAnsi="宋体" w:cs="宋体"/>
          <w:color w:val="auto"/>
          <w:spacing w:val="-5"/>
          <w:szCs w:val="21"/>
        </w:rPr>
        <w:t>。</w:t>
      </w:r>
    </w:p>
    <w:p>
      <w:pPr>
        <w:spacing w:line="360" w:lineRule="exact"/>
        <w:ind w:firstLine="400" w:firstLineChars="200"/>
        <w:rPr>
          <w:rFonts w:hint="eastAsia" w:ascii="宋体" w:hAnsi="宋体" w:cs="宋体"/>
          <w:color w:val="auto"/>
          <w:spacing w:val="-5"/>
          <w:szCs w:val="21"/>
        </w:rPr>
      </w:pPr>
      <w:r>
        <w:rPr>
          <w:rFonts w:hint="eastAsia" w:ascii="宋体" w:hAnsi="宋体" w:cs="宋体"/>
          <w:color w:val="auto"/>
          <w:spacing w:val="-5"/>
          <w:szCs w:val="21"/>
        </w:rPr>
        <w:t>乙方可以以支票、汇款方式向甲方支付，但以甲方到账时间为实际缴款日。</w:t>
      </w:r>
    </w:p>
    <w:p>
      <w:pPr>
        <w:spacing w:line="360" w:lineRule="exact"/>
        <w:ind w:firstLine="400" w:firstLineChars="200"/>
        <w:rPr>
          <w:rFonts w:hint="eastAsia" w:ascii="宋体" w:hAnsi="宋体" w:cs="宋体"/>
          <w:color w:val="auto"/>
          <w:spacing w:val="-5"/>
          <w:szCs w:val="21"/>
        </w:rPr>
      </w:pPr>
      <w:r>
        <w:rPr>
          <w:rFonts w:hint="eastAsia" w:ascii="宋体" w:hAnsi="宋体" w:cs="宋体"/>
          <w:color w:val="auto"/>
          <w:spacing w:val="-5"/>
          <w:szCs w:val="21"/>
        </w:rPr>
        <w:t>2</w:t>
      </w:r>
      <w:r>
        <w:rPr>
          <w:rFonts w:hint="eastAsia" w:ascii="宋体" w:hAnsi="宋体" w:cs="宋体"/>
          <w:color w:val="auto"/>
          <w:spacing w:val="-5"/>
          <w:szCs w:val="21"/>
          <w:lang w:val="en-US" w:eastAsia="zh-CN"/>
        </w:rPr>
        <w:t>.</w:t>
      </w:r>
      <w:r>
        <w:rPr>
          <w:rFonts w:hint="eastAsia" w:ascii="宋体" w:hAnsi="宋体" w:cs="宋体"/>
          <w:color w:val="auto"/>
          <w:spacing w:val="-5"/>
          <w:szCs w:val="21"/>
        </w:rPr>
        <w:t>租金支付期限：房屋租金由乙方于本合同签署的同时付清。</w:t>
      </w:r>
    </w:p>
    <w:p>
      <w:pPr>
        <w:spacing w:line="360" w:lineRule="exact"/>
        <w:ind w:firstLine="400" w:firstLineChars="200"/>
        <w:rPr>
          <w:rFonts w:hint="eastAsia" w:ascii="宋体" w:hAnsi="宋体" w:cs="宋体"/>
          <w:color w:val="auto"/>
          <w:spacing w:val="-5"/>
          <w:szCs w:val="21"/>
        </w:rPr>
      </w:pPr>
      <w:r>
        <w:rPr>
          <w:rFonts w:hint="eastAsia" w:ascii="宋体" w:hAnsi="宋体" w:cs="宋体"/>
          <w:color w:val="auto"/>
          <w:spacing w:val="-5"/>
          <w:szCs w:val="21"/>
        </w:rPr>
        <w:t>3</w:t>
      </w:r>
      <w:r>
        <w:rPr>
          <w:rFonts w:hint="eastAsia" w:ascii="宋体" w:hAnsi="宋体" w:cs="宋体"/>
          <w:color w:val="auto"/>
          <w:spacing w:val="-5"/>
          <w:szCs w:val="21"/>
          <w:lang w:val="en-US" w:eastAsia="zh-CN"/>
        </w:rPr>
        <w:t>.</w:t>
      </w:r>
      <w:r>
        <w:rPr>
          <w:rFonts w:hint="eastAsia" w:ascii="宋体" w:hAnsi="宋体" w:cs="宋体"/>
          <w:color w:val="auto"/>
          <w:spacing w:val="-5"/>
          <w:szCs w:val="21"/>
        </w:rPr>
        <w:t>甲方在收到全额租金后</w:t>
      </w:r>
      <w:r>
        <w:rPr>
          <w:rFonts w:hint="eastAsia" w:ascii="宋体" w:hAnsi="宋体" w:cs="宋体"/>
          <w:color w:val="auto"/>
          <w:spacing w:val="-5"/>
          <w:szCs w:val="21"/>
          <w:u w:val="single"/>
        </w:rPr>
        <w:t xml:space="preserve">  10  </w:t>
      </w:r>
      <w:r>
        <w:rPr>
          <w:rFonts w:hint="eastAsia" w:ascii="宋体" w:hAnsi="宋体" w:cs="宋体"/>
          <w:color w:val="auto"/>
          <w:spacing w:val="-5"/>
          <w:szCs w:val="21"/>
        </w:rPr>
        <w:t>日内向乙方提供同等金额的收款凭证。</w:t>
      </w:r>
    </w:p>
    <w:p>
      <w:pPr>
        <w:spacing w:line="360" w:lineRule="exact"/>
        <w:ind w:firstLine="400" w:firstLineChars="200"/>
        <w:rPr>
          <w:rFonts w:hint="eastAsia" w:ascii="宋体" w:hAnsi="宋体" w:cs="宋体"/>
          <w:color w:val="auto"/>
          <w:spacing w:val="-5"/>
          <w:szCs w:val="21"/>
        </w:rPr>
      </w:pPr>
      <w:r>
        <w:rPr>
          <w:rFonts w:hint="eastAsia" w:ascii="宋体" w:hAnsi="宋体" w:cs="宋体"/>
          <w:color w:val="auto"/>
          <w:spacing w:val="-5"/>
          <w:szCs w:val="21"/>
        </w:rPr>
        <w:t>4</w:t>
      </w:r>
      <w:r>
        <w:rPr>
          <w:rFonts w:hint="eastAsia" w:ascii="宋体" w:hAnsi="宋体" w:cs="宋体"/>
          <w:color w:val="auto"/>
          <w:spacing w:val="-5"/>
          <w:szCs w:val="21"/>
          <w:lang w:val="en-US" w:eastAsia="zh-CN"/>
        </w:rPr>
        <w:t>.</w:t>
      </w:r>
      <w:r>
        <w:rPr>
          <w:rFonts w:hint="eastAsia" w:ascii="宋体" w:hAnsi="宋体" w:cs="宋体"/>
          <w:color w:val="auto"/>
          <w:spacing w:val="-5"/>
          <w:szCs w:val="21"/>
        </w:rPr>
        <w:t>租赁期间，甲乙双方不得以任何理由任意调整租金，本合同另有约定的除外。</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第四条  双方责任。</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w:t>
      </w:r>
      <w:r>
        <w:rPr>
          <w:rFonts w:hint="eastAsia" w:ascii="宋体" w:hAnsi="宋体" w:cs="宋体"/>
          <w:color w:val="auto"/>
          <w:szCs w:val="21"/>
        </w:rPr>
        <w:t xml:space="preserve">甲方责任 </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（1）甲方保证所出租的房屋符合国家房屋出租的有关规定。</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（2）甲方应对乙方租赁房屋装修及招牌安装方案进行审定、对施工过程进行监督管理，定期对乙方租赁的房屋和设施、设备等进行检查。</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eastAsia="zh-CN"/>
        </w:rPr>
        <w:t>.</w:t>
      </w:r>
      <w:r>
        <w:rPr>
          <w:rFonts w:hint="eastAsia" w:ascii="宋体" w:hAnsi="宋体" w:cs="宋体"/>
          <w:color w:val="auto"/>
          <w:szCs w:val="21"/>
        </w:rPr>
        <w:t xml:space="preserve">乙方责任 </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 xml:space="preserve">（1）乙方在合同期内，应合法经营。在经营中乙方应遵守国家工商、税务等有关政策。乙方必须依法纳税和向有关部门缴纳相关费用，凭照依法经营。乙方享有独立经营自主权，财务独立核算，对其经营风险和经营中的债权、债务负完全责任，并独立承担对外经济、民事、刑事责任。 </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（2）乙方在合同期内，由于意外事故引起经济损失等一切问题，乙方自己承担全部责任；给甲方造成的经济损失由乙方负责赔偿。</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（3）乙方在合同期内，甲方有对乙方在遵纪守法、安全、卫生等方面进行监督的权利。</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（4）乙方承担房屋内部的装修费用。</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5）乙方自行领取营业执照、各种许可等经营所需证照，因不能领取证照造成本合同无法履行的，由乙方承担所有责任，甲方不承担任何费用（包括但不限于装修、开业前期等费用）及责任，给甲方造成损失的由乙方负责赔偿。</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6）租赁期间，乙方不得擅自改变租赁房屋的结构，如需改变，方案提前报审资产管理部通过后方可施工，施工不得损坏甲方的设备、设施、其他财产，不得破坏现有绿化等配套设施，不得贮存危险、易燃易爆、违禁物品。</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（7）乙方须严格做好自身的消防、治安工作，因乙方原因而造成的消防、治安及其他事故造成损失的，由乙方负全部赔偿责任。</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第五条  租赁期间相关费用。</w:t>
      </w:r>
    </w:p>
    <w:p>
      <w:pPr>
        <w:spacing w:line="360" w:lineRule="exact"/>
        <w:ind w:firstLine="420" w:firstLineChars="200"/>
        <w:jc w:val="left"/>
        <w:rPr>
          <w:rFonts w:ascii="宋体" w:hAnsi="宋体" w:cs="宋体"/>
          <w:color w:val="auto"/>
          <w:szCs w:val="21"/>
        </w:rPr>
      </w:pPr>
      <w:r>
        <w:rPr>
          <w:rFonts w:hint="eastAsia" w:ascii="宋体" w:hAnsi="宋体" w:cs="宋体"/>
          <w:color w:val="auto"/>
          <w:szCs w:val="21"/>
        </w:rPr>
        <w:t>租赁期内，除租金外，乙方还需承担租赁期间的各项费用，包括但不限于电费、水费、燃气费、电话费、电视收视费、宽带费、物业服务、卫生费、消防费、设施设备维修保养等各项费用,由甲方代收代缴的各项费用，甲方先收后缴，乙方应及时足额支付，因乙方未及时缴费产生的后果由乙方承担。</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第六条 房屋装潢、添加物及其处置。</w:t>
      </w:r>
    </w:p>
    <w:p>
      <w:pPr>
        <w:spacing w:line="360" w:lineRule="exact"/>
        <w:ind w:firstLine="420" w:firstLineChars="200"/>
        <w:jc w:val="left"/>
        <w:rPr>
          <w:rFonts w:hint="eastAsia" w:ascii="宋体" w:hAnsi="宋体" w:cs="宋体"/>
          <w:bCs/>
          <w:color w:val="auto"/>
          <w:szCs w:val="21"/>
        </w:rPr>
      </w:pPr>
      <w:r>
        <w:rPr>
          <w:rFonts w:hint="eastAsia" w:ascii="宋体" w:hAnsi="宋体" w:cs="宋体"/>
          <w:bCs/>
          <w:color w:val="auto"/>
          <w:szCs w:val="21"/>
        </w:rPr>
        <w:t>1</w:t>
      </w:r>
      <w:r>
        <w:rPr>
          <w:rFonts w:hint="eastAsia" w:ascii="宋体" w:hAnsi="宋体" w:cs="宋体"/>
          <w:bCs/>
          <w:color w:val="auto"/>
          <w:szCs w:val="21"/>
          <w:lang w:val="en-US" w:eastAsia="zh-CN"/>
        </w:rPr>
        <w:t>.</w:t>
      </w:r>
      <w:r>
        <w:rPr>
          <w:rFonts w:hint="eastAsia" w:ascii="宋体" w:hAnsi="宋体" w:cs="宋体"/>
          <w:bCs/>
          <w:color w:val="auto"/>
          <w:szCs w:val="21"/>
        </w:rPr>
        <w:t>乙方应按照甲方审定同意的装饰装潢方案及施工图纸对租赁房屋进行装饰装潢。未经甲方书面同意，乙方不得因任何理由对租赁房屋进行内部结构的改造和拆除。装潢施工过程中所发生的水、电、气等费用及任何事故或责任均由乙方全部承担。</w:t>
      </w:r>
    </w:p>
    <w:p>
      <w:pPr>
        <w:spacing w:line="360" w:lineRule="exact"/>
        <w:ind w:firstLine="420" w:firstLineChars="200"/>
        <w:jc w:val="left"/>
        <w:rPr>
          <w:rFonts w:hint="eastAsia" w:ascii="宋体" w:hAnsi="宋体" w:cs="宋体"/>
          <w:bCs/>
          <w:color w:val="auto"/>
          <w:szCs w:val="21"/>
        </w:rPr>
      </w:pPr>
      <w:r>
        <w:rPr>
          <w:rFonts w:hint="eastAsia" w:ascii="宋体" w:hAnsi="宋体" w:cs="宋体"/>
          <w:bCs/>
          <w:color w:val="auto"/>
          <w:szCs w:val="21"/>
        </w:rPr>
        <w:t>2</w:t>
      </w:r>
      <w:r>
        <w:rPr>
          <w:rFonts w:hint="eastAsia" w:ascii="宋体" w:hAnsi="宋体" w:cs="宋体"/>
          <w:bCs/>
          <w:color w:val="auto"/>
          <w:szCs w:val="21"/>
          <w:lang w:val="en-US" w:eastAsia="zh-CN"/>
        </w:rPr>
        <w:t>.</w:t>
      </w:r>
      <w:r>
        <w:rPr>
          <w:rFonts w:hint="eastAsia" w:ascii="宋体" w:hAnsi="宋体" w:cs="宋体"/>
          <w:bCs/>
          <w:color w:val="auto"/>
          <w:szCs w:val="21"/>
        </w:rPr>
        <w:t>本合同因期限届满而终止或双方一致同意提前终止或因一方违约导致另一方提前解除合同等各种原因而终止的：</w:t>
      </w:r>
    </w:p>
    <w:p>
      <w:pPr>
        <w:spacing w:line="360" w:lineRule="exact"/>
        <w:ind w:firstLine="420" w:firstLineChars="200"/>
        <w:jc w:val="left"/>
        <w:rPr>
          <w:rFonts w:hint="eastAsia" w:ascii="宋体" w:hAnsi="宋体" w:cs="宋体"/>
          <w:bCs/>
          <w:color w:val="auto"/>
          <w:szCs w:val="21"/>
        </w:rPr>
      </w:pPr>
      <w:r>
        <w:rPr>
          <w:rFonts w:hint="eastAsia" w:ascii="宋体" w:hAnsi="宋体" w:cs="宋体"/>
          <w:bCs/>
          <w:color w:val="auto"/>
          <w:szCs w:val="21"/>
        </w:rPr>
        <w:t>（1）合同终止后，该租赁房屋内的固定装潢、设施等（不包括乙方投入的可移动设施）乙方不得拆除、破坏，均无偿归甲方所有。乙方的可移动设施应当在合同终止15个工作日内撤除完毕；撤除时如损坏甲方租赁房屋或影响房屋结构安全的，乙方应承担赔偿责任。</w:t>
      </w:r>
    </w:p>
    <w:p>
      <w:pPr>
        <w:spacing w:line="360" w:lineRule="exact"/>
        <w:ind w:firstLine="420" w:firstLineChars="200"/>
        <w:jc w:val="left"/>
        <w:rPr>
          <w:rFonts w:hint="eastAsia" w:ascii="宋体" w:hAnsi="宋体" w:cs="宋体"/>
          <w:bCs/>
          <w:color w:val="auto"/>
          <w:szCs w:val="21"/>
        </w:rPr>
      </w:pPr>
      <w:r>
        <w:rPr>
          <w:rFonts w:hint="eastAsia" w:ascii="宋体" w:hAnsi="宋体" w:cs="宋体"/>
          <w:bCs/>
          <w:color w:val="auto"/>
          <w:szCs w:val="21"/>
        </w:rPr>
        <w:t>（2）在合同终止后20个工作日内，乙方应按本合同第十一条约定办理交验手续并将租赁房屋交还甲方。若乙方未按约交还，则甲方有权收回该租赁房屋，甲方有权进入该租赁房屋内自行处置乙方的可移动设施，由此造成的损失由乙方自行承担，甲方不负任何责任。甲方有权进入租赁房屋内进行检验，并视为乙方默认甲方对该租赁房屋现状的检验结果无任何异议。若经检验发现该租赁房屋有损坏的，由乙方向甲方承担赔偿责任。</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第七条 房屋修缮与使用。</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w:t>
      </w:r>
      <w:r>
        <w:rPr>
          <w:rFonts w:hint="eastAsia" w:ascii="宋体" w:hAnsi="宋体" w:cs="宋体"/>
          <w:color w:val="auto"/>
          <w:szCs w:val="21"/>
        </w:rPr>
        <w:t>乙方应合理使用并爱护租赁房屋及其附属设施。对因乙方装修添加附属物造成租赁房屋需维修的，以及因乙方保管不当或不合理使用，致使该租赁房屋及其附属设施发生损坏或故障的，乙方应负责维修或承担赔偿责任，甲方不承担维修责任。如乙方委托甲方维护、维修、更换的，则由乙方另外向甲方支付费用。如乙方经甲方催告后在合理期限内仍拒不维修或拒不承担赔偿责任的，甲方可代为维修，费用由乙方承担，并按乙方违约处理。</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w:t>
      </w:r>
      <w:r>
        <w:rPr>
          <w:rFonts w:hint="eastAsia" w:ascii="宋体" w:hAnsi="宋体" w:cs="宋体"/>
          <w:color w:val="auto"/>
          <w:szCs w:val="21"/>
        </w:rPr>
        <w:t>因上述原因维修的，租赁期不作延长。</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w:t>
      </w:r>
      <w:r>
        <w:rPr>
          <w:rFonts w:hint="eastAsia" w:ascii="宋体" w:hAnsi="宋体" w:cs="宋体"/>
          <w:color w:val="auto"/>
          <w:szCs w:val="21"/>
        </w:rPr>
        <w:t>乙方应遵守国家有关的防火、卫生等方面的要求，根据租赁房屋面积大小及经营要求配置相应的消防灭火器材和器具，所需费用由乙方负担。如因国家相关部门检查有不合格的或租赁房屋内消防系统、设施设备等出现故障而遭到消防等主管部门罚款、停业要求及处罚时由乙方承担罚款，引起停业对乙方造成的损失甲方不承担一切责任。</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第八条  招牌与广告牌。</w:t>
      </w:r>
    </w:p>
    <w:p>
      <w:pPr>
        <w:spacing w:line="360" w:lineRule="exact"/>
        <w:ind w:firstLine="420" w:firstLineChars="200"/>
        <w:jc w:val="left"/>
        <w:rPr>
          <w:rFonts w:ascii="宋体" w:hAnsi="宋体" w:cs="宋体"/>
          <w:strike/>
          <w:color w:val="auto"/>
          <w:szCs w:val="21"/>
        </w:rPr>
      </w:pPr>
      <w:r>
        <w:rPr>
          <w:rFonts w:hint="eastAsia" w:ascii="宋体" w:hAnsi="宋体" w:cs="宋体"/>
          <w:color w:val="auto"/>
          <w:szCs w:val="21"/>
        </w:rPr>
        <w:t>租赁房屋面、顶层以及甲方所属范围内的场所中的广告设计、制作、审核和发布权均属甲方。乙方在租赁物业本体或周围设置招牌或广告牌（包括液晶电子显示屏等）应事先征得甲方书面同意，经双方达成协议后施工。</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第九条  房屋的转让与转租。</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w:t>
      </w:r>
      <w:r>
        <w:rPr>
          <w:rFonts w:hint="eastAsia" w:ascii="宋体" w:hAnsi="宋体" w:cs="宋体"/>
          <w:color w:val="auto"/>
          <w:szCs w:val="21"/>
        </w:rPr>
        <w:t>租赁期间，甲方有权依照法定程序转让该出租的房屋。</w:t>
      </w:r>
    </w:p>
    <w:p>
      <w:pPr>
        <w:spacing w:line="360" w:lineRule="exact"/>
        <w:ind w:firstLine="420" w:firstLineChars="200"/>
        <w:jc w:val="left"/>
        <w:rPr>
          <w:rFonts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w:t>
      </w:r>
      <w:r>
        <w:rPr>
          <w:rFonts w:hint="eastAsia" w:ascii="宋体" w:hAnsi="宋体" w:cs="宋体"/>
          <w:color w:val="auto"/>
          <w:szCs w:val="21"/>
        </w:rPr>
        <w:t>未经甲方同意，乙方不得转租、转借承租房屋或变更及增加经营范围。</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第十条  合同的变更、解除、终止与赔偿。</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w:t>
      </w:r>
      <w:r>
        <w:rPr>
          <w:rFonts w:hint="eastAsia" w:ascii="宋体" w:hAnsi="宋体" w:cs="宋体"/>
          <w:color w:val="auto"/>
          <w:szCs w:val="21"/>
        </w:rPr>
        <w:t>甲方退租须提前三个月向乙方书面告知，在征得乙方同意后，乙方可在甲方告知日期后继续使用该房产三个月，甲方不向乙方收取这三个月的租金；乙方退租须提前三个月向甲方书面告知，在征得甲方同意后，乙方应在三个月内交出该房产，并另外补偿甲方三个月租金。</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w:t>
      </w:r>
      <w:r>
        <w:rPr>
          <w:rFonts w:hint="eastAsia" w:ascii="宋体" w:hAnsi="宋体" w:cs="宋体"/>
          <w:color w:val="auto"/>
          <w:szCs w:val="21"/>
        </w:rPr>
        <w:t>房屋租赁期间，乙方有下列行为之一的，甲方视为乙方违约，甲方有权解除合同，收回出租房屋，当年已交租金不退还，乙方还应按照当年度租金的30%向甲方支付违约金。</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(1)未经甲方书面同意，转租、转借承租房屋。</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(2)未经甲方书面同意，拆改变动房屋结构。</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(3)损坏承租房屋，在甲方提出的合理期限内仍未修复的。</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(4)利用承租房屋存放危险物品或进行违法活动。</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w:t>
      </w:r>
      <w:r>
        <w:rPr>
          <w:rFonts w:hint="eastAsia" w:ascii="宋体" w:hAnsi="宋体" w:cs="宋体"/>
          <w:color w:val="auto"/>
          <w:szCs w:val="21"/>
        </w:rPr>
        <w:t>在合同期内，乙方逾期交纳本合同约定租金的，每逾期一天，按当年度日租金标准的10%支付滞纳金，逾期超过60天的，甲方有权解除合同，合同解除时乙方还应承担当年度租金的60%的违约金。</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4</w:t>
      </w:r>
      <w:r>
        <w:rPr>
          <w:rFonts w:hint="eastAsia" w:ascii="宋体" w:hAnsi="宋体" w:cs="宋体"/>
          <w:color w:val="auto"/>
          <w:szCs w:val="21"/>
          <w:lang w:val="en-US" w:eastAsia="zh-CN"/>
        </w:rPr>
        <w:t>.</w:t>
      </w:r>
      <w:r>
        <w:rPr>
          <w:rFonts w:hint="eastAsia" w:ascii="宋体" w:hAnsi="宋体" w:cs="宋体"/>
          <w:color w:val="auto"/>
          <w:szCs w:val="21"/>
        </w:rPr>
        <w:t>在合同期内，乙方中途擅自退租的，甲方不退还当年已交租金，不承担乙方所发生的全部费用并且乙方还应该按当年度租金30%的额度向甲方支付违约金。</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第十一条  房屋交付及收回的验收。</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w:t>
      </w:r>
      <w:r>
        <w:rPr>
          <w:rFonts w:hint="eastAsia" w:ascii="宋体" w:hAnsi="宋体" w:cs="宋体"/>
          <w:color w:val="auto"/>
          <w:szCs w:val="21"/>
        </w:rPr>
        <w:t>交付时甲方应保证租赁房屋本身及附属设施、设备处于能够正常使用状态，双方交验并在《交接清单》上签字或盖章，《交接清单》作为房屋收回时的验收标准之一。</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w:t>
      </w:r>
      <w:r>
        <w:rPr>
          <w:rFonts w:hint="eastAsia" w:ascii="宋体" w:hAnsi="宋体" w:cs="宋体"/>
          <w:color w:val="auto"/>
          <w:szCs w:val="21"/>
        </w:rPr>
        <w:t>乙方应于房屋租赁期满后，将承租房屋及附属设施、设备依照《交接清单》交还甲方，甲、乙双方验收认可后在《交接清单》上签字或盖章。乙方应与甲方结清应当承担的费用。乙方拒不交还的，甲方有权采取必要措施予以收回，由此造成的损失由乙方承担。</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w:t>
      </w:r>
      <w:r>
        <w:rPr>
          <w:rFonts w:hint="eastAsia" w:ascii="宋体" w:hAnsi="宋体" w:cs="宋体"/>
          <w:color w:val="auto"/>
          <w:szCs w:val="21"/>
        </w:rPr>
        <w:t>本合同期内乙方的任何投入甲方不负担补偿，并不能因其他原因向甲方提出任何要求。</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第十二条  免责条件。</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w:t>
      </w:r>
      <w:r>
        <w:rPr>
          <w:rFonts w:hint="eastAsia" w:ascii="宋体" w:hAnsi="宋体" w:cs="宋体"/>
          <w:color w:val="auto"/>
          <w:szCs w:val="21"/>
        </w:rPr>
        <w:t>因不可抗力原因致使本合同不能继续履行或造成的损失，甲、乙双方互不承担责任。</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w:t>
      </w:r>
      <w:r>
        <w:rPr>
          <w:rFonts w:hint="eastAsia" w:ascii="宋体" w:hAnsi="宋体" w:cs="宋体"/>
          <w:color w:val="auto"/>
          <w:szCs w:val="21"/>
        </w:rPr>
        <w:t>因国家政策需要拆除或改造已租赁的房屋，使甲、乙双方造成损失的，互不承担责任。</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w:t>
      </w:r>
      <w:r>
        <w:rPr>
          <w:rFonts w:hint="eastAsia" w:ascii="宋体" w:hAnsi="宋体" w:cs="宋体"/>
          <w:color w:val="auto"/>
          <w:szCs w:val="21"/>
        </w:rPr>
        <w:t>甲方因特殊情况(如更改使用用途、整修等)收回所租房屋造成乙方的损失，甲方不承担责任。</w:t>
      </w:r>
    </w:p>
    <w:p>
      <w:pPr>
        <w:spacing w:line="360" w:lineRule="exact"/>
        <w:ind w:firstLine="420" w:firstLineChars="200"/>
        <w:jc w:val="left"/>
        <w:rPr>
          <w:rFonts w:ascii="宋体" w:hAnsi="宋体" w:cs="宋体"/>
          <w:color w:val="auto"/>
          <w:szCs w:val="21"/>
        </w:rPr>
      </w:pPr>
      <w:r>
        <w:rPr>
          <w:rFonts w:hint="eastAsia" w:ascii="宋体" w:hAnsi="宋体" w:cs="宋体"/>
          <w:color w:val="auto"/>
          <w:szCs w:val="21"/>
        </w:rPr>
        <w:t>4</w:t>
      </w:r>
      <w:r>
        <w:rPr>
          <w:rFonts w:hint="eastAsia" w:ascii="宋体" w:hAnsi="宋体" w:cs="宋体"/>
          <w:color w:val="auto"/>
          <w:szCs w:val="21"/>
          <w:lang w:val="en-US" w:eastAsia="zh-CN"/>
        </w:rPr>
        <w:t>.</w:t>
      </w:r>
      <w:r>
        <w:rPr>
          <w:rFonts w:hint="eastAsia" w:ascii="宋体" w:hAnsi="宋体" w:cs="宋体"/>
          <w:color w:val="auto"/>
          <w:szCs w:val="21"/>
        </w:rPr>
        <w:t>因上述原因而终止合同的，租金按照实际使用时间计算，不足整月的按天数计算，多退少补。</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 xml:space="preserve">第十三条  </w:t>
      </w:r>
      <w:r>
        <w:rPr>
          <w:rFonts w:hint="eastAsia" w:ascii="宋体" w:hAnsi="宋体" w:cs="宋体"/>
          <w:color w:val="auto"/>
          <w:szCs w:val="21"/>
        </w:rPr>
        <w:t>本合同未尽事宜，经甲、乙双方协商一致，可订立补充条款。补充条款及附件均为本合同组成部分，与本合同具有同等法律效力。</w:t>
      </w:r>
    </w:p>
    <w:p>
      <w:pPr>
        <w:spacing w:line="360" w:lineRule="exact"/>
        <w:ind w:firstLine="422" w:firstLineChars="200"/>
        <w:jc w:val="left"/>
        <w:rPr>
          <w:rFonts w:ascii="宋体" w:hAnsi="宋体" w:cs="宋体"/>
          <w:color w:val="auto"/>
          <w:szCs w:val="21"/>
        </w:rPr>
      </w:pPr>
      <w:r>
        <w:rPr>
          <w:rFonts w:hint="eastAsia" w:ascii="宋体" w:hAnsi="宋体" w:cs="宋体"/>
          <w:b/>
          <w:bCs/>
          <w:color w:val="auto"/>
          <w:szCs w:val="21"/>
        </w:rPr>
        <w:t>第十</w:t>
      </w:r>
      <w:r>
        <w:rPr>
          <w:rFonts w:hint="eastAsia" w:ascii="宋体" w:hAnsi="宋体" w:cs="宋体"/>
          <w:b/>
          <w:color w:val="auto"/>
          <w:szCs w:val="21"/>
        </w:rPr>
        <w:t>四</w:t>
      </w:r>
      <w:r>
        <w:rPr>
          <w:rFonts w:hint="eastAsia" w:ascii="宋体" w:hAnsi="宋体" w:cs="宋体"/>
          <w:b/>
          <w:bCs/>
          <w:color w:val="auto"/>
          <w:szCs w:val="21"/>
        </w:rPr>
        <w:t>条  声明。</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甲、乙双方在签署本合同前均已认真仔细的阅读过本合同的所有内容，对各自所享有的权利和承担的义务清楚明白，对全部合同条款已有充分的理解。双方在签署本合同之前已经平等、充分地协商。</w:t>
      </w:r>
    </w:p>
    <w:p>
      <w:pPr>
        <w:spacing w:line="360" w:lineRule="exact"/>
        <w:ind w:firstLine="420" w:firstLineChars="200"/>
        <w:jc w:val="left"/>
        <w:rPr>
          <w:rFonts w:ascii="宋体" w:hAnsi="宋体" w:cs="宋体"/>
          <w:color w:val="auto"/>
          <w:szCs w:val="21"/>
        </w:rPr>
      </w:pPr>
      <w:r>
        <w:rPr>
          <w:rFonts w:hint="eastAsia" w:ascii="宋体" w:hAnsi="宋体" w:cs="宋体"/>
          <w:color w:val="auto"/>
          <w:szCs w:val="21"/>
        </w:rPr>
        <w:t>乙方在本合同签订前已仔细查看该房屋，已完全了解了该房屋的现状，且对该房屋的质量、结构等均认可。</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 xml:space="preserve">第十五条  争议解决。 </w:t>
      </w:r>
    </w:p>
    <w:p>
      <w:pPr>
        <w:spacing w:line="360" w:lineRule="exact"/>
        <w:ind w:firstLine="420" w:firstLineChars="200"/>
        <w:rPr>
          <w:rFonts w:ascii="宋体" w:hAnsi="宋体" w:cs="宋体"/>
          <w:color w:val="auto"/>
          <w:szCs w:val="21"/>
        </w:rPr>
      </w:pPr>
      <w:r>
        <w:rPr>
          <w:rFonts w:hint="eastAsia" w:ascii="宋体" w:hAnsi="宋体" w:cs="宋体"/>
          <w:color w:val="auto"/>
          <w:szCs w:val="21"/>
        </w:rPr>
        <w:t>本合同项下发生的争议，由双方当事人协商解决；协商不成的，申请常州仲裁委员会仲裁。</w:t>
      </w:r>
    </w:p>
    <w:p>
      <w:pPr>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第十六条  通知。</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w:t>
      </w:r>
      <w:r>
        <w:rPr>
          <w:rFonts w:hint="eastAsia" w:ascii="宋体" w:hAnsi="宋体" w:cs="宋体"/>
          <w:color w:val="auto"/>
          <w:szCs w:val="21"/>
        </w:rPr>
        <w:t>合同一方向另一方发出的与本合同有关的通知均应采用书面形式，可以专人送达或特快专递的方式发送至本合同中所列的住所地址。以专人送达的，按收件一方签收之日期为实际收到日期；以特快专递送达的，以交邮后的第三日为实际收到日期。在送达地址填写准确无误的情况下，如受送达方无故拒收或无人签收或送达文书被退回的，则送达文书退回之日即视为实际送达之日，且视为受送达方已清楚、准确地知晓送达文书所包含的全部内容。</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所有通知应发至以下双方联系方式，直至任何一方向另一方发出书面通知更改为止：</w:t>
      </w:r>
    </w:p>
    <w:p>
      <w:pPr>
        <w:spacing w:line="360" w:lineRule="exact"/>
        <w:ind w:firstLine="359" w:firstLineChars="171"/>
        <w:rPr>
          <w:rFonts w:ascii="宋体" w:hAnsi="宋体" w:cs="宋体"/>
          <w:color w:val="auto"/>
          <w:szCs w:val="21"/>
        </w:rPr>
      </w:pPr>
      <w:r>
        <w:rPr>
          <w:rFonts w:hint="eastAsia" w:ascii="宋体" w:hAnsi="宋体" w:cs="宋体"/>
          <w:color w:val="auto"/>
          <w:szCs w:val="21"/>
        </w:rPr>
        <w:t xml:space="preserve">甲 </w:t>
      </w:r>
      <w:r>
        <w:rPr>
          <w:rFonts w:hint="eastAsia" w:ascii="宋体" w:hAnsi="宋体" w:cs="宋体"/>
          <w:color w:val="auto"/>
          <w:szCs w:val="21"/>
          <w:lang w:val="en-US" w:eastAsia="zh-CN"/>
        </w:rPr>
        <w:t xml:space="preserve"> </w:t>
      </w:r>
      <w:r>
        <w:rPr>
          <w:rFonts w:hint="eastAsia" w:ascii="宋体" w:hAnsi="宋体" w:cs="宋体"/>
          <w:color w:val="auto"/>
          <w:szCs w:val="21"/>
        </w:rPr>
        <w:t>方：</w:t>
      </w:r>
      <w:r>
        <w:rPr>
          <w:rFonts w:hint="eastAsia" w:ascii="宋体" w:hAnsi="宋体" w:cs="宋体"/>
          <w:color w:val="auto"/>
          <w:szCs w:val="21"/>
          <w:u w:val="single"/>
        </w:rPr>
        <w:t xml:space="preserve">                                 </w:t>
      </w:r>
    </w:p>
    <w:p>
      <w:pPr>
        <w:spacing w:line="360" w:lineRule="exact"/>
        <w:ind w:firstLine="359" w:firstLineChars="171"/>
        <w:rPr>
          <w:rFonts w:ascii="宋体" w:hAnsi="宋体" w:cs="宋体"/>
          <w:color w:val="auto"/>
          <w:szCs w:val="21"/>
          <w:u w:val="thick"/>
        </w:rPr>
      </w:pPr>
      <w:r>
        <w:rPr>
          <w:rFonts w:hint="eastAsia" w:ascii="宋体" w:hAnsi="宋体" w:cs="宋体"/>
          <w:color w:val="auto"/>
          <w:szCs w:val="21"/>
        </w:rPr>
        <w:t xml:space="preserve">联系人: </w:t>
      </w:r>
      <w:r>
        <w:rPr>
          <w:rFonts w:hint="eastAsia" w:ascii="宋体" w:hAnsi="宋体" w:cs="宋体"/>
          <w:color w:val="auto"/>
          <w:szCs w:val="21"/>
          <w:u w:val="single"/>
        </w:rPr>
        <w:t xml:space="preserve">                             </w:t>
      </w:r>
      <w:r>
        <w:rPr>
          <w:rFonts w:hint="eastAsia" w:ascii="宋体" w:hAnsi="宋体" w:cs="宋体"/>
          <w:color w:val="auto"/>
          <w:szCs w:val="21"/>
          <w:u w:val="none"/>
        </w:rPr>
        <w:t xml:space="preserve"> </w:t>
      </w:r>
      <w:r>
        <w:rPr>
          <w:rFonts w:hint="eastAsia" w:ascii="宋体" w:hAnsi="宋体" w:cs="宋体"/>
          <w:color w:val="auto"/>
          <w:szCs w:val="21"/>
        </w:rPr>
        <w:t>电话：</w:t>
      </w:r>
      <w:r>
        <w:rPr>
          <w:rFonts w:hint="eastAsia" w:ascii="宋体" w:hAnsi="宋体" w:cs="宋体"/>
          <w:color w:val="auto"/>
          <w:szCs w:val="21"/>
          <w:u w:val="single"/>
        </w:rPr>
        <w:t xml:space="preserve">    0519-86802157    </w:t>
      </w:r>
    </w:p>
    <w:p>
      <w:pPr>
        <w:spacing w:line="360" w:lineRule="exact"/>
        <w:ind w:firstLine="359" w:firstLineChars="171"/>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怀德中路82号澜天大厦 </w:t>
      </w:r>
      <w:r>
        <w:rPr>
          <w:rFonts w:hint="eastAsia" w:ascii="宋体" w:hAnsi="宋体" w:cs="宋体"/>
          <w:color w:val="auto"/>
          <w:szCs w:val="21"/>
          <w:u w:val="single"/>
          <w:lang w:val="en-US" w:eastAsia="zh-CN"/>
        </w:rPr>
        <w:t xml:space="preserve">    </w:t>
      </w:r>
      <w:r>
        <w:rPr>
          <w:rFonts w:hint="eastAsia" w:ascii="宋体" w:hAnsi="宋体" w:cs="宋体"/>
          <w:color w:val="auto"/>
          <w:szCs w:val="21"/>
          <w:u w:val="none"/>
          <w:lang w:val="en-US" w:eastAsia="zh-CN"/>
        </w:rPr>
        <w:t xml:space="preserve"> </w:t>
      </w:r>
      <w:r>
        <w:rPr>
          <w:rFonts w:hint="eastAsia" w:ascii="宋体" w:hAnsi="宋体" w:cs="宋体"/>
          <w:color w:val="auto"/>
          <w:szCs w:val="21"/>
        </w:rPr>
        <w:t>邮政编码：</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213000     </w:t>
      </w:r>
    </w:p>
    <w:p>
      <w:pPr>
        <w:spacing w:line="360" w:lineRule="exact"/>
        <w:ind w:firstLine="363" w:firstLineChars="173"/>
        <w:jc w:val="left"/>
        <w:rPr>
          <w:rFonts w:ascii="宋体" w:hAnsi="宋体" w:cs="宋体"/>
          <w:color w:val="auto"/>
          <w:szCs w:val="21"/>
          <w:u w:val="single"/>
        </w:rPr>
      </w:pPr>
      <w:r>
        <w:rPr>
          <w:rFonts w:hint="eastAsia" w:ascii="宋体" w:hAnsi="宋体" w:cs="宋体"/>
          <w:color w:val="auto"/>
          <w:szCs w:val="21"/>
        </w:rPr>
        <w:t>乙</w:t>
      </w:r>
      <w:r>
        <w:rPr>
          <w:rFonts w:hint="eastAsia" w:ascii="宋体" w:hAnsi="宋体" w:cs="宋体"/>
          <w:color w:val="auto"/>
          <w:szCs w:val="21"/>
          <w:lang w:val="en-US" w:eastAsia="zh-CN"/>
        </w:rPr>
        <w:t xml:space="preserve">  </w:t>
      </w:r>
      <w:r>
        <w:rPr>
          <w:rFonts w:hint="eastAsia" w:ascii="宋体" w:hAnsi="宋体" w:cs="宋体"/>
          <w:color w:val="auto"/>
          <w:szCs w:val="21"/>
        </w:rPr>
        <w:t>方:</w:t>
      </w:r>
      <w:r>
        <w:rPr>
          <w:rFonts w:hint="eastAsia" w:ascii="宋体" w:hAnsi="宋体" w:cs="宋体"/>
          <w:color w:val="auto"/>
          <w:szCs w:val="21"/>
          <w:u w:val="single"/>
        </w:rPr>
        <w:t xml:space="preserve">                                 </w:t>
      </w:r>
    </w:p>
    <w:p>
      <w:pPr>
        <w:spacing w:line="360" w:lineRule="exact"/>
        <w:ind w:firstLine="359" w:firstLineChars="171"/>
        <w:rPr>
          <w:rFonts w:ascii="宋体" w:hAnsi="宋体" w:cs="宋体"/>
          <w:color w:val="auto"/>
          <w:szCs w:val="21"/>
          <w:u w:val="single"/>
        </w:rPr>
      </w:pPr>
      <w:r>
        <w:rPr>
          <w:rFonts w:hint="eastAsia" w:ascii="宋体" w:hAnsi="宋体" w:cs="宋体"/>
          <w:color w:val="auto"/>
          <w:szCs w:val="21"/>
        </w:rPr>
        <w:t xml:space="preserve">联系人: </w:t>
      </w:r>
      <w:r>
        <w:rPr>
          <w:rFonts w:hint="eastAsia" w:ascii="宋体" w:hAnsi="宋体" w:cs="宋体"/>
          <w:color w:val="auto"/>
          <w:szCs w:val="21"/>
          <w:u w:val="single"/>
        </w:rPr>
        <w:t xml:space="preserve">                             </w:t>
      </w:r>
      <w:r>
        <w:rPr>
          <w:rFonts w:hint="eastAsia" w:ascii="宋体" w:hAnsi="宋体" w:cs="宋体"/>
          <w:color w:val="auto"/>
          <w:szCs w:val="21"/>
        </w:rPr>
        <w:t>电话：</w:t>
      </w:r>
      <w:r>
        <w:rPr>
          <w:rFonts w:hint="eastAsia" w:ascii="宋体" w:hAnsi="宋体" w:cs="宋体"/>
          <w:color w:val="auto"/>
          <w:szCs w:val="21"/>
          <w:u w:val="single"/>
        </w:rPr>
        <w:t xml:space="preserve">                      </w:t>
      </w:r>
    </w:p>
    <w:p>
      <w:pPr>
        <w:spacing w:line="360" w:lineRule="exact"/>
        <w:ind w:firstLine="359" w:firstLineChars="171"/>
        <w:rPr>
          <w:rFonts w:ascii="宋体" w:hAnsi="宋体" w:cs="宋体"/>
          <w:color w:val="auto"/>
          <w:szCs w:val="21"/>
          <w:u w:val="single"/>
        </w:rPr>
      </w:pPr>
      <w:r>
        <w:rPr>
          <w:rFonts w:hint="eastAsia" w:ascii="宋体" w:hAnsi="宋体" w:cs="宋体"/>
          <w:color w:val="auto"/>
          <w:szCs w:val="21"/>
        </w:rPr>
        <w:t xml:space="preserve">地址： </w:t>
      </w:r>
      <w:r>
        <w:rPr>
          <w:rFonts w:hint="eastAsia" w:ascii="宋体" w:hAnsi="宋体" w:cs="宋体"/>
          <w:color w:val="auto"/>
          <w:szCs w:val="21"/>
          <w:u w:val="single"/>
        </w:rPr>
        <w:t xml:space="preserve">                             </w:t>
      </w:r>
      <w:r>
        <w:rPr>
          <w:rFonts w:hint="eastAsia" w:ascii="宋体" w:hAnsi="宋体" w:cs="宋体"/>
          <w:color w:val="auto"/>
          <w:szCs w:val="21"/>
        </w:rPr>
        <w:t>邮政编码：</w:t>
      </w:r>
      <w:r>
        <w:rPr>
          <w:rFonts w:hint="eastAsia" w:ascii="宋体" w:hAnsi="宋体" w:cs="宋体"/>
          <w:color w:val="auto"/>
          <w:szCs w:val="21"/>
          <w:u w:val="single"/>
        </w:rPr>
        <w:t xml:space="preserve">                   </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w:t>
      </w:r>
      <w:r>
        <w:rPr>
          <w:rFonts w:hint="eastAsia" w:ascii="宋体" w:hAnsi="宋体" w:cs="宋体"/>
          <w:color w:val="auto"/>
          <w:szCs w:val="21"/>
        </w:rPr>
        <w:t>住所地址或通讯地址如有变更，应事先以书面形式通知对方，如未及时通知对方，则变更对对方无约束力。对方仍按原送达地址送达的信函、文书无法送达而不能被受送达方实际接收的，送达信函、文书退回之日即视为送达之日，且视为受送达方已清楚、准确地知晓送达文书所包含的全部内容。</w:t>
      </w:r>
    </w:p>
    <w:p>
      <w:pPr>
        <w:tabs>
          <w:tab w:val="left" w:pos="5805"/>
        </w:tabs>
        <w:spacing w:line="360" w:lineRule="exact"/>
        <w:ind w:firstLine="422" w:firstLineChars="200"/>
        <w:jc w:val="left"/>
        <w:rPr>
          <w:rFonts w:ascii="宋体" w:hAnsi="宋体" w:cs="宋体"/>
          <w:b/>
          <w:color w:val="auto"/>
          <w:szCs w:val="21"/>
        </w:rPr>
      </w:pPr>
      <w:r>
        <w:rPr>
          <w:rFonts w:hint="eastAsia" w:ascii="宋体" w:hAnsi="宋体" w:cs="宋体"/>
          <w:b/>
          <w:color w:val="auto"/>
          <w:szCs w:val="21"/>
        </w:rPr>
        <w:t xml:space="preserve">第十七条  </w:t>
      </w:r>
      <w:r>
        <w:rPr>
          <w:rFonts w:hint="eastAsia" w:ascii="宋体" w:hAnsi="宋体" w:cs="宋体"/>
          <w:color w:val="auto"/>
          <w:szCs w:val="21"/>
        </w:rPr>
        <w:t>本合同自双方签(章)后生效</w:t>
      </w:r>
      <w:r>
        <w:rPr>
          <w:rFonts w:hint="eastAsia" w:ascii="宋体" w:hAnsi="宋体" w:cs="宋体"/>
          <w:b/>
          <w:color w:val="auto"/>
          <w:szCs w:val="21"/>
        </w:rPr>
        <w:t xml:space="preserve">。 </w:t>
      </w:r>
      <w:r>
        <w:rPr>
          <w:rFonts w:hint="eastAsia" w:ascii="宋体" w:hAnsi="宋体" w:cs="宋体"/>
          <w:b/>
          <w:color w:val="auto"/>
          <w:szCs w:val="21"/>
        </w:rPr>
        <w:tab/>
      </w:r>
    </w:p>
    <w:p>
      <w:pPr>
        <w:spacing w:line="360" w:lineRule="exact"/>
        <w:ind w:firstLine="422" w:firstLineChars="200"/>
        <w:jc w:val="left"/>
        <w:rPr>
          <w:rFonts w:ascii="宋体" w:hAnsi="宋体" w:cs="宋体"/>
          <w:color w:val="auto"/>
          <w:szCs w:val="21"/>
        </w:rPr>
      </w:pPr>
      <w:r>
        <w:rPr>
          <w:rFonts w:hint="eastAsia" w:ascii="宋体" w:hAnsi="宋体" w:cs="宋体"/>
          <w:b/>
          <w:color w:val="auto"/>
          <w:szCs w:val="21"/>
        </w:rPr>
        <w:t xml:space="preserve">第十八条 </w:t>
      </w:r>
      <w:r>
        <w:rPr>
          <w:rFonts w:hint="eastAsia" w:ascii="宋体" w:hAnsi="宋体" w:cs="宋体"/>
          <w:color w:val="auto"/>
          <w:szCs w:val="21"/>
        </w:rPr>
        <w:t>双方约定合同一式</w:t>
      </w:r>
      <w:r>
        <w:rPr>
          <w:rFonts w:hint="eastAsia" w:ascii="宋体" w:hAnsi="宋体" w:cs="宋体"/>
          <w:color w:val="auto"/>
          <w:szCs w:val="21"/>
          <w:lang w:eastAsia="zh-CN"/>
        </w:rPr>
        <w:t>柒</w:t>
      </w:r>
      <w:r>
        <w:rPr>
          <w:rFonts w:hint="eastAsia" w:ascii="宋体" w:hAnsi="宋体" w:cs="宋体"/>
          <w:color w:val="auto"/>
          <w:szCs w:val="21"/>
        </w:rPr>
        <w:t>份，甲方肆份、乙方贰份，</w:t>
      </w:r>
      <w:r>
        <w:rPr>
          <w:rFonts w:hint="eastAsia" w:asciiTheme="minorEastAsia" w:hAnsiTheme="minorEastAsia" w:eastAsiaTheme="minorEastAsia"/>
          <w:color w:val="auto"/>
          <w:szCs w:val="21"/>
        </w:rPr>
        <w:t>代理机构执壹份存档</w:t>
      </w:r>
      <w:r>
        <w:rPr>
          <w:rFonts w:hint="eastAsia" w:ascii="宋体" w:hAnsi="宋体" w:cs="宋体"/>
          <w:color w:val="auto"/>
          <w:szCs w:val="21"/>
        </w:rPr>
        <w:t>，具有同等法律效力。见证方仅对甲乙双方签订采购合同的事实进行见证，不代表任何承诺或保证，该合同的履行等相关情况均与见证方无任何关系。</w:t>
      </w:r>
    </w:p>
    <w:p>
      <w:pPr>
        <w:spacing w:line="400" w:lineRule="exact"/>
        <w:jc w:val="left"/>
        <w:rPr>
          <w:rFonts w:ascii="宋体" w:hAnsi="宋体" w:cs="宋体"/>
          <w:b/>
          <w:bCs/>
          <w:color w:val="auto"/>
          <w:szCs w:val="21"/>
        </w:rPr>
      </w:pPr>
    </w:p>
    <w:p>
      <w:pPr>
        <w:spacing w:line="400" w:lineRule="exact"/>
        <w:jc w:val="left"/>
        <w:rPr>
          <w:rFonts w:ascii="宋体" w:hAnsi="宋体" w:cs="宋体"/>
          <w:color w:val="auto"/>
          <w:szCs w:val="21"/>
        </w:rPr>
      </w:pPr>
      <w:r>
        <w:rPr>
          <w:rFonts w:hint="eastAsia" w:ascii="宋体" w:hAnsi="宋体" w:cs="宋体"/>
          <w:b/>
          <w:bCs/>
          <w:color w:val="auto"/>
          <w:szCs w:val="21"/>
        </w:rPr>
        <w:t>甲    方</w:t>
      </w:r>
      <w:r>
        <w:rPr>
          <w:rFonts w:hint="eastAsia" w:ascii="宋体" w:hAnsi="宋体" w:cs="宋体"/>
          <w:color w:val="auto"/>
          <w:szCs w:val="21"/>
        </w:rPr>
        <w:t xml:space="preserve">：                               </w:t>
      </w:r>
      <w:r>
        <w:rPr>
          <w:rFonts w:hint="eastAsia" w:ascii="宋体" w:hAnsi="宋体" w:cs="宋体"/>
          <w:b/>
          <w:bCs/>
          <w:color w:val="auto"/>
          <w:szCs w:val="21"/>
        </w:rPr>
        <w:t>乙    方</w:t>
      </w:r>
      <w:r>
        <w:rPr>
          <w:rFonts w:hint="eastAsia" w:ascii="宋体" w:hAnsi="宋体" w:cs="宋体"/>
          <w:color w:val="auto"/>
          <w:szCs w:val="21"/>
        </w:rPr>
        <w:t>：</w:t>
      </w:r>
    </w:p>
    <w:p>
      <w:pPr>
        <w:tabs>
          <w:tab w:val="left" w:pos="3780"/>
        </w:tabs>
        <w:spacing w:line="400" w:lineRule="exact"/>
        <w:rPr>
          <w:rFonts w:ascii="宋体" w:hAnsi="宋体" w:cs="宋体"/>
          <w:color w:val="auto"/>
          <w:szCs w:val="21"/>
        </w:rPr>
      </w:pPr>
      <w:r>
        <w:rPr>
          <w:rFonts w:hint="eastAsia" w:ascii="宋体" w:hAnsi="宋体" w:cs="宋体"/>
          <w:color w:val="auto"/>
          <w:szCs w:val="21"/>
        </w:rPr>
        <w:t>法定代表人(签章):                        法定代表人(签章):</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(或委托代理人):                          (或委托代理人): </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单位地址:常州市怀德中路82号            </w:t>
      </w:r>
      <w:r>
        <w:rPr>
          <w:rFonts w:hint="eastAsia" w:ascii="宋体" w:hAnsi="宋体" w:cs="宋体"/>
          <w:color w:val="auto"/>
          <w:szCs w:val="21"/>
          <w:lang w:val="en-US" w:eastAsia="zh-CN"/>
        </w:rPr>
        <w:t xml:space="preserve"> </w:t>
      </w:r>
      <w:r>
        <w:rPr>
          <w:rFonts w:hint="eastAsia" w:ascii="宋体" w:hAnsi="宋体" w:cs="宋体"/>
          <w:color w:val="auto"/>
          <w:szCs w:val="21"/>
        </w:rPr>
        <w:t>单位地址:</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联系电话:0519-86802157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联系电话：</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传真：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传真：</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签约日期：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签约日期：</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签约地点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签约地点：  </w:t>
      </w:r>
    </w:p>
    <w:p>
      <w:pPr>
        <w:tabs>
          <w:tab w:val="left" w:pos="3780"/>
        </w:tabs>
        <w:spacing w:line="400" w:lineRule="exact"/>
        <w:rPr>
          <w:rFonts w:ascii="宋体" w:hAnsi="宋体" w:cs="宋体"/>
          <w:color w:val="auto"/>
          <w:szCs w:val="21"/>
        </w:rPr>
      </w:pPr>
    </w:p>
    <w:p>
      <w:pPr>
        <w:spacing w:line="400" w:lineRule="exact"/>
        <w:rPr>
          <w:rFonts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谈判响应文件满足竞争性谈判文件全部实质性要求且最终报价最</w:t>
      </w:r>
      <w:r>
        <w:rPr>
          <w:rFonts w:hint="eastAsia" w:ascii="宋体" w:hAnsi="宋体"/>
          <w:color w:val="auto"/>
          <w:szCs w:val="21"/>
          <w:highlight w:val="none"/>
          <w:lang w:val="en-US" w:eastAsia="zh-CN"/>
        </w:rPr>
        <w:t>高</w:t>
      </w:r>
      <w:r>
        <w:rPr>
          <w:rFonts w:hint="eastAsia" w:ascii="宋体" w:hAnsi="宋体"/>
          <w:color w:val="auto"/>
          <w:szCs w:val="21"/>
          <w:highlight w:val="none"/>
        </w:rPr>
        <w:t>的供应商为成交供应商。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w:t>
      </w:r>
      <w:r>
        <w:rPr>
          <w:rFonts w:hint="eastAsia" w:ascii="宋体" w:hAnsi="宋体"/>
          <w:color w:val="auto"/>
          <w:szCs w:val="21"/>
          <w:highlight w:val="none"/>
          <w:lang w:val="en-US" w:eastAsia="zh-CN"/>
        </w:rPr>
        <w:t>不</w:t>
      </w:r>
      <w:r>
        <w:rPr>
          <w:rFonts w:hint="eastAsia" w:ascii="宋体" w:hAnsi="宋体"/>
          <w:color w:val="auto"/>
          <w:szCs w:val="21"/>
          <w:highlight w:val="none"/>
        </w:rPr>
        <w:t>低于</w:t>
      </w:r>
      <w:r>
        <w:rPr>
          <w:rFonts w:hint="eastAsia" w:ascii="宋体" w:hAnsi="宋体"/>
          <w:color w:val="auto"/>
          <w:szCs w:val="21"/>
          <w:highlight w:val="none"/>
          <w:lang w:eastAsia="zh-CN"/>
        </w:rPr>
        <w:t>最低限价</w:t>
      </w:r>
      <w:r>
        <w:rPr>
          <w:rFonts w:hint="eastAsia" w:ascii="宋体" w:hAnsi="宋体"/>
          <w:color w:val="auto"/>
          <w:szCs w:val="21"/>
          <w:highlight w:val="none"/>
        </w:rPr>
        <w:t>的，为有效报价。低于</w:t>
      </w:r>
      <w:r>
        <w:rPr>
          <w:rFonts w:hint="eastAsia" w:ascii="宋体" w:hAnsi="宋体"/>
          <w:color w:val="auto"/>
          <w:szCs w:val="21"/>
          <w:highlight w:val="none"/>
          <w:lang w:eastAsia="zh-CN"/>
        </w:rPr>
        <w:t>最低限价</w:t>
      </w:r>
      <w:r>
        <w:rPr>
          <w:rFonts w:hint="eastAsia" w:ascii="宋体" w:hAnsi="宋体"/>
          <w:color w:val="auto"/>
          <w:szCs w:val="21"/>
          <w:highlight w:val="none"/>
        </w:rPr>
        <w:t>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三、报价相同的，由</w:t>
      </w:r>
      <w:r>
        <w:rPr>
          <w:rFonts w:hint="eastAsia" w:ascii="宋体" w:hAnsi="宋体"/>
          <w:color w:val="auto"/>
          <w:szCs w:val="21"/>
          <w:highlight w:val="none"/>
          <w:lang w:eastAsia="zh-CN"/>
        </w:rPr>
        <w:t>招租人</w:t>
      </w:r>
      <w:r>
        <w:rPr>
          <w:rFonts w:hint="eastAsia" w:ascii="宋体" w:hAnsi="宋体"/>
          <w:color w:val="auto"/>
          <w:szCs w:val="21"/>
          <w:highlight w:val="none"/>
        </w:rPr>
        <w:t>抽签决定成交供应商。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7"/>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w:t>
      </w:r>
      <w:r>
        <w:rPr>
          <w:rFonts w:hint="eastAsia" w:ascii="宋体" w:hAnsi="宋体"/>
          <w:color w:val="auto"/>
          <w:szCs w:val="21"/>
          <w:highlight w:val="none"/>
          <w:lang w:eastAsia="zh-CN"/>
        </w:rPr>
        <w:t>谈判</w:t>
      </w:r>
      <w:r>
        <w:rPr>
          <w:rFonts w:hint="eastAsia" w:ascii="宋体" w:hAnsi="宋体"/>
          <w:color w:val="auto"/>
          <w:szCs w:val="21"/>
          <w:highlight w:val="none"/>
        </w:rPr>
        <w:t>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w:t>
      </w:r>
      <w:r>
        <w:rPr>
          <w:rFonts w:hint="eastAsia" w:ascii="宋体" w:hAnsi="宋体"/>
          <w:color w:val="auto"/>
          <w:szCs w:val="21"/>
          <w:highlight w:val="none"/>
          <w:lang w:eastAsia="zh-CN"/>
        </w:rPr>
        <w:t>招租人</w:t>
      </w:r>
      <w:r>
        <w:rPr>
          <w:rFonts w:hint="eastAsia" w:ascii="宋体" w:hAnsi="宋体"/>
          <w:color w:val="auto"/>
          <w:szCs w:val="21"/>
          <w:highlight w:val="none"/>
        </w:rPr>
        <w:t>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auto"/>
          <w:szCs w:val="21"/>
          <w:highlight w:val="none"/>
          <w:lang w:eastAsia="zh-CN"/>
        </w:rPr>
        <w:t>谈判</w:t>
      </w:r>
      <w:r>
        <w:rPr>
          <w:rFonts w:hint="eastAsia" w:ascii="宋体" w:hAnsi="宋体"/>
          <w:color w:val="auto"/>
          <w:szCs w:val="21"/>
          <w:highlight w:val="none"/>
        </w:rPr>
        <w:t>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w:t>
      </w:r>
      <w:r>
        <w:rPr>
          <w:rFonts w:hint="eastAsia" w:ascii="宋体" w:hAnsi="宋体"/>
          <w:color w:val="auto"/>
          <w:szCs w:val="21"/>
          <w:highlight w:val="none"/>
          <w:lang w:eastAsia="zh-CN"/>
        </w:rPr>
        <w:t>代理机构</w:t>
      </w:r>
      <w:r>
        <w:rPr>
          <w:rFonts w:hint="eastAsia" w:ascii="宋体" w:hAnsi="宋体"/>
          <w:color w:val="auto"/>
          <w:szCs w:val="21"/>
          <w:highlight w:val="none"/>
        </w:rPr>
        <w:t>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w:t>
      </w:r>
      <w:r>
        <w:rPr>
          <w:rFonts w:hint="eastAsia" w:ascii="宋体" w:hAnsi="宋体"/>
          <w:color w:val="auto"/>
          <w:szCs w:val="21"/>
          <w:highlight w:val="none"/>
          <w:lang w:eastAsia="zh-CN"/>
        </w:rPr>
        <w:t>谈判</w:t>
      </w:r>
      <w:r>
        <w:rPr>
          <w:rFonts w:hint="eastAsia" w:ascii="宋体" w:hAnsi="宋体"/>
          <w:color w:val="auto"/>
          <w:szCs w:val="21"/>
          <w:highlight w:val="none"/>
        </w:rPr>
        <w:t>现场秩序的，以及在答疑、领取</w:t>
      </w:r>
      <w:r>
        <w:rPr>
          <w:rFonts w:hint="eastAsia" w:ascii="宋体" w:hAnsi="宋体"/>
          <w:color w:val="auto"/>
          <w:szCs w:val="21"/>
          <w:highlight w:val="none"/>
          <w:lang w:eastAsia="zh-CN"/>
        </w:rPr>
        <w:t>竞争性谈判</w:t>
      </w:r>
      <w:r>
        <w:rPr>
          <w:rFonts w:hint="eastAsia" w:ascii="宋体" w:hAnsi="宋体"/>
          <w:color w:val="auto"/>
          <w:szCs w:val="21"/>
          <w:highlight w:val="none"/>
        </w:rPr>
        <w:t>、办理相关手续过程中扰乱正常办公秩序的；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eastAsia="zh-CN"/>
        </w:rPr>
        <w:t>招租人</w:t>
      </w:r>
      <w:r>
        <w:rPr>
          <w:rFonts w:hint="eastAsia" w:ascii="宋体" w:hAnsi="宋体"/>
          <w:color w:val="auto"/>
          <w:szCs w:val="21"/>
          <w:highlight w:val="none"/>
        </w:rPr>
        <w:t>、</w:t>
      </w:r>
      <w:r>
        <w:rPr>
          <w:rFonts w:hint="eastAsia" w:ascii="宋体" w:hAnsi="宋体"/>
          <w:color w:val="auto"/>
          <w:szCs w:val="21"/>
          <w:highlight w:val="none"/>
          <w:lang w:eastAsia="zh-CN"/>
        </w:rPr>
        <w:t>代理机构</w:t>
      </w:r>
      <w:r>
        <w:rPr>
          <w:rFonts w:hint="eastAsia" w:ascii="宋体" w:hAnsi="宋体"/>
          <w:color w:val="auto"/>
          <w:szCs w:val="21"/>
          <w:highlight w:val="none"/>
        </w:rPr>
        <w:t>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w:t>
      </w:r>
      <w:r>
        <w:rPr>
          <w:rFonts w:hint="eastAsia" w:ascii="宋体" w:hAnsi="宋体"/>
          <w:color w:val="auto"/>
          <w:szCs w:val="21"/>
          <w:highlight w:val="none"/>
          <w:lang w:eastAsia="zh-CN"/>
        </w:rPr>
        <w:t>招租人</w:t>
      </w:r>
      <w:r>
        <w:rPr>
          <w:rFonts w:hint="eastAsia" w:ascii="宋体" w:hAnsi="宋体"/>
          <w:color w:val="auto"/>
          <w:szCs w:val="21"/>
          <w:highlight w:val="none"/>
        </w:rPr>
        <w:t>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7"/>
        <w:spacing w:line="360" w:lineRule="exact"/>
        <w:rPr>
          <w:rFonts w:hint="eastAsia" w:cs="宋体"/>
          <w:b/>
          <w:color w:val="auto"/>
          <w:sz w:val="28"/>
          <w:szCs w:val="28"/>
          <w:highlight w:val="none"/>
        </w:rPr>
      </w:pPr>
    </w:p>
    <w:p>
      <w:pPr>
        <w:pStyle w:val="10"/>
        <w:rPr>
          <w:rFonts w:hint="eastAsia"/>
          <w:color w:val="auto"/>
          <w:highlight w:val="none"/>
        </w:rPr>
        <w:sectPr>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0"/>
        <w:rPr>
          <w:rFonts w:ascii="宋体" w:hAnsi="宋体" w:cs="宋体"/>
          <w:color w:val="auto"/>
          <w:highlight w:val="none"/>
        </w:rPr>
      </w:pPr>
    </w:p>
    <w:p>
      <w:pPr>
        <w:pStyle w:val="17"/>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7"/>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常州燃气热力集团有限公司、</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7"/>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w:t>
      </w:r>
      <w:r>
        <w:rPr>
          <w:rFonts w:hint="eastAsia" w:asciiTheme="minorEastAsia" w:hAnsiTheme="minorEastAsia" w:eastAsiaTheme="minorEastAsia"/>
          <w:color w:val="auto"/>
          <w:sz w:val="21"/>
          <w:szCs w:val="21"/>
          <w:highlight w:val="none"/>
          <w:lang w:eastAsia="zh-CN"/>
        </w:rPr>
        <w:t>招租人支付竞争性谈判</w:t>
      </w:r>
      <w:r>
        <w:rPr>
          <w:rFonts w:hint="eastAsia" w:asciiTheme="minorEastAsia" w:hAnsiTheme="minorEastAsia" w:eastAsiaTheme="minorEastAsia"/>
          <w:color w:val="auto"/>
          <w:sz w:val="21"/>
          <w:szCs w:val="21"/>
          <w:highlight w:val="none"/>
        </w:rPr>
        <w:t>文件所确定的</w:t>
      </w:r>
      <w:r>
        <w:rPr>
          <w:rFonts w:hint="eastAsia" w:asciiTheme="minorEastAsia" w:hAnsiTheme="minorEastAsia" w:eastAsiaTheme="minorEastAsia"/>
          <w:color w:val="auto"/>
          <w:sz w:val="21"/>
          <w:szCs w:val="21"/>
          <w:highlight w:val="none"/>
          <w:lang w:eastAsia="zh-CN"/>
        </w:rPr>
        <w:t>项目</w:t>
      </w:r>
      <w:r>
        <w:rPr>
          <w:rFonts w:hint="eastAsia" w:asciiTheme="minorEastAsia" w:hAnsiTheme="minorEastAsia" w:eastAsiaTheme="minorEastAsia"/>
          <w:color w:val="auto"/>
          <w:sz w:val="21"/>
          <w:szCs w:val="21"/>
          <w:highlight w:val="none"/>
        </w:rPr>
        <w:t>范围</w:t>
      </w:r>
      <w:r>
        <w:rPr>
          <w:rFonts w:hint="eastAsia" w:asciiTheme="minorEastAsia" w:hAnsiTheme="minorEastAsia" w:eastAsiaTheme="minorEastAsia"/>
          <w:color w:val="auto"/>
          <w:sz w:val="21"/>
          <w:szCs w:val="21"/>
          <w:highlight w:val="none"/>
          <w:lang w:eastAsia="zh-CN"/>
        </w:rPr>
        <w:t>内</w:t>
      </w:r>
      <w:r>
        <w:rPr>
          <w:rFonts w:hint="eastAsia" w:asciiTheme="minorEastAsia" w:hAnsiTheme="minorEastAsia" w:eastAsiaTheme="minorEastAsia"/>
          <w:color w:val="auto"/>
          <w:sz w:val="21"/>
          <w:szCs w:val="21"/>
          <w:highlight w:val="none"/>
        </w:rPr>
        <w:t>所涉及到的一切相关费用。</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7"/>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7"/>
        <w:spacing w:line="360" w:lineRule="exact"/>
        <w:jc w:val="left"/>
        <w:rPr>
          <w:rFonts w:cs="宋体"/>
          <w:color w:val="auto"/>
          <w:sz w:val="21"/>
          <w:szCs w:val="21"/>
          <w:highlight w:val="none"/>
        </w:rPr>
      </w:pPr>
    </w:p>
    <w:p>
      <w:pPr>
        <w:pStyle w:val="17"/>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7"/>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10"/>
        <w:rPr>
          <w:color w:val="auto"/>
          <w:highlight w:val="none"/>
        </w:rPr>
      </w:pPr>
    </w:p>
    <w:p>
      <w:pPr>
        <w:rPr>
          <w:color w:val="auto"/>
          <w:highlight w:val="none"/>
        </w:rPr>
      </w:pPr>
    </w:p>
    <w:p>
      <w:pPr>
        <w:pStyle w:val="17"/>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7"/>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项目</w:t>
            </w:r>
            <w:r>
              <w:rPr>
                <w:rFonts w:hint="eastAsia" w:ascii="宋体" w:hAnsi="宋体"/>
                <w:color w:val="auto"/>
                <w:szCs w:val="21"/>
                <w:highlight w:val="none"/>
              </w:rPr>
              <w:t>期限</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outlineLvl w:val="1"/>
        <w:rPr>
          <w:rFonts w:ascii="宋体" w:hAnsi="宋体" w:cs="宋体"/>
          <w:b/>
          <w:color w:val="auto"/>
          <w:sz w:val="28"/>
          <w:szCs w:val="28"/>
          <w:highlight w:val="none"/>
        </w:rPr>
      </w:pPr>
    </w:p>
    <w:p>
      <w:pPr>
        <w:snapToGrid w:val="0"/>
        <w:spacing w:line="360" w:lineRule="auto"/>
        <w:rPr>
          <w:rFonts w:ascii="宋体" w:hAnsi="宋体"/>
          <w:color w:val="auto"/>
          <w:szCs w:val="21"/>
          <w:highlight w:val="none"/>
        </w:rPr>
      </w:pPr>
    </w:p>
    <w:p>
      <w:pPr>
        <w:spacing w:line="360" w:lineRule="atLeast"/>
        <w:ind w:firstLine="422" w:firstLineChars="200"/>
        <w:rPr>
          <w:rFonts w:hint="eastAsia" w:ascii="宋体" w:hAnsi="宋体" w:cs="宋体"/>
          <w:b/>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5</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int="eastAsia" w:hAnsi="宋体" w:cs="宋体"/>
          <w:b/>
          <w:bCs/>
          <w:color w:val="auto"/>
          <w:sz w:val="28"/>
          <w:szCs w:val="28"/>
          <w:highlight w:val="none"/>
          <w:lang w:val="en-US" w:eastAsia="zh-CN"/>
        </w:rPr>
        <w:t>6</w:t>
      </w:r>
      <w:r>
        <w:rPr>
          <w:rFonts w:hint="eastAsia" w:hAnsi="宋体" w:cs="宋体"/>
          <w:b/>
          <w:bCs/>
          <w:color w:val="auto"/>
          <w:sz w:val="28"/>
          <w:szCs w:val="28"/>
          <w:highlight w:val="none"/>
        </w:rPr>
        <w:t>.</w:t>
      </w:r>
      <w:r>
        <w:rPr>
          <w:rFonts w:hint="eastAsia" w:hAnsi="宋体" w:cs="宋体"/>
          <w:b/>
          <w:bCs/>
          <w:color w:val="auto"/>
          <w:sz w:val="28"/>
          <w:szCs w:val="28"/>
          <w:highlight w:val="none"/>
          <w:lang w:eastAsia="zh-CN"/>
        </w:rPr>
        <w:t>项目</w:t>
      </w:r>
      <w:r>
        <w:rPr>
          <w:rFonts w:hint="eastAsia" w:hAnsi="宋体" w:cs="宋体"/>
          <w:b/>
          <w:bCs/>
          <w:color w:val="auto"/>
          <w:sz w:val="28"/>
          <w:szCs w:val="28"/>
          <w:highlight w:val="none"/>
        </w:rPr>
        <w:t>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lang w:eastAsia="zh-CN"/>
        </w:rPr>
        <w:t>项目</w:t>
      </w:r>
      <w:r>
        <w:rPr>
          <w:rFonts w:hint="eastAsia" w:hAnsi="宋体" w:cs="宋体"/>
          <w:b/>
          <w:bCs/>
          <w:color w:val="auto"/>
          <w:sz w:val="28"/>
          <w:szCs w:val="28"/>
          <w:highlight w:val="none"/>
        </w:rPr>
        <w:t>承诺书</w:t>
      </w:r>
    </w:p>
    <w:p>
      <w:pPr>
        <w:spacing w:line="360" w:lineRule="auto"/>
        <w:rPr>
          <w:rFonts w:ascii="宋体" w:hAnsi="宋体" w:cs="宋体"/>
          <w:color w:val="auto"/>
          <w:sz w:val="24"/>
          <w:szCs w:val="24"/>
          <w:highlight w:val="none"/>
        </w:rPr>
      </w:pP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项目</w:t>
      </w:r>
      <w:r>
        <w:rPr>
          <w:rFonts w:hint="eastAsia" w:ascii="宋体" w:hAnsi="宋体" w:cs="宋体"/>
          <w:color w:val="auto"/>
          <w:sz w:val="24"/>
          <w:szCs w:val="24"/>
          <w:highlight w:val="none"/>
        </w:rPr>
        <w:t>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lang w:eastAsia="zh-CN"/>
        </w:rPr>
        <w:t>最低限价</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低于</w:t>
      </w:r>
      <w:r>
        <w:rPr>
          <w:rFonts w:hint="eastAsia" w:ascii="宋体" w:hAnsi="宋体" w:cs="宋体"/>
          <w:color w:val="auto"/>
          <w:sz w:val="24"/>
          <w:szCs w:val="24"/>
          <w:highlight w:val="none"/>
        </w:rPr>
        <w:t>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30634BD"/>
    <w:rsid w:val="04573D11"/>
    <w:rsid w:val="060A55BB"/>
    <w:rsid w:val="06135E8F"/>
    <w:rsid w:val="070C42A8"/>
    <w:rsid w:val="08073296"/>
    <w:rsid w:val="08442A7A"/>
    <w:rsid w:val="08840BA4"/>
    <w:rsid w:val="089F029F"/>
    <w:rsid w:val="0917644A"/>
    <w:rsid w:val="09190442"/>
    <w:rsid w:val="098C0586"/>
    <w:rsid w:val="0A310F4E"/>
    <w:rsid w:val="0DEA5B25"/>
    <w:rsid w:val="0F856435"/>
    <w:rsid w:val="11B933BC"/>
    <w:rsid w:val="12661633"/>
    <w:rsid w:val="129456CB"/>
    <w:rsid w:val="12D00772"/>
    <w:rsid w:val="13DD0205"/>
    <w:rsid w:val="157C54AE"/>
    <w:rsid w:val="15AA4FDA"/>
    <w:rsid w:val="17184B22"/>
    <w:rsid w:val="173F55C8"/>
    <w:rsid w:val="189063F1"/>
    <w:rsid w:val="199F3089"/>
    <w:rsid w:val="19DF25B4"/>
    <w:rsid w:val="19FF0227"/>
    <w:rsid w:val="1F7C34DD"/>
    <w:rsid w:val="1FEB1FD2"/>
    <w:rsid w:val="20541EB4"/>
    <w:rsid w:val="21FC49C9"/>
    <w:rsid w:val="2218501A"/>
    <w:rsid w:val="24C02A8C"/>
    <w:rsid w:val="270E5DF2"/>
    <w:rsid w:val="27DA0163"/>
    <w:rsid w:val="28242D82"/>
    <w:rsid w:val="29472F77"/>
    <w:rsid w:val="2AD24E99"/>
    <w:rsid w:val="2BCA4992"/>
    <w:rsid w:val="2C26516F"/>
    <w:rsid w:val="2DB82ADA"/>
    <w:rsid w:val="2E9F2106"/>
    <w:rsid w:val="2FC75471"/>
    <w:rsid w:val="31C7551E"/>
    <w:rsid w:val="33A17275"/>
    <w:rsid w:val="36BD1572"/>
    <w:rsid w:val="375436D0"/>
    <w:rsid w:val="37AD4689"/>
    <w:rsid w:val="3A0B5E8B"/>
    <w:rsid w:val="3A987192"/>
    <w:rsid w:val="3C296894"/>
    <w:rsid w:val="3D332B1F"/>
    <w:rsid w:val="3D6011C1"/>
    <w:rsid w:val="3D60217E"/>
    <w:rsid w:val="3E336DCA"/>
    <w:rsid w:val="3FE62C2A"/>
    <w:rsid w:val="40A82892"/>
    <w:rsid w:val="40E6422E"/>
    <w:rsid w:val="413F7265"/>
    <w:rsid w:val="41894BD4"/>
    <w:rsid w:val="43021E98"/>
    <w:rsid w:val="43887E77"/>
    <w:rsid w:val="43BD736C"/>
    <w:rsid w:val="43FE06BE"/>
    <w:rsid w:val="44F557CA"/>
    <w:rsid w:val="45CC2FFC"/>
    <w:rsid w:val="47055A52"/>
    <w:rsid w:val="47587EC6"/>
    <w:rsid w:val="4839732B"/>
    <w:rsid w:val="484473F7"/>
    <w:rsid w:val="495B7054"/>
    <w:rsid w:val="4990617C"/>
    <w:rsid w:val="4BBA2570"/>
    <w:rsid w:val="4CA86CE8"/>
    <w:rsid w:val="4CFE61A4"/>
    <w:rsid w:val="4D043CAC"/>
    <w:rsid w:val="4DD21CD8"/>
    <w:rsid w:val="4F47095D"/>
    <w:rsid w:val="521F5D66"/>
    <w:rsid w:val="53823654"/>
    <w:rsid w:val="5399686E"/>
    <w:rsid w:val="54584533"/>
    <w:rsid w:val="54A101FB"/>
    <w:rsid w:val="54AC2921"/>
    <w:rsid w:val="55AB06CF"/>
    <w:rsid w:val="562C33EA"/>
    <w:rsid w:val="571238AB"/>
    <w:rsid w:val="58132365"/>
    <w:rsid w:val="5A504AD9"/>
    <w:rsid w:val="5F4F2FEA"/>
    <w:rsid w:val="61AB034A"/>
    <w:rsid w:val="62746851"/>
    <w:rsid w:val="63237935"/>
    <w:rsid w:val="651833B8"/>
    <w:rsid w:val="65871EF3"/>
    <w:rsid w:val="6599757D"/>
    <w:rsid w:val="65BD752B"/>
    <w:rsid w:val="660834D7"/>
    <w:rsid w:val="680C2CF8"/>
    <w:rsid w:val="690C6515"/>
    <w:rsid w:val="69447104"/>
    <w:rsid w:val="697405CC"/>
    <w:rsid w:val="6AA1152B"/>
    <w:rsid w:val="6BD37D5E"/>
    <w:rsid w:val="6C262399"/>
    <w:rsid w:val="6D5A25EC"/>
    <w:rsid w:val="6E1F5C10"/>
    <w:rsid w:val="71546771"/>
    <w:rsid w:val="736B1B84"/>
    <w:rsid w:val="736C4651"/>
    <w:rsid w:val="741C3E8C"/>
    <w:rsid w:val="79157A6A"/>
    <w:rsid w:val="7A084F9B"/>
    <w:rsid w:val="7B5F5634"/>
    <w:rsid w:val="7B8F4C4D"/>
    <w:rsid w:val="7D434449"/>
    <w:rsid w:val="7EBD61D5"/>
    <w:rsid w:val="7F597E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envelope return"/>
    <w:basedOn w:val="1"/>
    <w:qFormat/>
    <w:uiPriority w:val="0"/>
    <w:pPr>
      <w:snapToGrid w:val="0"/>
    </w:pPr>
    <w:rPr>
      <w:rFonts w:ascii="Arial" w:hAnsi="Arial"/>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14">
    <w:name w:val="批注主题 Char"/>
    <w:qFormat/>
    <w:uiPriority w:val="99"/>
    <w:rPr>
      <w:rFonts w:eastAsia="宋体"/>
      <w:b/>
      <w:bCs/>
    </w:rPr>
  </w:style>
  <w:style w:type="paragraph" w:styleId="15">
    <w:name w:val="List Paragraph"/>
    <w:basedOn w:val="1"/>
    <w:qFormat/>
    <w:uiPriority w:val="34"/>
    <w:pPr>
      <w:ind w:firstLine="420" w:firstLineChars="200"/>
    </w:pPr>
    <w:rPr>
      <w:rFonts w:ascii="Calibri" w:hAnsi="Calibri"/>
      <w:szCs w:val="22"/>
    </w:rPr>
  </w:style>
  <w:style w:type="paragraph" w:customStyle="1" w:styleId="16">
    <w:name w:val="Í¼±íÕýÎÄ"/>
    <w:basedOn w:val="1"/>
    <w:next w:val="4"/>
    <w:qFormat/>
    <w:uiPriority w:val="0"/>
    <w:pPr>
      <w:ind w:firstLine="420" w:firstLineChars="200"/>
    </w:pPr>
    <w:rPr>
      <w:sz w:val="24"/>
    </w:rPr>
  </w:style>
  <w:style w:type="paragraph" w:customStyle="1" w:styleId="17">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8">
    <w:name w:val="纯文本2"/>
    <w:next w:val="10"/>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9">
    <w:name w:val="页码1"/>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嵇玲</cp:lastModifiedBy>
  <dcterms:modified xsi:type="dcterms:W3CDTF">2021-12-29T04:59:37Z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BF3EF81762134CB695216B7C36052BCB</vt:lpwstr>
  </property>
</Properties>
</file>