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400" w:firstLineChars="5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项目编号：</w:t>
      </w:r>
      <w:r>
        <w:rPr>
          <w:rFonts w:hint="eastAsia" w:ascii="宋体" w:hAnsi="宋体"/>
          <w:bCs/>
          <w:color w:val="auto"/>
          <w:sz w:val="28"/>
          <w:szCs w:val="32"/>
          <w:highlight w:val="none"/>
          <w:lang w:eastAsia="zh-CN"/>
        </w:rPr>
        <w:t>SYZB-SJ-2022001</w:t>
      </w:r>
    </w:p>
    <w:p>
      <w:pPr>
        <w:adjustRightInd w:val="0"/>
        <w:snapToGrid w:val="0"/>
        <w:spacing w:line="800" w:lineRule="exact"/>
        <w:ind w:firstLine="1400" w:firstLineChars="500"/>
        <w:rPr>
          <w:rFonts w:hint="default" w:ascii="宋体" w:hAnsi="宋体"/>
          <w:bCs/>
          <w:color w:val="auto"/>
          <w:sz w:val="28"/>
          <w:szCs w:val="32"/>
          <w:highlight w:val="none"/>
          <w:lang w:val="en-US" w:eastAsia="zh-CN"/>
        </w:rPr>
      </w:pPr>
      <w:r>
        <w:rPr>
          <w:rFonts w:hint="eastAsia" w:ascii="宋体" w:hAnsi="宋体"/>
          <w:bCs/>
          <w:color w:val="auto"/>
          <w:sz w:val="28"/>
          <w:szCs w:val="32"/>
          <w:highlight w:val="none"/>
        </w:rPr>
        <w:t>项目名称：</w:t>
      </w:r>
      <w:r>
        <w:rPr>
          <w:rFonts w:hint="eastAsia" w:ascii="宋体" w:hAnsi="宋体"/>
          <w:bCs/>
          <w:color w:val="auto"/>
          <w:sz w:val="28"/>
          <w:szCs w:val="32"/>
          <w:highlight w:val="none"/>
          <w:lang w:val="en-US" w:eastAsia="zh-CN"/>
        </w:rPr>
        <w:t>浦前西路一号院内西南侧13间房屋招租项目</w:t>
      </w:r>
    </w:p>
    <w:p>
      <w:pPr>
        <w:adjustRightInd w:val="0"/>
        <w:snapToGrid w:val="0"/>
        <w:spacing w:line="800" w:lineRule="exact"/>
        <w:ind w:firstLine="1400" w:firstLineChars="500"/>
        <w:rPr>
          <w:rFonts w:hint="default" w:ascii="宋体" w:hAnsi="宋体"/>
          <w:bCs/>
          <w:color w:val="auto"/>
          <w:sz w:val="28"/>
          <w:szCs w:val="32"/>
          <w:highlight w:val="none"/>
          <w:lang w:val="en-US" w:eastAsia="zh-CN"/>
        </w:rPr>
      </w:pPr>
      <w:r>
        <w:rPr>
          <w:rFonts w:hint="eastAsia" w:ascii="宋体" w:hAnsi="宋体"/>
          <w:bCs/>
          <w:color w:val="auto"/>
          <w:sz w:val="28"/>
          <w:szCs w:val="32"/>
          <w:highlight w:val="none"/>
          <w:lang w:eastAsia="zh-CN"/>
        </w:rPr>
        <w:t>招租</w:t>
      </w:r>
      <w:r>
        <w:rPr>
          <w:rFonts w:hint="eastAsia" w:ascii="宋体" w:hAnsi="宋体"/>
          <w:bCs/>
          <w:color w:val="auto"/>
          <w:sz w:val="28"/>
          <w:szCs w:val="32"/>
          <w:highlight w:val="none"/>
        </w:rPr>
        <w:t>人名称：</w:t>
      </w:r>
      <w:r>
        <w:rPr>
          <w:rFonts w:hint="eastAsia" w:ascii="宋体" w:hAnsi="宋体"/>
          <w:bCs/>
          <w:color w:val="auto"/>
          <w:sz w:val="28"/>
          <w:szCs w:val="32"/>
          <w:highlight w:val="none"/>
          <w:lang w:val="en-US" w:eastAsia="zh-CN"/>
        </w:rPr>
        <w:t>常州燃气热力集团有限公司</w:t>
      </w: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hint="eastAsia"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15-19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21-26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27</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28359011"/>
      <w:bookmarkStart w:id="1" w:name="_Toc35393797"/>
      <w:bookmarkStart w:id="2" w:name="_Toc35393789"/>
      <w:bookmarkStart w:id="3" w:name="_Toc28359001"/>
      <w:r>
        <w:rPr>
          <w:rFonts w:hint="eastAsia" w:ascii="宋体" w:hAnsi="宋体"/>
          <w:b/>
          <w:color w:val="auto"/>
          <w:sz w:val="28"/>
          <w:szCs w:val="28"/>
          <w:highlight w:val="none"/>
          <w:lang w:eastAsia="zh-CN"/>
        </w:rPr>
        <w:t>浦前西路一号院内西南侧13间房屋招租项目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35393629"/>
      <w:bookmarkStart w:id="6" w:name="_Toc28359012"/>
      <w:bookmarkStart w:id="7" w:name="_Toc35393798"/>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浦前西路一号院内西南侧13间房屋招租项目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w:t>
      </w: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，并于</w:t>
      </w:r>
      <w:r>
        <w:rPr>
          <w:rFonts w:hint="eastAsia" w:cs="宋体" w:asciiTheme="minorEastAsia" w:hAnsiTheme="minorEastAsia" w:eastAsiaTheme="minorEastAsia"/>
          <w:b/>
          <w:bCs/>
          <w:color w:val="auto"/>
          <w:szCs w:val="21"/>
          <w:highlight w:val="none"/>
          <w:lang w:val="en-US" w:eastAsia="zh-CN"/>
        </w:rPr>
        <w:t>2022年1月14</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SYZB-SJ-2022001</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浦前西路一号院内西南侧13间房屋招租项目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w:t>
      </w:r>
      <w:r>
        <w:rPr>
          <w:rFonts w:hint="eastAsia" w:cs="宋体" w:asciiTheme="minorEastAsia" w:hAnsiTheme="minorEastAsia" w:eastAsiaTheme="minorEastAsia"/>
          <w:color w:val="auto"/>
          <w:szCs w:val="21"/>
          <w:highlight w:val="none"/>
          <w:lang w:val="en-US" w:eastAsia="zh-CN"/>
        </w:rPr>
        <w:t>第一年：2.247万元/年</w:t>
      </w:r>
      <w:r>
        <w:rPr>
          <w:rFonts w:hint="eastAsia" w:asciiTheme="minorEastAsia" w:hAnsiTheme="minorEastAsia" w:eastAsiaTheme="minorEastAsia"/>
          <w:b w:val="0"/>
          <w:bCs/>
          <w:color w:val="auto"/>
          <w:spacing w:val="2"/>
          <w:szCs w:val="21"/>
        </w:rPr>
        <w:t>（含增值税）</w:t>
      </w:r>
      <w:r>
        <w:rPr>
          <w:rFonts w:hint="eastAsia" w:asciiTheme="minorEastAsia" w:hAnsiTheme="minorEastAsia" w:eastAsiaTheme="minorEastAsia"/>
          <w:b w:val="0"/>
          <w:bCs/>
          <w:color w:val="auto"/>
          <w:spacing w:val="2"/>
          <w:szCs w:val="21"/>
          <w:lang w:eastAsia="zh-CN"/>
        </w:rPr>
        <w:t>；</w:t>
      </w:r>
      <w:r>
        <w:rPr>
          <w:rFonts w:hint="eastAsia" w:cs="宋体" w:asciiTheme="minorEastAsia" w:hAnsiTheme="minorEastAsia" w:eastAsiaTheme="minorEastAsia"/>
          <w:color w:val="auto"/>
          <w:szCs w:val="21"/>
          <w:highlight w:val="none"/>
          <w:lang w:val="en-US" w:eastAsia="zh-CN"/>
        </w:rPr>
        <w:t>第二年：2.68万元/年</w:t>
      </w:r>
      <w:r>
        <w:rPr>
          <w:rFonts w:hint="eastAsia" w:asciiTheme="minorEastAsia" w:hAnsiTheme="minorEastAsia" w:eastAsiaTheme="minorEastAsia"/>
          <w:b w:val="0"/>
          <w:bCs/>
          <w:color w:val="auto"/>
          <w:spacing w:val="2"/>
          <w:szCs w:val="21"/>
        </w:rPr>
        <w:t>（含增值税）</w:t>
      </w:r>
      <w:r>
        <w:rPr>
          <w:rFonts w:hint="eastAsia" w:asciiTheme="minorEastAsia" w:hAnsiTheme="minorEastAsia" w:eastAsiaTheme="minorEastAsia"/>
          <w:b w:val="0"/>
          <w:bCs/>
          <w:color w:val="auto"/>
          <w:spacing w:val="2"/>
          <w:szCs w:val="21"/>
          <w:lang w:eastAsia="zh-CN"/>
        </w:rPr>
        <w:t>；</w:t>
      </w:r>
      <w:r>
        <w:rPr>
          <w:rFonts w:hint="eastAsia" w:cs="宋体" w:asciiTheme="minorEastAsia" w:hAnsiTheme="minorEastAsia" w:eastAsiaTheme="minorEastAsia"/>
          <w:color w:val="auto"/>
          <w:szCs w:val="21"/>
          <w:highlight w:val="none"/>
          <w:lang w:val="en-US" w:eastAsia="zh-CN"/>
        </w:rPr>
        <w:t>第三年：2.68万元/年</w:t>
      </w:r>
      <w:r>
        <w:rPr>
          <w:rFonts w:hint="eastAsia" w:asciiTheme="minorEastAsia" w:hAnsiTheme="minorEastAsia" w:eastAsiaTheme="minorEastAsia"/>
          <w:b w:val="0"/>
          <w:bCs/>
          <w:color w:val="auto"/>
          <w:spacing w:val="2"/>
          <w:szCs w:val="21"/>
        </w:rPr>
        <w:t>（含增值税）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cs="宋体" w:asciiTheme="minorEastAsia" w:hAnsiTheme="minorEastAsia" w:eastAsiaTheme="minorEastAsia"/>
          <w:color w:val="auto"/>
          <w:szCs w:val="21"/>
        </w:rPr>
        <w:t>招租房屋为常州燃气热力集团有限公司所属资产，地址位于浦前西路一号院内西南侧，建筑面积约204㎡。房屋用途仅为仓库、办公。</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合同履行期限：三年，合同一年一签。前一年服务期满，经采购人考核合格后，方可续签下一年度合同，经采购人考核不合格的，合同即行终止。</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799"/>
      <w:bookmarkStart w:id="9" w:name="_Toc28359013"/>
      <w:bookmarkStart w:id="10" w:name="_Toc28359090"/>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bookmarkStart w:id="12" w:name="_Toc28359014"/>
      <w:bookmarkStart w:id="13" w:name="_Toc35393800"/>
      <w:bookmarkStart w:id="14" w:name="_Toc35393631"/>
      <w:bookmarkStart w:id="15" w:name="_Toc28359091"/>
      <w:r>
        <w:rPr>
          <w:rFonts w:hint="eastAsia" w:cs="宋体" w:asciiTheme="minorEastAsia" w:hAnsiTheme="minorEastAsia" w:eastAsiaTheme="minorEastAsia"/>
          <w:color w:val="auto"/>
          <w:szCs w:val="21"/>
          <w:highlight w:val="none"/>
          <w:lang w:val="en-US" w:eastAsia="zh-CN"/>
        </w:rPr>
        <w:t>1.在中华人民共和国境内注册，具有独立承担民事责任的能力；</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2.具有良好的商业信誉和健全的财务会计制度；</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3.具有履行合同所必需的设备和专业技术能力；</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4.有依法缴纳税收和社会保障资金的良好记录；</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5.法律、行政法规规定的其他条件；</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6.单位负责人为同一人或者存在直接控股、管理关系的不同投标人，不得参加同一合同项下的采购活动；</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7.未被“信用中国”网站（www.creditchina.gov.cn）列入失信被执行人、重大税收违法案件当事人名单、严重失信行为记录名单。</w:t>
      </w:r>
    </w:p>
    <w:p>
      <w:pPr>
        <w:snapToGrid w:val="0"/>
        <w:spacing w:line="360" w:lineRule="exact"/>
        <w:ind w:firstLine="422" w:firstLineChars="200"/>
        <w:rPr>
          <w:rFonts w:hint="eastAsia" w:asciiTheme="minorEastAsia" w:hAnsiTheme="minorEastAsia" w:eastAsiaTheme="minorEastAsia"/>
          <w:b/>
          <w:bCs/>
          <w:color w:val="auto"/>
          <w:szCs w:val="21"/>
          <w:highlight w:val="none"/>
          <w:lang w:eastAsia="zh-CN"/>
        </w:rPr>
      </w:pPr>
      <w:r>
        <w:rPr>
          <w:rFonts w:hint="eastAsia" w:asciiTheme="minorEastAsia" w:hAnsiTheme="minorEastAsia" w:eastAsiaTheme="minorEastAsia"/>
          <w:b/>
          <w:bCs/>
          <w:color w:val="auto"/>
          <w:szCs w:val="21"/>
          <w:highlight w:val="none"/>
        </w:rPr>
        <w:t>三、获取</w:t>
      </w:r>
      <w:bookmarkEnd w:id="12"/>
      <w:bookmarkEnd w:id="13"/>
      <w:bookmarkEnd w:id="14"/>
      <w:bookmarkEnd w:id="15"/>
      <w:r>
        <w:rPr>
          <w:rFonts w:hint="eastAsia" w:asciiTheme="minorEastAsia" w:hAnsiTheme="minorEastAsia" w:eastAsiaTheme="minorEastAsia"/>
          <w:b/>
          <w:bCs/>
          <w:color w:val="auto"/>
          <w:szCs w:val="21"/>
          <w:highlight w:val="none"/>
          <w:lang w:eastAsia="zh-CN"/>
        </w:rPr>
        <w:t>竞争性谈判文件</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2022年1月10</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28359092"/>
      <w:bookmarkStart w:id="18" w:name="_Toc35393801"/>
      <w:bookmarkStart w:id="19" w:name="_Toc3539363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2022年1月14</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13</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17"/>
      <w:bookmarkStart w:id="21" w:name="_Toc28359094"/>
      <w:bookmarkStart w:id="22" w:name="_Toc35393803"/>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人民币叁仟元整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到帐截止日期：2022年1月13</w:t>
      </w:r>
      <w:bookmarkStart w:id="43" w:name="_GoBack"/>
      <w:bookmarkEnd w:id="43"/>
      <w:r>
        <w:rPr>
          <w:rFonts w:hint="eastAsia" w:cs="宋体" w:asciiTheme="minorEastAsia" w:hAnsiTheme="minorEastAsia" w:eastAsiaTheme="minorEastAsia"/>
          <w:b/>
          <w:bCs/>
          <w:color w:val="auto"/>
          <w:szCs w:val="21"/>
          <w:highlight w:val="none"/>
          <w:lang w:val="en-US" w:eastAsia="zh-CN"/>
        </w:rPr>
        <w:t>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18"/>
      <w:bookmarkStart w:id="27" w:name="_Toc35393636"/>
      <w:bookmarkStart w:id="28" w:name="_Toc35393805"/>
      <w:bookmarkStart w:id="29" w:name="_Toc28359095"/>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28359096"/>
      <w:bookmarkStart w:id="32" w:name="_Toc35393806"/>
      <w:bookmarkStart w:id="33" w:name="_Toc35393637"/>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eastAsia="zh-CN"/>
        </w:rPr>
        <w:t>招租人</w:t>
      </w:r>
      <w:r>
        <w:rPr>
          <w:rFonts w:hint="eastAsia" w:cs="宋体" w:asciiTheme="minorEastAsia" w:hAnsiTheme="minorEastAsia" w:eastAsiaTheme="minorEastAsia"/>
          <w:color w:val="auto"/>
          <w:szCs w:val="21"/>
          <w:highlight w:val="none"/>
        </w:rPr>
        <w:t>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常州燃气热力集团有限公司</w:t>
      </w:r>
    </w:p>
    <w:p>
      <w:pPr>
        <w:keepNext w:val="0"/>
        <w:keepLines w:val="0"/>
        <w:pageBreakBefore w:val="0"/>
        <w:widowControl w:val="0"/>
        <w:kinsoku/>
        <w:wordWrap/>
        <w:topLinePunct w:val="0"/>
        <w:autoSpaceDE/>
        <w:autoSpaceDN/>
        <w:bidi w:val="0"/>
        <w:snapToGrid w:val="0"/>
        <w:spacing w:line="360" w:lineRule="exact"/>
        <w:ind w:firstLine="420" w:firstLineChars="200"/>
        <w:textAlignment w:val="auto"/>
        <w:rPr>
          <w:rFonts w:hint="default" w:ascii="宋体" w:hAnsi="宋体" w:eastAsia="宋体"/>
          <w:color w:val="auto"/>
          <w:spacing w:val="2"/>
          <w:szCs w:val="21"/>
          <w:lang w:val="en-US" w:eastAsia="zh-CN"/>
        </w:rPr>
      </w:pPr>
      <w:bookmarkStart w:id="34" w:name="_Toc28359097"/>
      <w:bookmarkStart w:id="35" w:name="_Toc35393638"/>
      <w:bookmarkStart w:id="36" w:name="_Toc28359020"/>
      <w:bookmarkStart w:id="37" w:name="_Toc35393807"/>
      <w:r>
        <w:rPr>
          <w:rFonts w:hint="eastAsia" w:ascii="宋体" w:hAnsi="宋体"/>
          <w:color w:val="auto"/>
          <w:szCs w:val="21"/>
        </w:rPr>
        <w:t>地址：</w:t>
      </w:r>
      <w:r>
        <w:rPr>
          <w:rFonts w:hint="eastAsia" w:ascii="宋体" w:hAnsi="宋体"/>
          <w:color w:val="auto"/>
          <w:szCs w:val="21"/>
          <w:lang w:val="en-US" w:eastAsia="zh-CN"/>
        </w:rPr>
        <w:t>常州市怀德中路82号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r>
        <w:rPr>
          <w:rFonts w:hint="eastAsia" w:ascii="宋体" w:hAnsi="宋体"/>
          <w:color w:val="auto"/>
          <w:spacing w:val="2"/>
          <w:szCs w:val="21"/>
          <w:highlight w:val="none"/>
        </w:rPr>
        <w:t>郜先生</w:t>
      </w:r>
      <w:r>
        <w:rPr>
          <w:rFonts w:hint="eastAsia" w:ascii="宋体" w:hAnsi="宋体"/>
          <w:color w:val="auto"/>
          <w:spacing w:val="2"/>
          <w:szCs w:val="21"/>
          <w:highlight w:val="none"/>
          <w:lang w:eastAsia="zh-CN"/>
        </w:rPr>
        <w:t>、</w:t>
      </w:r>
      <w:r>
        <w:rPr>
          <w:rFonts w:hint="eastAsia" w:ascii="宋体" w:hAnsi="宋体"/>
          <w:color w:val="auto"/>
          <w:spacing w:val="2"/>
          <w:szCs w:val="21"/>
          <w:highlight w:val="none"/>
        </w:rPr>
        <w:t>0519</w:t>
      </w:r>
      <w:r>
        <w:rPr>
          <w:rFonts w:hint="eastAsia" w:ascii="宋体" w:hAnsi="宋体"/>
          <w:color w:val="auto"/>
          <w:spacing w:val="2"/>
          <w:szCs w:val="21"/>
          <w:highlight w:val="none"/>
          <w:lang w:val="en-US" w:eastAsia="zh-CN"/>
        </w:rPr>
        <w:t>-</w:t>
      </w:r>
      <w:r>
        <w:rPr>
          <w:rFonts w:hint="eastAsia" w:ascii="宋体" w:hAnsi="宋体"/>
          <w:color w:val="auto"/>
          <w:spacing w:val="2"/>
          <w:szCs w:val="21"/>
          <w:highlight w:val="none"/>
        </w:rPr>
        <w:t>86802157</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lang w:eastAsia="zh-CN"/>
        </w:rPr>
        <w:t>代理机构</w:t>
      </w:r>
      <w:r>
        <w:rPr>
          <w:rFonts w:hint="eastAsia" w:cs="宋体" w:asciiTheme="minorEastAsia" w:hAnsiTheme="minorEastAsia" w:eastAsiaTheme="minorEastAsia"/>
          <w:color w:val="auto"/>
          <w:szCs w:val="21"/>
          <w:highlight w:val="none"/>
        </w:rPr>
        <w:t>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808"/>
      <w:bookmarkStart w:id="40" w:name="_Toc28359021"/>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rPr>
          <w:rFonts w:hint="eastAsia"/>
        </w:r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2"/>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我公司承诺本项目</w:t>
            </w:r>
            <w:r>
              <w:rPr>
                <w:rFonts w:hint="eastAsia" w:ascii="宋体" w:hAnsi="宋体"/>
                <w:color w:val="auto"/>
                <w:szCs w:val="21"/>
                <w:highlight w:val="none"/>
                <w:lang w:eastAsia="zh-CN"/>
              </w:rPr>
              <w:t>的</w:t>
            </w:r>
            <w:r>
              <w:rPr>
                <w:rFonts w:hint="eastAsia" w:ascii="宋体" w:hAnsi="宋体"/>
                <w:color w:val="auto"/>
                <w:szCs w:val="21"/>
                <w:highlight w:val="none"/>
              </w:rPr>
              <w:t>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w:t>
      </w:r>
      <w:r>
        <w:rPr>
          <w:rFonts w:hint="eastAsia" w:ascii="宋体" w:hAnsi="宋体" w:cs="宋体"/>
          <w:bCs/>
          <w:color w:val="auto"/>
          <w:szCs w:val="21"/>
          <w:highlight w:val="none"/>
          <w:lang w:eastAsia="zh-CN"/>
        </w:rPr>
        <w:t>代理机构</w:t>
      </w:r>
      <w:r>
        <w:rPr>
          <w:rFonts w:hint="eastAsia" w:ascii="宋体" w:hAnsi="宋体" w:cs="宋体"/>
          <w:bCs/>
          <w:color w:val="auto"/>
          <w:szCs w:val="21"/>
          <w:highlight w:val="none"/>
        </w:rPr>
        <w:t>，未以书面形式提出或逾期提出的异议将不被接受。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w:t>
      </w:r>
      <w:r>
        <w:rPr>
          <w:rFonts w:hint="eastAsia" w:ascii="宋体" w:hAnsi="宋体" w:cs="宋体"/>
          <w:bCs/>
          <w:color w:val="auto"/>
          <w:szCs w:val="21"/>
          <w:highlight w:val="none"/>
          <w:lang w:eastAsia="zh-CN"/>
        </w:rPr>
        <w:t>招租人</w:t>
      </w:r>
      <w:r>
        <w:rPr>
          <w:rFonts w:ascii="宋体" w:hAnsi="宋体" w:cs="宋体"/>
          <w:bCs/>
          <w:color w:val="auto"/>
          <w:szCs w:val="21"/>
          <w:highlight w:val="none"/>
        </w:rPr>
        <w:t>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或者其他供应商合法权益。供应商不得与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总价应包括为完成该项目所涉及到的</w:t>
      </w:r>
      <w:r>
        <w:rPr>
          <w:rFonts w:hint="eastAsia" w:ascii="宋体" w:hAnsi="宋体" w:cs="宋体"/>
          <w:color w:val="auto"/>
          <w:szCs w:val="21"/>
          <w:highlight w:val="none"/>
          <w:lang w:eastAsia="zh-CN"/>
        </w:rPr>
        <w:t>成交供应商应支付的</w:t>
      </w:r>
      <w:r>
        <w:rPr>
          <w:rFonts w:hint="eastAsia" w:ascii="宋体" w:hAnsi="宋体" w:cs="宋体"/>
          <w:color w:val="auto"/>
          <w:szCs w:val="21"/>
          <w:highlight w:val="none"/>
        </w:rPr>
        <w:t>一切相关费用。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r>
        <w:rPr>
          <w:rFonts w:hint="eastAsia" w:ascii="宋体" w:hAnsi="宋体" w:cs="宋体"/>
          <w:b/>
          <w:color w:val="auto"/>
          <w:szCs w:val="21"/>
          <w:highlight w:val="none"/>
          <w:lang w:val="en-US" w:eastAsia="zh-CN"/>
        </w:rPr>
        <w:t>低</w:t>
      </w:r>
      <w:r>
        <w:rPr>
          <w:rFonts w:hint="eastAsia" w:ascii="宋体" w:hAnsi="宋体" w:cs="宋体"/>
          <w:b/>
          <w:color w:val="auto"/>
          <w:szCs w:val="21"/>
          <w:highlight w:val="none"/>
        </w:rPr>
        <w:t>于</w:t>
      </w:r>
      <w:r>
        <w:rPr>
          <w:rFonts w:hint="eastAsia" w:ascii="宋体" w:hAnsi="宋体" w:cs="宋体"/>
          <w:b/>
          <w:color w:val="auto"/>
          <w:szCs w:val="21"/>
          <w:highlight w:val="none"/>
          <w:lang w:eastAsia="zh-CN"/>
        </w:rPr>
        <w:t>最低限价</w:t>
      </w:r>
      <w:r>
        <w:rPr>
          <w:rFonts w:hint="eastAsia" w:ascii="宋体" w:hAnsi="宋体" w:cs="宋体"/>
          <w:b/>
          <w:color w:val="auto"/>
          <w:szCs w:val="21"/>
          <w:highlight w:val="none"/>
        </w:rPr>
        <w:t>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w:t>
      </w:r>
      <w:r>
        <w:rPr>
          <w:rFonts w:hint="eastAsia" w:cs="宋体" w:asciiTheme="minorEastAsia" w:hAnsiTheme="minorEastAsia" w:eastAsiaTheme="minorEastAsia"/>
          <w:color w:val="auto"/>
          <w:sz w:val="21"/>
          <w:szCs w:val="21"/>
          <w:highlight w:val="none"/>
          <w:lang w:eastAsia="zh-CN"/>
        </w:rPr>
        <w:t>招租人</w:t>
      </w:r>
      <w:r>
        <w:rPr>
          <w:rFonts w:hint="eastAsia" w:cs="宋体" w:asciiTheme="minorEastAsia" w:hAnsiTheme="minorEastAsia" w:eastAsiaTheme="minorEastAsia"/>
          <w:color w:val="auto"/>
          <w:sz w:val="21"/>
          <w:szCs w:val="21"/>
          <w:highlight w:val="none"/>
        </w:rPr>
        <w:t>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r>
        <w:rPr>
          <w:rFonts w:hint="eastAsia" w:ascii="宋体" w:hAnsi="宋体" w:cs="宋体"/>
          <w:color w:val="auto"/>
          <w:szCs w:val="21"/>
          <w:highlight w:val="none"/>
          <w:lang w:val="en-US" w:eastAsia="zh-CN"/>
        </w:rPr>
        <w:t>低于</w:t>
      </w:r>
      <w:r>
        <w:rPr>
          <w:rFonts w:hint="eastAsia" w:ascii="宋体" w:hAnsi="宋体" w:cs="宋体"/>
          <w:color w:val="auto"/>
          <w:szCs w:val="21"/>
          <w:highlight w:val="none"/>
          <w:lang w:eastAsia="zh-CN"/>
        </w:rPr>
        <w:t>最低限价</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4"/>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w:t>
      </w:r>
      <w:r>
        <w:rPr>
          <w:rFonts w:hint="eastAsia" w:ascii="宋体" w:hAnsi="宋体"/>
          <w:color w:val="auto"/>
          <w:szCs w:val="21"/>
          <w:highlight w:val="none"/>
          <w:lang w:eastAsia="zh-CN"/>
        </w:rPr>
        <w:t>招租人</w:t>
      </w:r>
      <w:r>
        <w:rPr>
          <w:rFonts w:hint="eastAsia" w:ascii="宋体" w:hAnsi="宋体"/>
          <w:color w:val="auto"/>
          <w:szCs w:val="21"/>
          <w:highlight w:val="none"/>
        </w:rPr>
        <w:t>、代理机构行贿或者提供其他不正当利益的。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与</w:t>
      </w:r>
      <w:r>
        <w:rPr>
          <w:rFonts w:hint="eastAsia" w:ascii="宋体" w:hAnsi="宋体"/>
          <w:color w:val="auto"/>
          <w:szCs w:val="21"/>
          <w:highlight w:val="none"/>
          <w:lang w:eastAsia="zh-CN"/>
        </w:rPr>
        <w:t>招租人</w:t>
      </w:r>
      <w:r>
        <w:rPr>
          <w:rFonts w:hint="eastAsia" w:ascii="宋体" w:hAnsi="宋体"/>
          <w:color w:val="auto"/>
          <w:szCs w:val="21"/>
          <w:highlight w:val="none"/>
        </w:rPr>
        <w:t>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w:t>
      </w:r>
      <w:r>
        <w:rPr>
          <w:rFonts w:hint="eastAsia" w:hAnsi="宋体"/>
          <w:color w:val="auto"/>
          <w:sz w:val="21"/>
          <w:szCs w:val="21"/>
          <w:highlight w:val="none"/>
          <w:lang w:val="en-US" w:eastAsia="zh-CN"/>
        </w:rPr>
        <w:t>6</w:t>
      </w:r>
      <w:r>
        <w:rPr>
          <w:rFonts w:hint="eastAsia" w:hAnsi="宋体"/>
          <w:color w:val="auto"/>
          <w:sz w:val="21"/>
          <w:szCs w:val="21"/>
          <w:highlight w:val="none"/>
        </w:rPr>
        <w:t>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w:t>
      </w:r>
      <w:r>
        <w:rPr>
          <w:rFonts w:hint="eastAsia" w:hAnsi="宋体" w:cs="宋体"/>
          <w:color w:val="auto"/>
          <w:sz w:val="21"/>
          <w:szCs w:val="21"/>
          <w:highlight w:val="none"/>
          <w:lang w:eastAsia="zh-CN"/>
        </w:rPr>
        <w:t>竞争性谈判文件</w:t>
      </w:r>
      <w:r>
        <w:rPr>
          <w:rFonts w:hint="eastAsia" w:hAnsi="宋体" w:cs="宋体"/>
          <w:color w:val="auto"/>
          <w:sz w:val="21"/>
          <w:szCs w:val="21"/>
          <w:highlight w:val="none"/>
        </w:rPr>
        <w:t>、采购过程和采购结果使自己的权益受到损害的，可以在知道或应知其权益受到损害之日起七个工作日内，以书面形式向代理机构或</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和成交供应商具有法律约束力。成交通知书发出后，</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w:t>
      </w:r>
      <w:r>
        <w:rPr>
          <w:rFonts w:hint="eastAsia" w:ascii="宋体" w:hAnsi="宋体" w:cs="宋体"/>
          <w:b w:val="0"/>
          <w:bCs/>
          <w:color w:val="auto"/>
          <w:szCs w:val="21"/>
          <w:highlight w:val="none"/>
          <w:lang w:eastAsia="zh-CN"/>
        </w:rPr>
        <w:t>代理机构</w:t>
      </w:r>
      <w:r>
        <w:rPr>
          <w:rFonts w:hint="eastAsia" w:ascii="宋体" w:hAnsi="宋体" w:cs="宋体"/>
          <w:b w:val="0"/>
          <w:bCs/>
          <w:color w:val="auto"/>
          <w:szCs w:val="21"/>
          <w:highlight w:val="none"/>
        </w:rPr>
        <w:t>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2"/>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应在取得成交通知书的次日起五天内（节假日除外）与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签订租赁合同书，否则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成交供应商因不可抗力导致无法按期签订合同的，应当在不可抗力发生之日起</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日内提出，并提供书面证据，</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及成交供应商互不承担任何责任及损失。如成交供应商无正当理由未按期签订合同的，视为自动放弃成交资格，</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有权追究其违约责任，同时</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参与采购活动的当事人应对竞争性谈判文件和谈判响应文件中的商业秘密保密，违者应对由此造成的后果承担法律责任。</w:t>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eastAsia="zh-CN"/>
        </w:rPr>
        <w:t>项目</w:t>
      </w:r>
      <w:r>
        <w:rPr>
          <w:rFonts w:hint="eastAsia" w:ascii="宋体" w:hAnsi="宋体" w:cs="宋体"/>
          <w:color w:val="auto"/>
          <w:szCs w:val="21"/>
          <w:highlight w:val="none"/>
        </w:rPr>
        <w:t>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 xml:space="preserve">第三章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一、招租房屋情况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该房屋位于位于浦前西路一号院内西南侧，建筑面积约204㎡。</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二</w:t>
      </w:r>
      <w:r>
        <w:rPr>
          <w:rFonts w:hint="eastAsia" w:asciiTheme="minorEastAsia" w:hAnsiTheme="minorEastAsia" w:eastAsiaTheme="minorEastAsia" w:cstheme="minorEastAsia"/>
          <w:b/>
          <w:color w:val="auto"/>
          <w:szCs w:val="21"/>
          <w:highlight w:val="none"/>
          <w:u w:val="none"/>
        </w:rPr>
        <w:t>、房屋限制经营项目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养老服务、临终关怀服务、汽车修理（洗车）、机械加工、娱乐业、餐饮、浴室、宾馆、网吧及有毒有害、易燃易爆、高污染、高噪音行业等。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三、招租期限</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三年，合同一年一签。前一年服务期满，经采购人考核合格后，方可续签下一年度合同，经采购人考核不合格的，合同即行终止。</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四、租金支付方式</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rPr>
        <w:t>租金一年一付，先付后用。</w:t>
      </w:r>
      <w:r>
        <w:rPr>
          <w:rFonts w:hint="eastAsia" w:asciiTheme="minorEastAsia" w:hAnsiTheme="minorEastAsia" w:eastAsiaTheme="minorEastAsia" w:cstheme="minorEastAsia"/>
          <w:color w:val="auto"/>
          <w:spacing w:val="2"/>
          <w:szCs w:val="21"/>
          <w:highlight w:val="none"/>
          <w:u w:val="none"/>
          <w:lang w:val="en-US" w:eastAsia="zh-CN"/>
        </w:rPr>
        <w:t>第一年装修免租期为2个月。</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五、其他承租要求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1.租赁房屋仅用于仓库</w:t>
      </w:r>
      <w:r>
        <w:rPr>
          <w:rFonts w:hint="eastAsia" w:asciiTheme="minorEastAsia" w:hAnsiTheme="minorEastAsia" w:eastAsiaTheme="minorEastAsia" w:cstheme="minorEastAsia"/>
          <w:color w:val="auto"/>
          <w:spacing w:val="2"/>
          <w:szCs w:val="21"/>
          <w:highlight w:val="none"/>
          <w:u w:val="none"/>
          <w:lang w:eastAsia="zh-CN"/>
        </w:rPr>
        <w:t>、</w:t>
      </w:r>
      <w:r>
        <w:rPr>
          <w:rFonts w:hint="eastAsia" w:asciiTheme="minorEastAsia" w:hAnsiTheme="minorEastAsia" w:eastAsiaTheme="minorEastAsia" w:cstheme="minorEastAsia"/>
          <w:color w:val="auto"/>
          <w:spacing w:val="2"/>
          <w:szCs w:val="21"/>
          <w:highlight w:val="none"/>
          <w:u w:val="none"/>
        </w:rPr>
        <w:t>办公。</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2.未经招租人同意，承租人不得转租、转借承租房屋或变更及增加经营范围。</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3.水电费用由承租人自行承担，租赁合同签订后，另行签订水电使用协议。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4.其他承租要求详见合同条款。</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六、竞价须知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1.竞价人应遵循公平、公正和诚实信用的原则。</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2.凡申请竞价招租的竞价人，皆视为自愿接受本须知约束。</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3.竞价人需按自己的要求对竞价招租的商业用房、竞价招租文件、交易条件、合同条款等进行充分了解，对其有异议的，应在申请竞价前提出；对已申请竞价的，应视为无异议，并自愿承担相应责任。</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4.现场公开竞价，所有竞租房屋的第一次竞价报价不得低于公告的</w:t>
      </w:r>
      <w:r>
        <w:rPr>
          <w:rFonts w:hint="eastAsia" w:asciiTheme="minorEastAsia" w:hAnsiTheme="minorEastAsia" w:eastAsiaTheme="minorEastAsia" w:cstheme="minorEastAsia"/>
          <w:color w:val="auto"/>
          <w:spacing w:val="2"/>
          <w:szCs w:val="21"/>
          <w:highlight w:val="none"/>
          <w:u w:val="none"/>
          <w:lang w:eastAsia="zh-CN"/>
        </w:rPr>
        <w:t>最低限价</w:t>
      </w:r>
      <w:r>
        <w:rPr>
          <w:rFonts w:hint="eastAsia" w:asciiTheme="minorEastAsia" w:hAnsiTheme="minorEastAsia" w:eastAsiaTheme="minorEastAsia" w:cstheme="minorEastAsia"/>
          <w:color w:val="auto"/>
          <w:spacing w:val="2"/>
          <w:szCs w:val="21"/>
          <w:highlight w:val="none"/>
          <w:u w:val="none"/>
        </w:rPr>
        <w:t>，之后新的报价不得低于当前竞价报价。</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5.新报价一旦被报出不得撤消。</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6.在规定期限内有两个或两个以上竞价申请人，允许多次报价、价高者得，若最终存在两个或两个以上报价完全相同的最高竞价方，则招租人有权自行从中选择竞得人而无需向其余竞价方做出解释。</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7.若在竞价招租期限内只有一个竞价申请人，且报价不低于招租公告的</w:t>
      </w: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w:t>
      </w:r>
      <w:r>
        <w:rPr>
          <w:rFonts w:hint="eastAsia" w:asciiTheme="minorEastAsia" w:hAnsiTheme="minorEastAsia" w:eastAsiaTheme="minorEastAsia" w:cstheme="minorEastAsia"/>
          <w:color w:val="auto"/>
          <w:spacing w:val="2"/>
          <w:szCs w:val="21"/>
          <w:highlight w:val="none"/>
          <w:u w:val="none"/>
        </w:rPr>
        <w:t>，则该竞价申请人为竞得人。</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8.竞得人应在取得</w:t>
      </w:r>
      <w:r>
        <w:rPr>
          <w:rFonts w:hint="eastAsia" w:asciiTheme="minorEastAsia" w:hAnsiTheme="minorEastAsia" w:eastAsiaTheme="minorEastAsia" w:cstheme="minorEastAsia"/>
          <w:color w:val="auto"/>
          <w:spacing w:val="2"/>
          <w:szCs w:val="21"/>
          <w:highlight w:val="none"/>
          <w:u w:val="none"/>
          <w:lang w:eastAsia="zh-CN"/>
        </w:rPr>
        <w:t>成交</w:t>
      </w:r>
      <w:r>
        <w:rPr>
          <w:rFonts w:hint="eastAsia" w:asciiTheme="minorEastAsia" w:hAnsiTheme="minorEastAsia" w:eastAsiaTheme="minorEastAsia" w:cstheme="minorEastAsia"/>
          <w:color w:val="auto"/>
          <w:spacing w:val="2"/>
          <w:szCs w:val="21"/>
          <w:highlight w:val="none"/>
          <w:u w:val="none"/>
        </w:rPr>
        <w:t>通知书的次日起五天内（节假日除外）与招租人签订租赁合同书，逾期取消承租资格，该商业用房择期重新挂牌竞价。</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spacing w:line="360" w:lineRule="exact"/>
        <w:rPr>
          <w:rFonts w:hint="default" w:ascii="宋体" w:hAnsi="宋体" w:eastAsia="宋体" w:cs="宋体"/>
          <w:b/>
          <w:color w:val="auto"/>
          <w:spacing w:val="-4"/>
          <w:szCs w:val="21"/>
          <w:lang w:val="en-US" w:eastAsia="zh-CN"/>
        </w:rPr>
      </w:pPr>
      <w:r>
        <w:rPr>
          <w:rFonts w:hint="eastAsia" w:ascii="宋体" w:hAnsi="宋体" w:cs="宋体"/>
          <w:color w:val="auto"/>
          <w:szCs w:val="21"/>
        </w:rPr>
        <w:t>出租方(以下简称甲方)：</w:t>
      </w:r>
      <w:r>
        <w:rPr>
          <w:rFonts w:hint="eastAsia" w:ascii="宋体" w:hAnsi="宋体" w:cs="宋体"/>
          <w:b/>
          <w:color w:val="auto"/>
          <w:spacing w:val="-4"/>
          <w:szCs w:val="21"/>
          <w:u w:val="single"/>
        </w:rPr>
        <w:t xml:space="preserve"> </w:t>
      </w:r>
      <w:r>
        <w:rPr>
          <w:rFonts w:hint="eastAsia" w:ascii="宋体" w:hAnsi="宋体" w:cs="宋体"/>
          <w:b/>
          <w:color w:val="auto"/>
          <w:spacing w:val="-4"/>
          <w:szCs w:val="21"/>
          <w:u w:val="single"/>
          <w:lang w:val="en-US" w:eastAsia="zh-CN"/>
        </w:rPr>
        <w:t xml:space="preserve">                       </w:t>
      </w:r>
    </w:p>
    <w:p>
      <w:pPr>
        <w:spacing w:line="360" w:lineRule="exact"/>
        <w:rPr>
          <w:rFonts w:ascii="宋体" w:hAnsi="宋体" w:cs="宋体"/>
          <w:color w:val="auto"/>
          <w:szCs w:val="21"/>
        </w:rPr>
      </w:pPr>
      <w:r>
        <w:rPr>
          <w:rFonts w:hint="eastAsia" w:ascii="宋体" w:hAnsi="宋体" w:cs="宋体"/>
          <w:color w:val="auto"/>
          <w:szCs w:val="21"/>
        </w:rPr>
        <w:t>承租方(以下简称乙方)：</w:t>
      </w:r>
      <w:r>
        <w:rPr>
          <w:rFonts w:hint="eastAsia" w:ascii="宋体" w:hAnsi="宋体" w:cs="宋体"/>
          <w:b/>
          <w:color w:val="auto"/>
          <w:spacing w:val="-4"/>
          <w:szCs w:val="21"/>
          <w:u w:val="single"/>
        </w:rPr>
        <w:t xml:space="preserve"> </w:t>
      </w:r>
      <w:r>
        <w:rPr>
          <w:rFonts w:hint="eastAsia" w:ascii="宋体" w:hAnsi="宋体" w:cs="宋体"/>
          <w:b/>
          <w:color w:val="auto"/>
          <w:spacing w:val="-4"/>
          <w:szCs w:val="21"/>
          <w:u w:val="single"/>
          <w:lang w:val="en-US" w:eastAsia="zh-CN"/>
        </w:rPr>
        <w:t xml:space="preserve">                       </w:t>
      </w:r>
    </w:p>
    <w:p>
      <w:pPr>
        <w:spacing w:line="360" w:lineRule="exact"/>
        <w:rPr>
          <w:rFonts w:hint="eastAsia" w:ascii="宋体" w:hAnsi="宋体" w:cs="宋体"/>
          <w:color w:val="auto"/>
          <w:szCs w:val="21"/>
        </w:rPr>
      </w:pPr>
      <w:r>
        <w:rPr>
          <w:rFonts w:hint="eastAsia" w:ascii="宋体" w:hAnsi="宋体" w:cs="宋体"/>
          <w:color w:val="auto"/>
          <w:szCs w:val="21"/>
        </w:rPr>
        <w:t>担保方(以下简称丙方)：</w:t>
      </w:r>
      <w:r>
        <w:rPr>
          <w:rFonts w:hint="eastAsia" w:ascii="宋体" w:hAnsi="宋体" w:cs="宋体"/>
          <w:b/>
          <w:color w:val="auto"/>
          <w:spacing w:val="-4"/>
          <w:szCs w:val="21"/>
          <w:u w:val="single"/>
        </w:rPr>
        <w:t xml:space="preserve"> </w:t>
      </w:r>
      <w:r>
        <w:rPr>
          <w:rFonts w:hint="eastAsia" w:ascii="宋体" w:hAnsi="宋体" w:cs="宋体"/>
          <w:b/>
          <w:color w:val="auto"/>
          <w:spacing w:val="-4"/>
          <w:szCs w:val="21"/>
          <w:u w:val="single"/>
          <w:lang w:val="en-US" w:eastAsia="zh-CN"/>
        </w:rPr>
        <w:t xml:space="preserve">                       </w:t>
      </w:r>
    </w:p>
    <w:p>
      <w:pPr>
        <w:spacing w:line="360" w:lineRule="exact"/>
        <w:ind w:firstLine="420" w:firstLineChars="200"/>
        <w:jc w:val="left"/>
        <w:rPr>
          <w:rFonts w:ascii="宋体" w:hAnsi="宋体" w:cs="宋体"/>
          <w:color w:val="auto"/>
          <w:szCs w:val="21"/>
        </w:rPr>
      </w:pPr>
      <w:r>
        <w:rPr>
          <w:rFonts w:hint="eastAsia" w:ascii="宋体" w:hAnsi="宋体" w:cs="宋体"/>
          <w:color w:val="auto"/>
          <w:szCs w:val="21"/>
        </w:rPr>
        <w:t>根据《中华人民共和国民法典》、《中华人民共和国城市房地产管理法》及其他有关法律、法规规定,为明确三方的权利义务关系，在平等、自愿、协商一致的基础上，三方就就下列事项达成一致意见，订立本合同。</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第一条  房屋基本情况</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甲方出租给乙方的房屋位于</w:t>
      </w:r>
      <w:r>
        <w:rPr>
          <w:rFonts w:hint="eastAsia" w:ascii="宋体" w:hAnsi="宋体" w:cs="宋体"/>
          <w:color w:val="auto"/>
          <w:szCs w:val="21"/>
          <w:u w:val="single"/>
        </w:rPr>
        <w:t xml:space="preserve"> 浦前西路一号院内西南侧13间房屋 </w:t>
      </w:r>
      <w:r>
        <w:rPr>
          <w:rFonts w:hint="eastAsia" w:ascii="宋体" w:hAnsi="宋体" w:cs="宋体"/>
          <w:color w:val="auto"/>
          <w:szCs w:val="21"/>
        </w:rPr>
        <w:t>（下称“租赁房屋”），建筑面积约</w:t>
      </w:r>
      <w:r>
        <w:rPr>
          <w:rFonts w:hint="eastAsia" w:ascii="宋体" w:hAnsi="宋体" w:cs="宋体"/>
          <w:color w:val="auto"/>
          <w:szCs w:val="21"/>
          <w:u w:val="single"/>
        </w:rPr>
        <w:t xml:space="preserve">  204  </w:t>
      </w:r>
      <w:r>
        <w:rPr>
          <w:rFonts w:hint="eastAsia" w:ascii="宋体" w:hAnsi="宋体" w:cs="宋体"/>
          <w:color w:val="auto"/>
          <w:szCs w:val="21"/>
        </w:rPr>
        <w:t>㎡，房屋现状交付，无产权证。</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第二条  租赁期限、用途</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1.该房屋租赁期</w:t>
      </w:r>
      <w:r>
        <w:rPr>
          <w:rFonts w:hint="eastAsia" w:ascii="宋体" w:hAnsi="宋体" w:cs="宋体"/>
          <w:color w:val="auto"/>
          <w:szCs w:val="21"/>
          <w:u w:val="single"/>
        </w:rPr>
        <w:t xml:space="preserve">  1  </w:t>
      </w:r>
      <w:r>
        <w:rPr>
          <w:rFonts w:hint="eastAsia" w:ascii="宋体" w:hAnsi="宋体" w:cs="宋体"/>
          <w:color w:val="auto"/>
          <w:szCs w:val="21"/>
        </w:rPr>
        <w:t>年，自</w:t>
      </w:r>
      <w:r>
        <w:rPr>
          <w:rFonts w:hint="eastAsia" w:ascii="宋体" w:hAnsi="宋体" w:cs="宋体"/>
          <w:color w:val="auto"/>
          <w:szCs w:val="21"/>
          <w:u w:val="single"/>
        </w:rPr>
        <w:t xml:space="preserve"> 2022 年 1 月1 日起至 2022 年 12 月 31 日止</w:t>
      </w:r>
      <w:r>
        <w:rPr>
          <w:rFonts w:hint="eastAsia" w:ascii="宋体" w:hAnsi="宋体" w:cs="宋体"/>
          <w:color w:val="auto"/>
          <w:szCs w:val="21"/>
        </w:rPr>
        <w:t>，其中装修免租期为2个月。</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2.乙方向甲方承诺，应按照国家法律、法规开展业务，房屋用途</w:t>
      </w:r>
      <w:r>
        <w:rPr>
          <w:rFonts w:hint="eastAsia" w:ascii="宋体" w:hAnsi="宋体" w:cs="宋体"/>
          <w:color w:val="auto"/>
          <w:szCs w:val="21"/>
          <w:u w:val="single"/>
        </w:rPr>
        <w:t xml:space="preserve">  仓库及办公  </w:t>
      </w:r>
      <w:r>
        <w:rPr>
          <w:rFonts w:hint="eastAsia" w:ascii="宋体" w:hAnsi="宋体" w:cs="宋体"/>
          <w:color w:val="auto"/>
          <w:szCs w:val="21"/>
        </w:rPr>
        <w:t>。</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3.合同期满，甲方有权收回出租房屋，乙方应及时腾空并如期交还。</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第三条  租金及支付方式</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1.租金：金额</w:t>
      </w:r>
      <w:r>
        <w:rPr>
          <w:rFonts w:hint="eastAsia" w:ascii="宋体" w:hAnsi="宋体" w:cs="宋体"/>
          <w:color w:val="auto"/>
          <w:szCs w:val="21"/>
          <w:u w:val="single"/>
        </w:rPr>
        <w:t xml:space="preserve">      元(含税金)大写：       </w:t>
      </w:r>
      <w:r>
        <w:rPr>
          <w:rFonts w:hint="eastAsia" w:ascii="宋体" w:hAnsi="宋体" w:cs="宋体"/>
          <w:color w:val="auto"/>
          <w:szCs w:val="21"/>
        </w:rPr>
        <w:t>。租金按年支付，先付后用，支付至甲方指定帐户，具体如下：</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付款方式：</w:t>
      </w:r>
      <w:r>
        <w:rPr>
          <w:rFonts w:hint="eastAsia" w:ascii="宋体" w:hAnsi="宋体" w:cs="宋体"/>
          <w:i w:val="0"/>
          <w:iCs w:val="0"/>
          <w:color w:val="auto"/>
          <w:szCs w:val="21"/>
          <w:u w:val="single"/>
        </w:rPr>
        <w:t xml:space="preserve"> 转账 </w:t>
      </w:r>
      <w:r>
        <w:rPr>
          <w:rFonts w:hint="eastAsia" w:ascii="宋体" w:hAnsi="宋体" w:cs="宋体"/>
          <w:color w:val="auto"/>
          <w:szCs w:val="21"/>
        </w:rPr>
        <w:t>，收款单位：</w:t>
      </w:r>
      <w:r>
        <w:rPr>
          <w:rFonts w:hint="eastAsia" w:ascii="宋体" w:hAnsi="宋体" w:cs="宋体"/>
          <w:color w:val="auto"/>
          <w:szCs w:val="21"/>
          <w:u w:val="single"/>
        </w:rPr>
        <w:t xml:space="preserve"> 常州燃气热力集团有限公司 </w:t>
      </w:r>
      <w:r>
        <w:rPr>
          <w:rFonts w:hint="eastAsia" w:ascii="宋体" w:hAnsi="宋体" w:cs="宋体"/>
          <w:color w:val="auto"/>
          <w:szCs w:val="21"/>
        </w:rPr>
        <w:t>，账号：</w:t>
      </w:r>
      <w:r>
        <w:rPr>
          <w:rFonts w:hint="eastAsia" w:ascii="宋体" w:hAnsi="宋体" w:cs="宋体"/>
          <w:color w:val="auto"/>
          <w:szCs w:val="21"/>
          <w:u w:val="single"/>
        </w:rPr>
        <w:t xml:space="preserve">32001628636050205224 </w:t>
      </w:r>
      <w:r>
        <w:rPr>
          <w:rFonts w:hint="eastAsia" w:ascii="宋体" w:hAnsi="宋体" w:cs="宋体"/>
          <w:color w:val="auto"/>
          <w:szCs w:val="21"/>
        </w:rPr>
        <w:t>，开户行：</w:t>
      </w:r>
      <w:r>
        <w:rPr>
          <w:rFonts w:hint="eastAsia" w:ascii="宋体" w:hAnsi="宋体" w:cs="宋体"/>
          <w:color w:val="auto"/>
          <w:szCs w:val="21"/>
          <w:u w:val="single"/>
        </w:rPr>
        <w:t xml:space="preserve"> 建设银行常州分行营业部 </w:t>
      </w:r>
      <w:r>
        <w:rPr>
          <w:rFonts w:hint="eastAsia" w:ascii="宋体" w:hAnsi="宋体" w:cs="宋体"/>
          <w:color w:val="auto"/>
          <w:szCs w:val="21"/>
        </w:rPr>
        <w:t>。</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乙方可以以支票、汇款方式向甲方支付，但以甲方到账时间为实际缴款日。</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2.租金支付期限：第一租赁年度应付租金由乙方于本合同签署当天付清，以后每年租金应在下一租赁年度开始前一个月一次性支付；</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3.甲方在收到全额租金后</w:t>
      </w:r>
      <w:r>
        <w:rPr>
          <w:rFonts w:hint="eastAsia" w:ascii="宋体" w:hAnsi="宋体" w:cs="宋体"/>
          <w:b/>
          <w:bCs/>
          <w:color w:val="auto"/>
          <w:szCs w:val="21"/>
          <w:u w:val="single"/>
        </w:rPr>
        <w:t xml:space="preserve">  10  </w:t>
      </w:r>
      <w:r>
        <w:rPr>
          <w:rFonts w:hint="eastAsia" w:ascii="宋体" w:hAnsi="宋体" w:cs="宋体"/>
          <w:color w:val="auto"/>
          <w:szCs w:val="21"/>
        </w:rPr>
        <w:t>日内向乙方提供同等金额的收款凭证。</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4.租赁期间，甲乙双方不得以任何理由任意调整租金，本合同另有约定的除外。</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第四条  甲乙丙三方责任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 xml:space="preserve">1.甲方责任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甲方应对乙方租赁房屋装修及招牌安装方案进行审定，如装修及招牌安装方案需经行政主管部门审批的，则需由乙方报行政主管部门审批后方可实施，对施工过程进行监督管理，定期对乙方租赁的房屋和设施、设备等进行检查。</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 xml:space="preserve">2.乙方责任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 xml:space="preserve">（1）乙方在合同期内，应合法经营。在经营中乙方应遵守国家市场监督、税务等有关政策。乙方必须依法纳税和向有关部门缴纳相关费用，凭照依法经营。乙方享有独立经营自主权，财务独立核算，对其经营风险和经营中的债权、债务负完全责任，并独立承担对外经济、民事、刑事责任。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 乙方在合同期内，由于意外事故引起经济损失等一切问题，乙方自己承担全部责任；给甲方造成的经济损失由乙方负责赔偿。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 乙方在合同期内，应接受甲方对乙方在遵纪守法、安全、卫生等方面进行的监督。</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（4）乙方承担房屋的加固改造、装修费用。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（6）租赁期间，乙方不得擅自改变租赁房屋的结构，如需改变，方案提前报审甲方资产管理部通过后方可施工，如结构改变方案需经行政主管部门审批的，则需由乙方报行政主管部门审批后方可实施 ，施工不得损坏甲方的设备、设施、其他财产，不得破坏现有绿化等配套设施，不得贮存危险、易燃易爆、违禁物品。</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（7）乙方须严格做好自身的消防、治安及人员管理等安全工作，因乙方原因而造成的消防、治安及其他事故造成损失的，由乙方负全部赔偿责任。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3.丙方责任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丙方作为保证人，自愿对乙方向甲方支付房屋租金、保证金、滞纳金、违约金等所有费用的付款义务承担连带保证责任。</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第五条  租赁期间相关费用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租赁期内，除租金外，乙方还需承担租赁期间的水电费用（按分表计量结算）。</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第六条 房屋装潢、添加物及其处置</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乙方应按照甲方审定同意及行政主管部门批准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2.本合同因期限届满而终止或双方一致同意提前终止或因一方违约导致另一方提前解除合同等各种原因而终止的：</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合同终止后，该租赁房屋内的固定装潢、设施等（不包括乙方投入的可移动设施）乙方不得拆除、破坏，均无偿归甲方所有。乙方的可移动设施应当在合同终止5个工作日内撤除完毕；撤除时如损坏甲方租赁房屋或影响房屋结构安全的，乙方应承担赔偿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在合同终止后10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无条件认可甲方对该租赁房屋现状的检验结果。若经检验发现该租赁房屋有损坏的，由乙方向甲方承担赔偿责任。</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第七条 房屋修缮与使用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2.因上述原因维修的，租赁期不作延长。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第八条  招牌与广告牌。</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乙方在租赁物业本体或周围设置招牌或广告牌（包括液晶电子显示屏等）应事先征得甲方书面同意，经双方达成协议后施工，如需经行政主管部门审批的，则需由乙方报行政主管部门审批后方可实施 。</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 xml:space="preserve">第九条  房屋的转让与转租。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1.租赁期间，甲方有权依照法定程序转让该出租的房屋。</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2.未经甲方同意，乙方不得转租、转借承租房屋或变更使用用途。</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第十条  合同的变更、解除、终止与赔偿。</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2.房屋租赁期间，乙方有下列行为之一的，甲方视为乙方违约，甲方有权解除合同，收回出租房屋，当年已交租金不退还，乙方还应按照当年度租金的30%向甲方支付违约金。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(1)未经甲方书面同意，转租、转借承租房屋。</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(2)未经甲方书面同意，拆改变动房屋结构。</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(3)损坏承租房屋，在甲方提出的合理期限内仍未修复的。</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(4)利用承租房屋存放危险物品或进行违法活动。</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在合同期内，乙方逾期交纳本合同约定租金的，每逾期一天，按当年度日租金标准的10%支付滞纳金，逾期超过60天的，甲方有权解除合同，收回出租房屋，合同解除时乙方除需付清实际租赁期间的租金外还应承担当年度租金的60%的违约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4.在合同期内，乙方中途擅自退租的，甲方不退还当年已交租金，不承担乙方所发生的全部费用并且乙方还应该按当年度租金30%的额度向甲方支付违约金。</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5、上述四种情况导致合同提前终止的，除赔偿相应的补偿、违约金及滞纳金外，乙方应根据未履行完毕的租赁期占整个租赁期的比例及当年度租金，将不应享受的免租期所对应的租金支付给甲方。</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第十一条  房屋交付及收回的验收。</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1.交付时甲方应保证租赁房屋本身处于能够正常使用状态。</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2.乙方应于房屋租赁期满后，将承租房屋按原状交还甲方，并经甲方验收。乙方应与甲方结清应当承担的费用。乙方拒不交还的，甲方有权采取必要措施予以收回， 由此造成的损失由乙方承担。</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3.本合同期内乙方的任何投入甲方不负担补偿，并不能因其他原因向甲方提出任何要求。</w:t>
      </w:r>
    </w:p>
    <w:p>
      <w:pPr>
        <w:spacing w:line="360" w:lineRule="exact"/>
        <w:ind w:firstLine="422" w:firstLineChars="200"/>
        <w:jc w:val="left"/>
        <w:rPr>
          <w:rFonts w:hint="eastAsia" w:ascii="宋体" w:hAnsi="宋体" w:cs="宋体"/>
          <w:b/>
          <w:color w:val="auto"/>
          <w:szCs w:val="21"/>
        </w:rPr>
      </w:pPr>
      <w:r>
        <w:rPr>
          <w:rFonts w:hint="eastAsia" w:ascii="宋体" w:hAnsi="宋体" w:cs="宋体"/>
          <w:b/>
          <w:color w:val="auto"/>
          <w:szCs w:val="21"/>
        </w:rPr>
        <w:t>第十二条  免责条件。</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1.因不可抗力原因致使本合同不能继续履行或造成的损失，甲、乙双方互不承担责任。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2.因国家政策需要拆除或改造已租赁的房屋，使甲、乙双方造成损失的，互不承担责任。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3.甲方因特殊情况(如地块整体开发利用更改使用用途、整修等)收回所租房屋造成乙方的损失，甲方不承担责任。</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4.因上述原因而终止合同的，租金按照实际使用时间计算，不足整月的按天数计算，多退少补。</w:t>
      </w:r>
    </w:p>
    <w:p>
      <w:pPr>
        <w:spacing w:line="360" w:lineRule="exact"/>
        <w:ind w:firstLine="422" w:firstLineChars="200"/>
        <w:jc w:val="left"/>
        <w:rPr>
          <w:rFonts w:hint="eastAsia" w:ascii="宋体" w:hAnsi="宋体" w:cs="宋体"/>
          <w:color w:val="auto"/>
          <w:szCs w:val="21"/>
        </w:rPr>
      </w:pPr>
      <w:r>
        <w:rPr>
          <w:rFonts w:hint="eastAsia" w:ascii="宋体" w:hAnsi="宋体" w:cs="宋体"/>
          <w:b/>
          <w:bCs/>
          <w:color w:val="auto"/>
          <w:szCs w:val="21"/>
        </w:rPr>
        <w:t xml:space="preserve">第十三条  </w:t>
      </w:r>
      <w:r>
        <w:rPr>
          <w:rFonts w:hint="eastAsia" w:ascii="宋体" w:hAnsi="宋体" w:cs="宋体"/>
          <w:color w:val="auto"/>
          <w:szCs w:val="21"/>
        </w:rPr>
        <w:t>本合同未尽事宜，经甲、乙、丙三方协商一致，可订立补充条款。补充条款及附件均为本合同组成部分，与本合同具有同等法律效力。</w:t>
      </w:r>
    </w:p>
    <w:p>
      <w:pPr>
        <w:spacing w:line="360" w:lineRule="exact"/>
        <w:ind w:firstLine="422" w:firstLineChars="200"/>
        <w:jc w:val="left"/>
        <w:rPr>
          <w:rFonts w:hint="eastAsia" w:ascii="宋体" w:hAnsi="宋体" w:cs="宋体"/>
          <w:b/>
          <w:bCs/>
          <w:color w:val="auto"/>
          <w:szCs w:val="21"/>
        </w:rPr>
      </w:pPr>
      <w:r>
        <w:rPr>
          <w:rFonts w:hint="eastAsia" w:ascii="宋体" w:hAnsi="宋体" w:cs="宋体"/>
          <w:b/>
          <w:bCs/>
          <w:color w:val="auto"/>
          <w:szCs w:val="21"/>
        </w:rPr>
        <w:t>第十四条  声明。</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甲、乙、丙三方在签署本合同前均已认真仔细的阅读过本合同的所有内容，对各自所享有的权利和承担的义务清楚明白，对全部合同条款已有充分的理解。三方在签署本合同之前已经平等、充分地协商。</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乙方和丙方在本合同签订前已仔细查看该房屋，已完全了解了该房屋的现状，且对该房屋的质量、结构等均认可。</w:t>
      </w:r>
    </w:p>
    <w:p>
      <w:pPr>
        <w:spacing w:line="360" w:lineRule="exact"/>
        <w:ind w:firstLine="422" w:firstLineChars="200"/>
        <w:jc w:val="left"/>
        <w:rPr>
          <w:rFonts w:hint="eastAsia" w:ascii="宋体" w:hAnsi="宋体" w:cs="宋体"/>
          <w:b/>
          <w:bCs/>
          <w:color w:val="auto"/>
          <w:szCs w:val="21"/>
        </w:rPr>
      </w:pPr>
      <w:r>
        <w:rPr>
          <w:rFonts w:hint="eastAsia" w:ascii="宋体" w:hAnsi="宋体" w:cs="宋体"/>
          <w:b/>
          <w:bCs/>
          <w:color w:val="auto"/>
          <w:szCs w:val="21"/>
        </w:rPr>
        <w:t xml:space="preserve">第十五条  争议解决。 </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 xml:space="preserve">本合同项下发生的争议，由三方当事人协商解决；协商不成的，申请常州仲裁委员会仲裁。  </w:t>
      </w:r>
    </w:p>
    <w:p>
      <w:pPr>
        <w:spacing w:line="360" w:lineRule="exact"/>
        <w:ind w:firstLine="422" w:firstLineChars="200"/>
        <w:jc w:val="left"/>
        <w:rPr>
          <w:rFonts w:hint="eastAsia" w:ascii="宋体" w:hAnsi="宋体" w:cs="宋体"/>
          <w:b/>
          <w:bCs/>
          <w:color w:val="auto"/>
          <w:szCs w:val="21"/>
        </w:rPr>
      </w:pPr>
      <w:r>
        <w:rPr>
          <w:rFonts w:hint="eastAsia" w:ascii="宋体" w:hAnsi="宋体" w:cs="宋体"/>
          <w:b/>
          <w:bCs/>
          <w:color w:val="auto"/>
          <w:szCs w:val="21"/>
        </w:rPr>
        <w:t>第十六条  通知。</w:t>
      </w:r>
    </w:p>
    <w:p>
      <w:pPr>
        <w:spacing w:line="360" w:lineRule="exact"/>
        <w:ind w:firstLine="420" w:firstLineChars="200"/>
        <w:jc w:val="left"/>
        <w:rPr>
          <w:rFonts w:hint="eastAsia" w:ascii="宋体" w:hAnsi="宋体" w:cs="宋体"/>
          <w:color w:val="auto"/>
          <w:szCs w:val="21"/>
          <w:u w:val="single"/>
        </w:rPr>
      </w:pPr>
      <w:r>
        <w:rPr>
          <w:rFonts w:hint="eastAsia" w:ascii="宋体" w:hAnsi="宋体" w:cs="宋体"/>
          <w:color w:val="auto"/>
          <w:szCs w:val="21"/>
          <w:u w:val="single"/>
        </w:rPr>
        <w:t>1.合同一方向另一方发出的与本合同有关的通知均应采用书面形式，可以专人送达或特快专递的方式发送至本合同中所列的住所地址。甲乙丙三方均保证在本合同中约定的联系地址、联系电话等均真实有效，可以书面送达与本合同相关的各类通知、文件或者司法、仲裁文书。 以专人送达的，按收件一方签收之日期为实际收到日期；以特快专递送达的，以交邮后的第三日为实际收到日期。在送达地址填写准确无误的情况下，如受送达方无故拒收或无人签收或送达文书被退回的，则以交邮后的第七日即视为实际送达之日，且视为受送达方已清楚、准确地知晓送达文书所包含的全部内容。</w:t>
      </w:r>
    </w:p>
    <w:p>
      <w:pPr>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所有通知应发至以下三方联系方式，直至任何一方向另一方发出书面通知更改为止：</w:t>
      </w:r>
    </w:p>
    <w:p>
      <w:pPr>
        <w:spacing w:line="360" w:lineRule="exact"/>
        <w:ind w:firstLine="359" w:firstLineChars="171"/>
        <w:rPr>
          <w:rFonts w:ascii="宋体" w:hAnsi="宋体" w:cs="宋体"/>
          <w:color w:val="auto"/>
          <w:szCs w:val="21"/>
        </w:rPr>
      </w:pPr>
      <w:r>
        <w:rPr>
          <w:rFonts w:hint="eastAsia" w:ascii="宋体" w:hAnsi="宋体" w:cs="宋体"/>
          <w:color w:val="auto"/>
          <w:szCs w:val="21"/>
        </w:rPr>
        <w:t xml:space="preserve">甲 </w:t>
      </w:r>
      <w:r>
        <w:rPr>
          <w:rFonts w:hint="eastAsia" w:ascii="宋体" w:hAnsi="宋体" w:cs="宋体"/>
          <w:color w:val="auto"/>
          <w:szCs w:val="21"/>
          <w:lang w:val="en-US" w:eastAsia="zh-CN"/>
        </w:rPr>
        <w:t xml:space="preserve"> </w:t>
      </w:r>
      <w:r>
        <w:rPr>
          <w:rFonts w:hint="eastAsia" w:ascii="宋体" w:hAnsi="宋体" w:cs="宋体"/>
          <w:color w:val="auto"/>
          <w:szCs w:val="21"/>
        </w:rPr>
        <w:t>方：</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thick"/>
        </w:rPr>
      </w:pPr>
      <w:r>
        <w:rPr>
          <w:rFonts w:hint="eastAsia" w:ascii="宋体" w:hAnsi="宋体" w:cs="宋体"/>
          <w:color w:val="auto"/>
          <w:szCs w:val="21"/>
        </w:rPr>
        <w:t xml:space="preserve">联系人: </w:t>
      </w:r>
      <w:r>
        <w:rPr>
          <w:rFonts w:hint="eastAsia" w:ascii="宋体" w:hAnsi="宋体" w:cs="宋体"/>
          <w:color w:val="auto"/>
          <w:szCs w:val="21"/>
          <w:u w:val="single"/>
        </w:rPr>
        <w:t xml:space="preserve">                             </w:t>
      </w:r>
      <w:r>
        <w:rPr>
          <w:rFonts w:hint="eastAsia" w:ascii="宋体" w:hAnsi="宋体" w:cs="宋体"/>
          <w:color w:val="auto"/>
          <w:szCs w:val="21"/>
          <w:u w:val="none"/>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电话：</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怀德中路82号澜天大厦 </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邮政编码：</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213000     </w:t>
      </w:r>
    </w:p>
    <w:p>
      <w:pPr>
        <w:spacing w:line="360" w:lineRule="exact"/>
        <w:ind w:firstLine="363" w:firstLineChars="173"/>
        <w:jc w:val="left"/>
        <w:rPr>
          <w:rFonts w:hint="eastAsia" w:ascii="宋体" w:hAnsi="宋体" w:cs="宋体"/>
          <w:color w:val="auto"/>
          <w:szCs w:val="21"/>
        </w:rPr>
      </w:pPr>
    </w:p>
    <w:p>
      <w:pPr>
        <w:spacing w:line="360" w:lineRule="exact"/>
        <w:ind w:firstLine="363" w:firstLineChars="173"/>
        <w:jc w:val="left"/>
        <w:rPr>
          <w:rFonts w:ascii="宋体" w:hAnsi="宋体" w:cs="宋体"/>
          <w:color w:val="auto"/>
          <w:szCs w:val="21"/>
          <w:u w:val="single"/>
        </w:rPr>
      </w:pPr>
      <w:r>
        <w:rPr>
          <w:rFonts w:hint="eastAsia" w:ascii="宋体" w:hAnsi="宋体" w:cs="宋体"/>
          <w:color w:val="auto"/>
          <w:szCs w:val="21"/>
        </w:rPr>
        <w:t>乙</w:t>
      </w:r>
      <w:r>
        <w:rPr>
          <w:rFonts w:hint="eastAsia" w:ascii="宋体" w:hAnsi="宋体" w:cs="宋体"/>
          <w:color w:val="auto"/>
          <w:szCs w:val="21"/>
          <w:lang w:val="en-US" w:eastAsia="zh-CN"/>
        </w:rPr>
        <w:t xml:space="preserve">  </w:t>
      </w:r>
      <w:r>
        <w:rPr>
          <w:rFonts w:hint="eastAsia" w:ascii="宋体" w:hAnsi="宋体" w:cs="宋体"/>
          <w:color w:val="auto"/>
          <w:szCs w:val="21"/>
        </w:rPr>
        <w:t>方:</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thick"/>
        </w:rPr>
      </w:pPr>
      <w:r>
        <w:rPr>
          <w:rFonts w:hint="eastAsia" w:ascii="宋体" w:hAnsi="宋体" w:cs="宋体"/>
          <w:color w:val="auto"/>
          <w:szCs w:val="21"/>
        </w:rPr>
        <w:t xml:space="preserve">联系人: </w:t>
      </w:r>
      <w:r>
        <w:rPr>
          <w:rFonts w:hint="eastAsia" w:ascii="宋体" w:hAnsi="宋体" w:cs="宋体"/>
          <w:color w:val="auto"/>
          <w:szCs w:val="21"/>
          <w:u w:val="single"/>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电话：</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single"/>
        </w:rPr>
      </w:pPr>
      <w:r>
        <w:rPr>
          <w:rFonts w:hint="eastAsia" w:ascii="宋体" w:hAnsi="宋体" w:cs="宋体"/>
          <w:color w:val="auto"/>
          <w:szCs w:val="21"/>
        </w:rPr>
        <w:t xml:space="preserve">地址：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邮政编码：</w:t>
      </w:r>
      <w:r>
        <w:rPr>
          <w:rFonts w:hint="eastAsia" w:ascii="宋体" w:hAnsi="宋体" w:cs="宋体"/>
          <w:color w:val="auto"/>
          <w:szCs w:val="21"/>
          <w:u w:val="single"/>
        </w:rPr>
        <w:t xml:space="preserve">                   </w:t>
      </w:r>
    </w:p>
    <w:p>
      <w:pPr>
        <w:spacing w:line="360" w:lineRule="exact"/>
        <w:ind w:firstLine="363" w:firstLineChars="173"/>
        <w:jc w:val="left"/>
        <w:rPr>
          <w:rFonts w:hint="eastAsia" w:ascii="宋体" w:hAnsi="宋体" w:cs="宋体"/>
          <w:color w:val="auto"/>
          <w:szCs w:val="21"/>
          <w:lang w:val="en-US" w:eastAsia="zh-CN"/>
        </w:rPr>
      </w:pPr>
    </w:p>
    <w:p>
      <w:pPr>
        <w:spacing w:line="360" w:lineRule="exact"/>
        <w:ind w:firstLine="363" w:firstLineChars="173"/>
        <w:jc w:val="left"/>
        <w:rPr>
          <w:rFonts w:ascii="宋体" w:hAnsi="宋体" w:cs="宋体"/>
          <w:color w:val="auto"/>
          <w:szCs w:val="21"/>
          <w:u w:val="single"/>
        </w:rPr>
      </w:pPr>
      <w:r>
        <w:rPr>
          <w:rFonts w:hint="eastAsia" w:ascii="宋体" w:hAnsi="宋体" w:cs="宋体"/>
          <w:color w:val="auto"/>
          <w:szCs w:val="21"/>
          <w:lang w:val="en-US" w:eastAsia="zh-CN"/>
        </w:rPr>
        <w:t xml:space="preserve">丙  </w:t>
      </w:r>
      <w:r>
        <w:rPr>
          <w:rFonts w:hint="eastAsia" w:ascii="宋体" w:hAnsi="宋体" w:cs="宋体"/>
          <w:color w:val="auto"/>
          <w:szCs w:val="21"/>
        </w:rPr>
        <w:t>方:</w:t>
      </w:r>
      <w:r>
        <w:rPr>
          <w:rFonts w:hint="eastAsia" w:ascii="宋体" w:hAnsi="宋体" w:cs="宋体"/>
          <w:color w:val="auto"/>
          <w:szCs w:val="21"/>
          <w:u w:val="single"/>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电话：</w:t>
      </w:r>
      <w:r>
        <w:rPr>
          <w:rFonts w:hint="eastAsia" w:ascii="宋体" w:hAnsi="宋体" w:cs="宋体"/>
          <w:color w:val="auto"/>
          <w:szCs w:val="21"/>
          <w:u w:val="single"/>
        </w:rPr>
        <w:t xml:space="preserve">                      </w:t>
      </w:r>
    </w:p>
    <w:p>
      <w:pPr>
        <w:spacing w:line="360" w:lineRule="exact"/>
        <w:ind w:firstLine="359" w:firstLineChars="171"/>
        <w:rPr>
          <w:rFonts w:ascii="宋体" w:hAnsi="宋体" w:cs="宋体"/>
          <w:color w:val="auto"/>
          <w:szCs w:val="21"/>
          <w:u w:val="single"/>
        </w:rPr>
      </w:pPr>
      <w:r>
        <w:rPr>
          <w:rFonts w:hint="eastAsia" w:ascii="宋体" w:hAnsi="宋体" w:cs="宋体"/>
          <w:color w:val="auto"/>
          <w:szCs w:val="21"/>
        </w:rPr>
        <w:t xml:space="preserve">地址：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rPr>
        <w:t>邮政编码：</w:t>
      </w:r>
      <w:r>
        <w:rPr>
          <w:rFonts w:hint="eastAsia" w:ascii="宋体" w:hAnsi="宋体" w:cs="宋体"/>
          <w:color w:val="auto"/>
          <w:szCs w:val="21"/>
          <w:u w:val="single"/>
        </w:rPr>
        <w:t xml:space="preserve">                   </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住所地址或通讯地址如有变更，应事先以书面形式通知对方，如未及时通知对方，则变更对对方无约束力。对方或法院、仲裁机构仍按原送达地址送达的信函、文书无法送达而不能被受送达方实际接收的，送达信函、文书以交邮后的第七日即视为送达之日，且视为受送达方已清楚、准确地知晓送达文书所包含的全部内容。</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w:t>
      </w:r>
      <w:r>
        <w:rPr>
          <w:rFonts w:hint="eastAsia" w:ascii="宋体" w:hAnsi="宋体" w:cs="宋体"/>
          <w:color w:val="auto"/>
          <w:szCs w:val="21"/>
        </w:rPr>
        <w:t>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spacing w:line="360" w:lineRule="exact"/>
        <w:ind w:firstLine="422" w:firstLineChars="200"/>
        <w:rPr>
          <w:rFonts w:hint="eastAsia" w:ascii="宋体" w:hAnsi="宋体" w:cs="宋体"/>
          <w:color w:val="auto"/>
          <w:szCs w:val="21"/>
        </w:rPr>
      </w:pPr>
      <w:r>
        <w:rPr>
          <w:rFonts w:hint="eastAsia" w:ascii="宋体" w:hAnsi="宋体" w:cs="宋体"/>
          <w:b/>
          <w:bCs/>
          <w:color w:val="auto"/>
          <w:szCs w:val="21"/>
        </w:rPr>
        <w:t xml:space="preserve">第十七条  </w:t>
      </w:r>
      <w:r>
        <w:rPr>
          <w:rFonts w:hint="eastAsia" w:ascii="宋体" w:hAnsi="宋体" w:cs="宋体"/>
          <w:color w:val="auto"/>
          <w:szCs w:val="21"/>
        </w:rPr>
        <w:t>本合同自三方签(章)后生效。</w:t>
      </w:r>
    </w:p>
    <w:p>
      <w:pPr>
        <w:spacing w:line="360" w:lineRule="exact"/>
        <w:ind w:firstLine="422" w:firstLineChars="200"/>
        <w:rPr>
          <w:rFonts w:hint="eastAsia" w:ascii="宋体" w:hAnsi="宋体" w:cs="宋体"/>
          <w:color w:val="auto"/>
          <w:szCs w:val="21"/>
        </w:rPr>
      </w:pPr>
      <w:r>
        <w:rPr>
          <w:rFonts w:hint="eastAsia" w:ascii="宋体" w:hAnsi="宋体" w:cs="宋体"/>
          <w:b/>
          <w:bCs/>
          <w:color w:val="auto"/>
          <w:szCs w:val="21"/>
        </w:rPr>
        <w:t xml:space="preserve">第十八条  </w:t>
      </w:r>
      <w:r>
        <w:rPr>
          <w:rFonts w:hint="eastAsia" w:ascii="宋体" w:hAnsi="宋体" w:cs="宋体"/>
          <w:color w:val="auto"/>
          <w:szCs w:val="21"/>
        </w:rPr>
        <w:t>三方约定合同一式</w:t>
      </w:r>
      <w:r>
        <w:rPr>
          <w:rFonts w:hint="eastAsia" w:ascii="宋体" w:hAnsi="宋体" w:cs="宋体"/>
          <w:color w:val="auto"/>
          <w:szCs w:val="21"/>
          <w:lang w:val="en-US" w:eastAsia="zh-CN"/>
        </w:rPr>
        <w:t>捌</w:t>
      </w:r>
      <w:r>
        <w:rPr>
          <w:rFonts w:hint="eastAsia" w:ascii="宋体" w:hAnsi="宋体" w:cs="宋体"/>
          <w:color w:val="auto"/>
          <w:szCs w:val="21"/>
        </w:rPr>
        <w:t>份，甲方肆份、乙方贰份，丙方壹份</w:t>
      </w:r>
      <w:r>
        <w:rPr>
          <w:rFonts w:hint="eastAsia" w:ascii="宋体" w:hAnsi="宋体" w:cs="宋体"/>
          <w:color w:val="auto"/>
          <w:szCs w:val="21"/>
          <w:lang w:eastAsia="zh-CN"/>
        </w:rPr>
        <w:t>，</w:t>
      </w:r>
      <w:r>
        <w:rPr>
          <w:rFonts w:hint="eastAsia" w:asciiTheme="minorEastAsia" w:hAnsiTheme="minorEastAsia" w:eastAsiaTheme="minorEastAsia"/>
          <w:color w:val="auto"/>
          <w:szCs w:val="21"/>
          <w:lang w:val="en-US" w:eastAsia="zh-CN"/>
        </w:rPr>
        <w:t>见证方</w:t>
      </w:r>
      <w:r>
        <w:rPr>
          <w:rFonts w:hint="eastAsia" w:asciiTheme="minorEastAsia" w:hAnsiTheme="minorEastAsia" w:eastAsiaTheme="minorEastAsia"/>
          <w:color w:val="auto"/>
          <w:szCs w:val="21"/>
        </w:rPr>
        <w:t>执壹份存档</w:t>
      </w:r>
      <w:r>
        <w:rPr>
          <w:rFonts w:hint="eastAsia" w:ascii="宋体" w:hAnsi="宋体" w:cs="宋体"/>
          <w:color w:val="auto"/>
          <w:szCs w:val="21"/>
        </w:rPr>
        <w:t>，具有同等法律效力。见证方仅对甲乙双方签订采购合同的事实进行见证，不代表任何承诺或保证，该合同的履行等相关情况均与见证方无任何关系。</w:t>
      </w:r>
    </w:p>
    <w:p>
      <w:pPr>
        <w:spacing w:line="400" w:lineRule="exact"/>
        <w:jc w:val="left"/>
        <w:rPr>
          <w:rFonts w:hint="eastAsia" w:ascii="宋体" w:hAnsi="宋体" w:cs="宋体"/>
          <w:b/>
          <w:bCs/>
          <w:color w:val="auto"/>
          <w:szCs w:val="21"/>
        </w:rPr>
      </w:pPr>
    </w:p>
    <w:p>
      <w:pPr>
        <w:spacing w:line="400" w:lineRule="exact"/>
        <w:jc w:val="left"/>
        <w:rPr>
          <w:rFonts w:ascii="宋体" w:hAnsi="宋体" w:cs="宋体"/>
          <w:color w:val="auto"/>
          <w:szCs w:val="21"/>
        </w:rPr>
      </w:pPr>
      <w:r>
        <w:rPr>
          <w:rFonts w:hint="eastAsia" w:ascii="宋体" w:hAnsi="宋体" w:cs="宋体"/>
          <w:b/>
          <w:bCs/>
          <w:color w:val="auto"/>
          <w:szCs w:val="21"/>
        </w:rPr>
        <w:t>甲    方</w:t>
      </w:r>
      <w:r>
        <w:rPr>
          <w:rFonts w:hint="eastAsia" w:ascii="宋体" w:hAnsi="宋体" w:cs="宋体"/>
          <w:color w:val="auto"/>
          <w:szCs w:val="21"/>
        </w:rPr>
        <w:t xml:space="preserve">：                               </w:t>
      </w:r>
      <w:r>
        <w:rPr>
          <w:rFonts w:hint="eastAsia" w:ascii="宋体" w:hAnsi="宋体" w:cs="宋体"/>
          <w:b/>
          <w:bCs/>
          <w:color w:val="auto"/>
          <w:szCs w:val="21"/>
        </w:rPr>
        <w:t>乙    方</w:t>
      </w:r>
      <w:r>
        <w:rPr>
          <w:rFonts w:hint="eastAsia" w:ascii="宋体" w:hAnsi="宋体" w:cs="宋体"/>
          <w:color w:val="auto"/>
          <w:szCs w:val="21"/>
        </w:rPr>
        <w:t>：</w:t>
      </w:r>
    </w:p>
    <w:p>
      <w:pPr>
        <w:tabs>
          <w:tab w:val="left" w:pos="3780"/>
        </w:tabs>
        <w:spacing w:line="400" w:lineRule="exact"/>
        <w:rPr>
          <w:rFonts w:ascii="宋体" w:hAnsi="宋体" w:cs="宋体"/>
          <w:color w:val="auto"/>
          <w:szCs w:val="21"/>
        </w:rPr>
      </w:pPr>
      <w:r>
        <w:rPr>
          <w:rFonts w:hint="eastAsia" w:ascii="宋体" w:hAnsi="宋体" w:cs="宋体"/>
          <w:color w:val="auto"/>
          <w:szCs w:val="21"/>
        </w:rPr>
        <w:t>法定代表人(签章):                        法定代表人(签章):</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(或委托代理人):                          (或委托代理人): </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单位地址:常州市怀德中路82号            </w:t>
      </w:r>
      <w:r>
        <w:rPr>
          <w:rFonts w:hint="eastAsia" w:ascii="宋体" w:hAnsi="宋体" w:cs="宋体"/>
          <w:color w:val="auto"/>
          <w:szCs w:val="21"/>
          <w:lang w:val="en-US" w:eastAsia="zh-CN"/>
        </w:rPr>
        <w:t xml:space="preserve"> </w:t>
      </w:r>
      <w:r>
        <w:rPr>
          <w:rFonts w:hint="eastAsia" w:ascii="宋体" w:hAnsi="宋体" w:cs="宋体"/>
          <w:color w:val="auto"/>
          <w:szCs w:val="21"/>
        </w:rPr>
        <w:t>单位地址:</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联系电话:0519-86802157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联系电话：</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传真：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传真：</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签约日期：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签约日期：</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签约地点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签约地点：  </w:t>
      </w:r>
    </w:p>
    <w:p>
      <w:pPr>
        <w:tabs>
          <w:tab w:val="left" w:pos="3780"/>
        </w:tabs>
        <w:spacing w:line="400" w:lineRule="exact"/>
        <w:rPr>
          <w:rFonts w:hint="eastAsia" w:ascii="宋体" w:hAnsi="宋体" w:cs="宋体"/>
          <w:color w:val="auto"/>
          <w:szCs w:val="21"/>
        </w:rPr>
      </w:pPr>
    </w:p>
    <w:p>
      <w:pPr>
        <w:tabs>
          <w:tab w:val="left" w:pos="3780"/>
        </w:tabs>
        <w:spacing w:line="400" w:lineRule="exact"/>
        <w:rPr>
          <w:rFonts w:hint="eastAsia" w:ascii="宋体" w:hAnsi="宋体" w:cs="宋体"/>
          <w:b/>
          <w:bCs/>
          <w:color w:val="auto"/>
          <w:szCs w:val="21"/>
        </w:rPr>
      </w:pPr>
      <w:r>
        <w:rPr>
          <w:rFonts w:hint="eastAsia" w:ascii="宋体" w:hAnsi="宋体" w:cs="宋体"/>
          <w:b/>
          <w:bCs/>
          <w:color w:val="auto"/>
          <w:szCs w:val="21"/>
        </w:rPr>
        <w:t>丙方(签字):</w:t>
      </w:r>
    </w:p>
    <w:p>
      <w:pPr>
        <w:tabs>
          <w:tab w:val="left" w:pos="3780"/>
        </w:tabs>
        <w:spacing w:line="400" w:lineRule="exact"/>
        <w:rPr>
          <w:rFonts w:hint="eastAsia" w:ascii="宋体" w:hAnsi="宋体" w:cs="宋体"/>
          <w:color w:val="auto"/>
          <w:szCs w:val="21"/>
        </w:rPr>
      </w:pPr>
      <w:r>
        <w:rPr>
          <w:rFonts w:hint="eastAsia" w:ascii="宋体" w:hAnsi="宋体" w:cs="宋体"/>
          <w:color w:val="auto"/>
          <w:szCs w:val="21"/>
        </w:rPr>
        <w:t xml:space="preserve">身份证号码:                            </w:t>
      </w:r>
    </w:p>
    <w:p>
      <w:pPr>
        <w:tabs>
          <w:tab w:val="left" w:pos="3780"/>
        </w:tabs>
        <w:spacing w:line="400" w:lineRule="exact"/>
        <w:rPr>
          <w:rFonts w:hint="eastAsia" w:ascii="宋体" w:hAnsi="宋体" w:cs="宋体"/>
          <w:color w:val="auto"/>
          <w:szCs w:val="21"/>
        </w:rPr>
      </w:pPr>
      <w:r>
        <w:rPr>
          <w:rFonts w:hint="eastAsia" w:ascii="宋体" w:hAnsi="宋体" w:cs="宋体"/>
          <w:color w:val="auto"/>
          <w:szCs w:val="21"/>
        </w:rPr>
        <w:t xml:space="preserve">联系电话:                          </w:t>
      </w:r>
    </w:p>
    <w:p>
      <w:pPr>
        <w:tabs>
          <w:tab w:val="left" w:pos="3780"/>
        </w:tabs>
        <w:spacing w:line="400" w:lineRule="exact"/>
        <w:rPr>
          <w:rFonts w:hint="eastAsia" w:ascii="宋体" w:hAnsi="宋体" w:cs="宋体"/>
          <w:color w:val="auto"/>
          <w:szCs w:val="21"/>
        </w:rPr>
      </w:pPr>
      <w:r>
        <w:rPr>
          <w:rFonts w:hint="eastAsia" w:ascii="宋体" w:hAnsi="宋体" w:cs="宋体"/>
          <w:color w:val="auto"/>
          <w:szCs w:val="21"/>
        </w:rPr>
        <w:t xml:space="preserve">住所地址:              </w:t>
      </w:r>
    </w:p>
    <w:p>
      <w:pPr>
        <w:tabs>
          <w:tab w:val="left" w:pos="3780"/>
        </w:tabs>
        <w:spacing w:line="400" w:lineRule="exact"/>
        <w:rPr>
          <w:rFonts w:hint="eastAsia" w:ascii="宋体" w:hAnsi="宋体" w:cs="宋体"/>
          <w:color w:val="auto"/>
          <w:szCs w:val="21"/>
        </w:rPr>
      </w:pPr>
      <w:r>
        <w:rPr>
          <w:rFonts w:hint="eastAsia" w:ascii="宋体" w:hAnsi="宋体" w:cs="宋体"/>
          <w:color w:val="auto"/>
          <w:szCs w:val="21"/>
        </w:rPr>
        <w:t>签约日期：</w:t>
      </w:r>
    </w:p>
    <w:p>
      <w:pPr>
        <w:tabs>
          <w:tab w:val="left" w:pos="3780"/>
        </w:tabs>
        <w:spacing w:line="400" w:lineRule="exact"/>
        <w:rPr>
          <w:rFonts w:ascii="宋体" w:hAnsi="宋体" w:cs="宋体"/>
          <w:color w:val="auto"/>
          <w:szCs w:val="21"/>
        </w:rPr>
      </w:pPr>
      <w:r>
        <w:rPr>
          <w:rFonts w:hint="eastAsia" w:ascii="宋体" w:hAnsi="宋体" w:cs="宋体"/>
          <w:color w:val="auto"/>
          <w:szCs w:val="21"/>
        </w:rPr>
        <w:t xml:space="preserve">签约地点：常州市怀德中路82号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谈判响应文件满足竞争性谈判文件全部实质性要求且最终报价最</w:t>
      </w:r>
      <w:r>
        <w:rPr>
          <w:rFonts w:hint="eastAsia" w:ascii="宋体" w:hAnsi="宋体"/>
          <w:color w:val="auto"/>
          <w:szCs w:val="21"/>
          <w:highlight w:val="none"/>
          <w:lang w:val="en-US" w:eastAsia="zh-CN"/>
        </w:rPr>
        <w:t>高</w:t>
      </w:r>
      <w:r>
        <w:rPr>
          <w:rFonts w:hint="eastAsia" w:ascii="宋体" w:hAnsi="宋体"/>
          <w:color w:val="auto"/>
          <w:szCs w:val="21"/>
          <w:highlight w:val="none"/>
        </w:rPr>
        <w:t>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w:t>
      </w:r>
      <w:r>
        <w:rPr>
          <w:rFonts w:hint="eastAsia" w:ascii="宋体" w:hAnsi="宋体"/>
          <w:color w:val="auto"/>
          <w:szCs w:val="21"/>
          <w:highlight w:val="none"/>
          <w:lang w:val="en-US" w:eastAsia="zh-CN"/>
        </w:rPr>
        <w:t>不</w:t>
      </w:r>
      <w:r>
        <w:rPr>
          <w:rFonts w:hint="eastAsia" w:ascii="宋体" w:hAnsi="宋体"/>
          <w:color w:val="auto"/>
          <w:szCs w:val="21"/>
          <w:highlight w:val="none"/>
        </w:rPr>
        <w:t>低于</w:t>
      </w:r>
      <w:r>
        <w:rPr>
          <w:rFonts w:hint="eastAsia" w:ascii="宋体" w:hAnsi="宋体"/>
          <w:color w:val="auto"/>
          <w:szCs w:val="21"/>
          <w:highlight w:val="none"/>
          <w:lang w:eastAsia="zh-CN"/>
        </w:rPr>
        <w:t>最低限价</w:t>
      </w:r>
      <w:r>
        <w:rPr>
          <w:rFonts w:hint="eastAsia" w:ascii="宋体" w:hAnsi="宋体"/>
          <w:color w:val="auto"/>
          <w:szCs w:val="21"/>
          <w:highlight w:val="none"/>
        </w:rPr>
        <w:t>的，为有效报价。低于</w:t>
      </w:r>
      <w:r>
        <w:rPr>
          <w:rFonts w:hint="eastAsia" w:ascii="宋体" w:hAnsi="宋体"/>
          <w:color w:val="auto"/>
          <w:szCs w:val="21"/>
          <w:highlight w:val="none"/>
          <w:lang w:eastAsia="zh-CN"/>
        </w:rPr>
        <w:t>最低限价</w:t>
      </w:r>
      <w:r>
        <w:rPr>
          <w:rFonts w:hint="eastAsia" w:ascii="宋体" w:hAnsi="宋体"/>
          <w:color w:val="auto"/>
          <w:szCs w:val="21"/>
          <w:highlight w:val="none"/>
        </w:rPr>
        <w:t>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三、报价相同的，由</w:t>
      </w:r>
      <w:r>
        <w:rPr>
          <w:rFonts w:hint="eastAsia" w:ascii="宋体" w:hAnsi="宋体"/>
          <w:color w:val="auto"/>
          <w:szCs w:val="21"/>
          <w:highlight w:val="none"/>
          <w:lang w:eastAsia="zh-CN"/>
        </w:rPr>
        <w:t>招租人</w:t>
      </w:r>
      <w:r>
        <w:rPr>
          <w:rFonts w:hint="eastAsia" w:ascii="宋体" w:hAnsi="宋体"/>
          <w:color w:val="auto"/>
          <w:szCs w:val="21"/>
          <w:highlight w:val="none"/>
        </w:rPr>
        <w:t>抽签决定成交供应商。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7"/>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w:t>
      </w:r>
      <w:r>
        <w:rPr>
          <w:rFonts w:hint="eastAsia" w:ascii="宋体" w:hAnsi="宋体"/>
          <w:color w:val="auto"/>
          <w:szCs w:val="21"/>
          <w:highlight w:val="none"/>
          <w:lang w:eastAsia="zh-CN"/>
        </w:rPr>
        <w:t>谈判</w:t>
      </w:r>
      <w:r>
        <w:rPr>
          <w:rFonts w:hint="eastAsia" w:ascii="宋体" w:hAnsi="宋体"/>
          <w:color w:val="auto"/>
          <w:szCs w:val="21"/>
          <w:highlight w:val="none"/>
        </w:rPr>
        <w:t>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招租人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w:t>
      </w:r>
      <w:r>
        <w:rPr>
          <w:rFonts w:hint="eastAsia" w:ascii="宋体" w:hAnsi="宋体"/>
          <w:color w:val="auto"/>
          <w:szCs w:val="21"/>
          <w:highlight w:val="none"/>
          <w:lang w:eastAsia="zh-CN"/>
        </w:rPr>
        <w:t>代理机构</w:t>
      </w:r>
      <w:r>
        <w:rPr>
          <w:rFonts w:hint="eastAsia" w:ascii="宋体" w:hAnsi="宋体"/>
          <w:color w:val="auto"/>
          <w:szCs w:val="21"/>
          <w:highlight w:val="none"/>
        </w:rPr>
        <w:t>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eastAsia="zh-CN"/>
        </w:rPr>
        <w:t>谈判</w:t>
      </w:r>
      <w:r>
        <w:rPr>
          <w:rFonts w:hint="eastAsia" w:ascii="宋体" w:hAnsi="宋体"/>
          <w:color w:val="auto"/>
          <w:szCs w:val="21"/>
          <w:highlight w:val="none"/>
        </w:rPr>
        <w:t>现场秩序的，以及在答疑、领取</w:t>
      </w:r>
      <w:r>
        <w:rPr>
          <w:rFonts w:hint="eastAsia" w:ascii="宋体" w:hAnsi="宋体"/>
          <w:color w:val="auto"/>
          <w:szCs w:val="21"/>
          <w:highlight w:val="none"/>
          <w:lang w:eastAsia="zh-CN"/>
        </w:rPr>
        <w:t>竞争性谈判</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招租人</w:t>
      </w:r>
      <w:r>
        <w:rPr>
          <w:rFonts w:hint="eastAsia" w:ascii="宋体" w:hAnsi="宋体"/>
          <w:color w:val="auto"/>
          <w:szCs w:val="21"/>
          <w:highlight w:val="none"/>
        </w:rPr>
        <w:t>、</w:t>
      </w:r>
      <w:r>
        <w:rPr>
          <w:rFonts w:hint="eastAsia" w:ascii="宋体" w:hAnsi="宋体"/>
          <w:color w:val="auto"/>
          <w:szCs w:val="21"/>
          <w:highlight w:val="none"/>
          <w:lang w:eastAsia="zh-CN"/>
        </w:rPr>
        <w:t>代理机构</w:t>
      </w:r>
      <w:r>
        <w:rPr>
          <w:rFonts w:hint="eastAsia" w:ascii="宋体" w:hAnsi="宋体"/>
          <w:color w:val="auto"/>
          <w:szCs w:val="21"/>
          <w:highlight w:val="none"/>
        </w:rPr>
        <w:t>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招租人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7"/>
        <w:spacing w:line="360" w:lineRule="exact"/>
        <w:rPr>
          <w:rFonts w:hint="eastAsia" w:cs="宋体"/>
          <w:b/>
          <w:color w:val="auto"/>
          <w:sz w:val="28"/>
          <w:szCs w:val="28"/>
          <w:highlight w:val="none"/>
        </w:rPr>
      </w:pPr>
    </w:p>
    <w:p>
      <w:pPr>
        <w:pStyle w:val="10"/>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0"/>
        <w:rPr>
          <w:rFonts w:ascii="宋体" w:hAnsi="宋体" w:cs="宋体"/>
          <w:color w:val="auto"/>
          <w:highlight w:val="none"/>
        </w:rPr>
      </w:pPr>
    </w:p>
    <w:p>
      <w:pPr>
        <w:pStyle w:val="17"/>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常州燃气热力集团有限公司、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w:t>
      </w:r>
      <w:r>
        <w:rPr>
          <w:rFonts w:hint="eastAsia" w:asciiTheme="minorEastAsia" w:hAnsiTheme="minorEastAsia" w:eastAsiaTheme="minorEastAsia"/>
          <w:color w:val="auto"/>
          <w:sz w:val="21"/>
          <w:szCs w:val="21"/>
          <w:highlight w:val="none"/>
          <w:lang w:eastAsia="zh-CN"/>
        </w:rPr>
        <w:t>招租人支付竞争性谈判</w:t>
      </w:r>
      <w:r>
        <w:rPr>
          <w:rFonts w:hint="eastAsia" w:asciiTheme="minorEastAsia" w:hAnsiTheme="minorEastAsia" w:eastAsiaTheme="minorEastAsia"/>
          <w:color w:val="auto"/>
          <w:sz w:val="21"/>
          <w:szCs w:val="21"/>
          <w:highlight w:val="none"/>
        </w:rPr>
        <w:t>文件所确定的</w:t>
      </w:r>
      <w:r>
        <w:rPr>
          <w:rFonts w:hint="eastAsia" w:asciiTheme="minorEastAsia" w:hAnsiTheme="minorEastAsia" w:eastAsiaTheme="minorEastAsia"/>
          <w:color w:val="auto"/>
          <w:sz w:val="21"/>
          <w:szCs w:val="21"/>
          <w:highlight w:val="none"/>
          <w:lang w:eastAsia="zh-CN"/>
        </w:rPr>
        <w:t>项目</w:t>
      </w:r>
      <w:r>
        <w:rPr>
          <w:rFonts w:hint="eastAsia" w:asciiTheme="minorEastAsia" w:hAnsiTheme="minorEastAsia" w:eastAsiaTheme="minorEastAsia"/>
          <w:color w:val="auto"/>
          <w:sz w:val="21"/>
          <w:szCs w:val="21"/>
          <w:highlight w:val="none"/>
        </w:rPr>
        <w:t>范围</w:t>
      </w:r>
      <w:r>
        <w:rPr>
          <w:rFonts w:hint="eastAsia" w:asciiTheme="minorEastAsia" w:hAnsiTheme="minorEastAsia" w:eastAsiaTheme="minorEastAsia"/>
          <w:color w:val="auto"/>
          <w:sz w:val="21"/>
          <w:szCs w:val="21"/>
          <w:highlight w:val="none"/>
          <w:lang w:eastAsia="zh-CN"/>
        </w:rPr>
        <w:t>内</w:t>
      </w:r>
      <w:r>
        <w:rPr>
          <w:rFonts w:hint="eastAsia" w:asciiTheme="minorEastAsia" w:hAnsiTheme="minorEastAsia" w:eastAsiaTheme="minorEastAsia"/>
          <w:color w:val="auto"/>
          <w:sz w:val="21"/>
          <w:szCs w:val="21"/>
          <w:highlight w:val="none"/>
        </w:rPr>
        <w:t>所涉及到的一切相关费用。</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7"/>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7"/>
        <w:spacing w:line="360" w:lineRule="exact"/>
        <w:jc w:val="left"/>
        <w:rPr>
          <w:rFonts w:cs="宋体"/>
          <w:color w:val="auto"/>
          <w:sz w:val="21"/>
          <w:szCs w:val="21"/>
          <w:highlight w:val="none"/>
        </w:rPr>
      </w:pPr>
    </w:p>
    <w:p>
      <w:pPr>
        <w:pStyle w:val="1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7"/>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0"/>
        <w:rPr>
          <w:color w:val="auto"/>
          <w:highlight w:val="none"/>
        </w:rPr>
      </w:pPr>
    </w:p>
    <w:p>
      <w:pPr>
        <w:rPr>
          <w:color w:val="auto"/>
          <w:highlight w:val="none"/>
        </w:rPr>
      </w:pPr>
    </w:p>
    <w:p>
      <w:pPr>
        <w:pStyle w:val="17"/>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项目</w:t>
            </w:r>
            <w:r>
              <w:rPr>
                <w:rFonts w:hint="eastAsia" w:ascii="宋体" w:hAnsi="宋体"/>
                <w:color w:val="auto"/>
                <w:szCs w:val="21"/>
                <w:highlight w:val="none"/>
              </w:rPr>
              <w:t>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6</w:t>
      </w:r>
      <w:r>
        <w:rPr>
          <w:rFonts w:hint="eastAsia" w:hAnsi="宋体" w:cs="宋体"/>
          <w:b/>
          <w:bCs/>
          <w:color w:val="auto"/>
          <w:sz w:val="28"/>
          <w:szCs w:val="28"/>
          <w:highlight w:val="none"/>
        </w:rPr>
        <w:t>.</w:t>
      </w:r>
      <w:r>
        <w:rPr>
          <w:rFonts w:hint="eastAsia" w:hAnsi="宋体" w:cs="宋体"/>
          <w:b/>
          <w:bCs/>
          <w:color w:val="auto"/>
          <w:sz w:val="28"/>
          <w:szCs w:val="28"/>
          <w:highlight w:val="none"/>
          <w:lang w:eastAsia="zh-CN"/>
        </w:rPr>
        <w:t>项目</w:t>
      </w:r>
      <w:r>
        <w:rPr>
          <w:rFonts w:hint="eastAsia" w:hAnsi="宋体" w:cs="宋体"/>
          <w:b/>
          <w:bCs/>
          <w:color w:val="auto"/>
          <w:sz w:val="28"/>
          <w:szCs w:val="28"/>
          <w:highlight w:val="none"/>
        </w:rPr>
        <w:t>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lang w:eastAsia="zh-CN"/>
        </w:rPr>
        <w:t>项目</w:t>
      </w:r>
      <w:r>
        <w:rPr>
          <w:rFonts w:hint="eastAsia" w:hAnsi="宋体" w:cs="宋体"/>
          <w:b/>
          <w:bCs/>
          <w:color w:val="auto"/>
          <w:sz w:val="28"/>
          <w:szCs w:val="28"/>
          <w:highlight w:val="none"/>
        </w:rPr>
        <w:t>承诺书</w:t>
      </w:r>
    </w:p>
    <w:p>
      <w:pPr>
        <w:spacing w:line="360" w:lineRule="auto"/>
        <w:rPr>
          <w:rFonts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项目</w:t>
      </w:r>
      <w:r>
        <w:rPr>
          <w:rFonts w:hint="eastAsia"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lang w:eastAsia="zh-CN"/>
        </w:rPr>
        <w:t>最低限价</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低于</w:t>
      </w:r>
      <w:r>
        <w:rPr>
          <w:rFonts w:hint="eastAsia" w:ascii="宋体" w:hAnsi="宋体" w:cs="宋体"/>
          <w:color w:val="auto"/>
          <w:sz w:val="24"/>
          <w:szCs w:val="24"/>
          <w:highlight w:val="none"/>
        </w:rPr>
        <w:t>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6135E8F"/>
    <w:rsid w:val="070C42A8"/>
    <w:rsid w:val="08073296"/>
    <w:rsid w:val="08442A7A"/>
    <w:rsid w:val="08840BA4"/>
    <w:rsid w:val="089F029F"/>
    <w:rsid w:val="0917644A"/>
    <w:rsid w:val="09190442"/>
    <w:rsid w:val="098C0586"/>
    <w:rsid w:val="0A310F4E"/>
    <w:rsid w:val="0DEA5B25"/>
    <w:rsid w:val="0F856435"/>
    <w:rsid w:val="11B933BC"/>
    <w:rsid w:val="12661633"/>
    <w:rsid w:val="129456CB"/>
    <w:rsid w:val="12D00772"/>
    <w:rsid w:val="13DD0205"/>
    <w:rsid w:val="157C54AE"/>
    <w:rsid w:val="15AA4FDA"/>
    <w:rsid w:val="17184B22"/>
    <w:rsid w:val="173F55C8"/>
    <w:rsid w:val="189063F1"/>
    <w:rsid w:val="19223ED5"/>
    <w:rsid w:val="199F3089"/>
    <w:rsid w:val="19DF25B4"/>
    <w:rsid w:val="19FF0227"/>
    <w:rsid w:val="1F7C34DD"/>
    <w:rsid w:val="1FEB1FD2"/>
    <w:rsid w:val="20541EB4"/>
    <w:rsid w:val="21FC49C9"/>
    <w:rsid w:val="2218501A"/>
    <w:rsid w:val="242A034E"/>
    <w:rsid w:val="24C02A8C"/>
    <w:rsid w:val="270E5DF2"/>
    <w:rsid w:val="27DA0163"/>
    <w:rsid w:val="28242D82"/>
    <w:rsid w:val="29472F77"/>
    <w:rsid w:val="2AD24E99"/>
    <w:rsid w:val="2B3A1399"/>
    <w:rsid w:val="2BCA4992"/>
    <w:rsid w:val="2C26516F"/>
    <w:rsid w:val="2DB82ADA"/>
    <w:rsid w:val="2E9F2106"/>
    <w:rsid w:val="2FC75471"/>
    <w:rsid w:val="31C7551E"/>
    <w:rsid w:val="33A17275"/>
    <w:rsid w:val="36BD1572"/>
    <w:rsid w:val="375436D0"/>
    <w:rsid w:val="37AD4689"/>
    <w:rsid w:val="3A0B5E8B"/>
    <w:rsid w:val="3A987192"/>
    <w:rsid w:val="3C296894"/>
    <w:rsid w:val="3D332B1F"/>
    <w:rsid w:val="3D6011C1"/>
    <w:rsid w:val="3D60217E"/>
    <w:rsid w:val="3E336DCA"/>
    <w:rsid w:val="3FE62C2A"/>
    <w:rsid w:val="40A82892"/>
    <w:rsid w:val="40E6422E"/>
    <w:rsid w:val="413F7265"/>
    <w:rsid w:val="41894BD4"/>
    <w:rsid w:val="43021E98"/>
    <w:rsid w:val="43887E77"/>
    <w:rsid w:val="43BD736C"/>
    <w:rsid w:val="43FE06BE"/>
    <w:rsid w:val="44F557CA"/>
    <w:rsid w:val="45CC2FFC"/>
    <w:rsid w:val="47055A52"/>
    <w:rsid w:val="47587EC6"/>
    <w:rsid w:val="4839732B"/>
    <w:rsid w:val="484473F7"/>
    <w:rsid w:val="495B7054"/>
    <w:rsid w:val="4990617C"/>
    <w:rsid w:val="4BBA2570"/>
    <w:rsid w:val="4CA86CE8"/>
    <w:rsid w:val="4CFE61A4"/>
    <w:rsid w:val="4D043CAC"/>
    <w:rsid w:val="4DD21CD8"/>
    <w:rsid w:val="4F47095D"/>
    <w:rsid w:val="521F5D66"/>
    <w:rsid w:val="52E151BB"/>
    <w:rsid w:val="53823654"/>
    <w:rsid w:val="5399686E"/>
    <w:rsid w:val="53BE7306"/>
    <w:rsid w:val="54584533"/>
    <w:rsid w:val="54AC2921"/>
    <w:rsid w:val="55AB06CF"/>
    <w:rsid w:val="562C33EA"/>
    <w:rsid w:val="571238AB"/>
    <w:rsid w:val="58132365"/>
    <w:rsid w:val="5A504AD9"/>
    <w:rsid w:val="5CB74C1C"/>
    <w:rsid w:val="5F4F2FEA"/>
    <w:rsid w:val="61AB034A"/>
    <w:rsid w:val="62746851"/>
    <w:rsid w:val="63237935"/>
    <w:rsid w:val="651833B8"/>
    <w:rsid w:val="65871EF3"/>
    <w:rsid w:val="6599757D"/>
    <w:rsid w:val="65BD752B"/>
    <w:rsid w:val="680C2CF8"/>
    <w:rsid w:val="690C6515"/>
    <w:rsid w:val="69447104"/>
    <w:rsid w:val="697405CC"/>
    <w:rsid w:val="6AA1152B"/>
    <w:rsid w:val="6BD37D5E"/>
    <w:rsid w:val="6C262399"/>
    <w:rsid w:val="6D5A25EC"/>
    <w:rsid w:val="6E1F5C10"/>
    <w:rsid w:val="71546771"/>
    <w:rsid w:val="736B1B84"/>
    <w:rsid w:val="736C4651"/>
    <w:rsid w:val="741C3E8C"/>
    <w:rsid w:val="79157A6A"/>
    <w:rsid w:val="7A084F9B"/>
    <w:rsid w:val="7B5F5634"/>
    <w:rsid w:val="7B8F4C4D"/>
    <w:rsid w:val="7D434449"/>
    <w:rsid w:val="7EBD61D5"/>
    <w:rsid w:val="7F597E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envelope return"/>
    <w:basedOn w:val="1"/>
    <w:qFormat/>
    <w:uiPriority w:val="0"/>
    <w:pPr>
      <w:snapToGrid w:val="0"/>
    </w:pPr>
    <w:rPr>
      <w:rFonts w:ascii="Arial" w:hAnsi="Arial"/>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4">
    <w:name w:val="批注主题 Char"/>
    <w:qFormat/>
    <w:uiPriority w:val="99"/>
    <w:rPr>
      <w:rFonts w:eastAsia="宋体"/>
      <w:b/>
      <w:bCs/>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Í¼±íÕýÎÄ"/>
    <w:basedOn w:val="1"/>
    <w:next w:val="4"/>
    <w:qFormat/>
    <w:uiPriority w:val="0"/>
    <w:pPr>
      <w:ind w:firstLine="420" w:firstLineChars="200"/>
    </w:pPr>
    <w:rPr>
      <w:sz w:val="24"/>
    </w:rPr>
  </w:style>
  <w:style w:type="paragraph" w:customStyle="1" w:styleId="17">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2"/>
    <w:next w:val="1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9">
    <w:name w:val="页码1"/>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2022-01-10T00:42:41Z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BF3EF81762134CB695216B7C36052BCB</vt:lpwstr>
  </property>
</Properties>
</file>