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500" w:lineRule="exact"/>
        <w:jc w:val="center"/>
        <w:rPr>
          <w:rFonts w:asciiTheme="minorEastAsia" w:hAnsiTheme="minorEastAsia" w:eastAsiaTheme="minorEastAsia" w:cstheme="minorEastAsia"/>
          <w:b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Cs w:val="21"/>
        </w:rPr>
        <w:t>投标保证金说明</w:t>
      </w:r>
    </w:p>
    <w:p>
      <w:pPr>
        <w:spacing w:line="500" w:lineRule="exact"/>
        <w:ind w:firstLine="420" w:firstLineChars="200"/>
        <w:rPr>
          <w:rFonts w:asciiTheme="minorEastAsia" w:hAnsiTheme="minorEastAsia" w:eastAsiaTheme="minorEastAsia" w:cstheme="minorEastAsia"/>
          <w:szCs w:val="21"/>
        </w:rPr>
      </w:pPr>
    </w:p>
    <w:p>
      <w:pPr>
        <w:spacing w:line="500" w:lineRule="exact"/>
        <w:ind w:firstLine="420" w:firstLineChars="200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1、投标人在递交投标文件的同时，应按规定的金额递交投标保证金。投标人应充分考虑投标保证金在途时间，确保投标保证金在2022年5月</w:t>
      </w:r>
      <w:r>
        <w:rPr>
          <w:rFonts w:hint="eastAsia"/>
        </w:rPr>
        <w:t>25</w:t>
      </w:r>
      <w:r>
        <w:rPr>
          <w:rFonts w:hint="eastAsia" w:asciiTheme="minorEastAsia" w:hAnsiTheme="minorEastAsia" w:eastAsiaTheme="minorEastAsia" w:cstheme="minorEastAsia"/>
          <w:szCs w:val="21"/>
        </w:rPr>
        <w:t>日17:00时前到达投标保证金专用账户。如投标保证金在2022年5月</w:t>
      </w:r>
      <w:r>
        <w:rPr>
          <w:rFonts w:hint="eastAsia"/>
        </w:rPr>
        <w:t>25</w:t>
      </w:r>
      <w:r>
        <w:rPr>
          <w:rFonts w:hint="eastAsia" w:asciiTheme="minorEastAsia" w:hAnsiTheme="minorEastAsia" w:eastAsiaTheme="minorEastAsia" w:cstheme="minorEastAsia"/>
          <w:szCs w:val="21"/>
        </w:rPr>
        <w:t>日17:00时前未到账，作未缴纳投标保证金处理。</w:t>
      </w:r>
    </w:p>
    <w:p>
      <w:pPr>
        <w:widowControl/>
        <w:spacing w:line="500" w:lineRule="exact"/>
        <w:ind w:firstLine="420" w:firstLineChars="200"/>
        <w:jc w:val="left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2、投标保证金专用帐户（请勿汇错，否则后果自负）</w:t>
      </w:r>
    </w:p>
    <w:p>
      <w:pPr>
        <w:widowControl/>
        <w:spacing w:line="500" w:lineRule="exact"/>
        <w:ind w:firstLine="420" w:firstLineChars="200"/>
        <w:jc w:val="left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收款单位：常州黑牡丹建设投资有限公司</w:t>
      </w:r>
      <w:bookmarkStart w:id="0" w:name="_GoBack"/>
      <w:bookmarkEnd w:id="0"/>
    </w:p>
    <w:p>
      <w:pPr>
        <w:widowControl/>
        <w:spacing w:line="500" w:lineRule="exact"/>
        <w:ind w:firstLine="420" w:firstLineChars="200"/>
        <w:jc w:val="left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开户银行：建行常州市新北支行</w:t>
      </w:r>
      <w:r>
        <w:rPr>
          <w:rFonts w:hint="eastAsia" w:asciiTheme="minorEastAsia" w:hAnsiTheme="minorEastAsia" w:eastAsiaTheme="minorEastAsia" w:cstheme="minorEastAsia"/>
          <w:bCs/>
          <w:szCs w:val="21"/>
        </w:rPr>
        <w:t xml:space="preserve"> </w:t>
      </w:r>
    </w:p>
    <w:p>
      <w:pPr>
        <w:spacing w:line="500" w:lineRule="exact"/>
        <w:ind w:firstLine="420" w:firstLineChars="200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银行帐号：32001628436051297508</w:t>
      </w:r>
    </w:p>
    <w:p>
      <w:pPr>
        <w:spacing w:line="500" w:lineRule="exact"/>
        <w:ind w:firstLine="420" w:firstLineChars="200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3、投标保证金金额：人民币人民币伍万元整</w:t>
      </w:r>
    </w:p>
    <w:p>
      <w:pPr>
        <w:widowControl/>
        <w:spacing w:line="500" w:lineRule="exact"/>
        <w:ind w:firstLine="420" w:firstLineChars="200"/>
        <w:jc w:val="left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4、投标保证金缴纳方式（备注项目名称）</w:t>
      </w:r>
    </w:p>
    <w:p>
      <w:pPr>
        <w:widowControl/>
        <w:spacing w:line="500" w:lineRule="exact"/>
        <w:ind w:firstLine="420" w:firstLineChars="200"/>
        <w:jc w:val="left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</w:rPr>
        <w:t>投标单位采用转账支票、电汇、网上银行等方式将保证金从基本账户缴至“投标保证金专用帐户”，然后凭银行进帐单至常州市新北区新桥商业广场1幢黑牡丹发展2016室财务中心开具投标保证金收据。</w:t>
      </w:r>
    </w:p>
    <w:p>
      <w:pPr>
        <w:widowControl/>
        <w:spacing w:line="500" w:lineRule="exact"/>
        <w:ind w:firstLine="420" w:firstLineChars="200"/>
        <w:jc w:val="left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5、缴纳保证金注意事项：必须在保证金到账截止时间前完成缴纳并开具收据。任何未按上述规定开具收据的投标文件将被拒绝。</w:t>
      </w:r>
    </w:p>
    <w:p>
      <w:pPr>
        <w:widowControl/>
        <w:spacing w:line="500" w:lineRule="exact"/>
        <w:ind w:firstLine="420" w:firstLineChars="200"/>
        <w:jc w:val="left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6、投标保证金的退还时间：中标人的投标保证金在签订合同后自动转为履约保证金；未中标人的投标保证金在中标公示3个工作日后凭收据退还。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69523FED"/>
    <w:rsid w:val="5BDE12E9"/>
    <w:rsid w:val="6952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szCs w:val="24"/>
    </w:rPr>
  </w:style>
  <w:style w:type="paragraph" w:customStyle="1" w:styleId="5">
    <w:name w:val="正文_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426</Words>
  <Characters>462</Characters>
  <Lines>0</Lines>
  <Paragraphs>0</Paragraphs>
  <TotalTime>0</TotalTime>
  <ScaleCrop>false</ScaleCrop>
  <LinksUpToDate>false</LinksUpToDate>
  <CharactersWithSpaces>469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2022-05-16T04:31:00Z</dcterms:created>
  <dc:creator>徐媛媛</dc:creator>
  <cp:lastModifiedBy>徐媛媛</cp:lastModifiedBy>
  <dcterms:modified xsi:type="dcterms:W3CDTF">2022-05-16T04:31:39Z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2B42F4DCE5204A0DA7A5AE8E3F131DBD</vt:lpwstr>
  </property>
</Properties>
</file>