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谈判分项报价表</w:t>
      </w:r>
    </w:p>
    <w:p>
      <w:p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一标段：</w:t>
      </w:r>
    </w:p>
    <w:tbl>
      <w:tblPr>
        <w:tblStyle w:val="7"/>
        <w:tblW w:w="9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164"/>
        <w:gridCol w:w="973"/>
        <w:gridCol w:w="1392"/>
        <w:gridCol w:w="3052"/>
        <w:gridCol w:w="690"/>
        <w:gridCol w:w="15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835" w:type="dxa"/>
            <w:vMerge w:val="restart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164" w:type="dxa"/>
            <w:vMerge w:val="restart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产品</w:t>
            </w:r>
          </w:p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973" w:type="dxa"/>
            <w:vMerge w:val="restart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品牌</w:t>
            </w:r>
          </w:p>
        </w:tc>
        <w:tc>
          <w:tcPr>
            <w:tcW w:w="1392" w:type="dxa"/>
            <w:vMerge w:val="restart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规格型号</w:t>
            </w:r>
          </w:p>
        </w:tc>
        <w:tc>
          <w:tcPr>
            <w:tcW w:w="3052" w:type="dxa"/>
            <w:vMerge w:val="restart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技术参数</w:t>
            </w:r>
          </w:p>
        </w:tc>
        <w:tc>
          <w:tcPr>
            <w:tcW w:w="690" w:type="dxa"/>
            <w:vMerge w:val="restart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单位</w:t>
            </w:r>
          </w:p>
        </w:tc>
        <w:tc>
          <w:tcPr>
            <w:tcW w:w="1542" w:type="dxa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供应商人民币价格（元）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835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64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973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92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3052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690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42" w:type="dxa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单价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35" w:type="dxa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1164" w:type="dxa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过硫酸氢钾复合物粉</w:t>
            </w:r>
          </w:p>
        </w:tc>
        <w:tc>
          <w:tcPr>
            <w:tcW w:w="973" w:type="dxa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麦宠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1kg/瓶</w:t>
            </w:r>
          </w:p>
        </w:tc>
        <w:tc>
          <w:tcPr>
            <w:tcW w:w="3052" w:type="dxa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过硫酸氢钾复合物、氯化钠等。以有效氯计，有效氯含量不得低于10%</w:t>
            </w:r>
          </w:p>
        </w:tc>
        <w:tc>
          <w:tcPr>
            <w:tcW w:w="690" w:type="dxa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公斤</w:t>
            </w:r>
          </w:p>
        </w:tc>
        <w:tc>
          <w:tcPr>
            <w:tcW w:w="1542" w:type="dxa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17元/公斤</w:t>
            </w:r>
          </w:p>
        </w:tc>
      </w:tr>
    </w:tbl>
    <w:p>
      <w:p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二标段;</w:t>
      </w:r>
    </w:p>
    <w:tbl>
      <w:tblPr>
        <w:tblStyle w:val="7"/>
        <w:tblW w:w="95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945"/>
        <w:gridCol w:w="885"/>
        <w:gridCol w:w="795"/>
        <w:gridCol w:w="4246"/>
        <w:gridCol w:w="659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510" w:type="dxa"/>
            <w:vMerge w:val="restart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945" w:type="dxa"/>
            <w:vMerge w:val="restart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产品</w:t>
            </w:r>
          </w:p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885" w:type="dxa"/>
            <w:vMerge w:val="restart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品牌</w:t>
            </w:r>
          </w:p>
        </w:tc>
        <w:tc>
          <w:tcPr>
            <w:tcW w:w="795" w:type="dxa"/>
            <w:vMerge w:val="restart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规格型号</w:t>
            </w:r>
          </w:p>
        </w:tc>
        <w:tc>
          <w:tcPr>
            <w:tcW w:w="4246" w:type="dxa"/>
            <w:vMerge w:val="restart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技术参数</w:t>
            </w:r>
          </w:p>
        </w:tc>
        <w:tc>
          <w:tcPr>
            <w:tcW w:w="659" w:type="dxa"/>
            <w:vMerge w:val="restart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单位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供应商人民币价格（元）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" w:hRule="atLeast"/>
          <w:jc w:val="center"/>
        </w:trPr>
        <w:tc>
          <w:tcPr>
            <w:tcW w:w="510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945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885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795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4246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659" w:type="dxa"/>
            <w:vMerge w:val="continue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85" w:type="dxa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单价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10" w:type="dxa"/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945" w:type="dxa"/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二氯异氰脲酸钠粉</w:t>
            </w:r>
          </w:p>
        </w:tc>
        <w:tc>
          <w:tcPr>
            <w:tcW w:w="885" w:type="dxa"/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康巴特牌</w:t>
            </w:r>
          </w:p>
        </w:tc>
        <w:tc>
          <w:tcPr>
            <w:tcW w:w="795" w:type="dxa"/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按有效氯计算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20%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  <w:t>、1kg/瓶</w:t>
            </w:r>
          </w:p>
        </w:tc>
        <w:tc>
          <w:tcPr>
            <w:tcW w:w="42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rightChars="0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【主要成分】二氯异氰脲酸钠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rightChars="0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【性状】本品为白色或类白色粉末，具有次氯酸的刺激性气味。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rightChars="0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【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作用与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用途】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消毒药。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主要用于禽舍、畜栏、器具及种蛋等消毒。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rightChars="0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【规格】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按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有效氯（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Cl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）计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算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2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0%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rightChars="0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【包装】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包装规格：1kg/瓶。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21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【有效期】2年。</w:t>
            </w:r>
          </w:p>
        </w:tc>
        <w:tc>
          <w:tcPr>
            <w:tcW w:w="659" w:type="dxa"/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公斤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9.47元/公斤</w:t>
            </w:r>
          </w:p>
        </w:tc>
      </w:tr>
    </w:tbl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page"/>
      </w:r>
    </w:p>
    <w:p>
      <w:p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三标段：</w:t>
      </w:r>
    </w:p>
    <w:tbl>
      <w:tblPr>
        <w:tblStyle w:val="7"/>
        <w:tblW w:w="95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945"/>
        <w:gridCol w:w="713"/>
        <w:gridCol w:w="1230"/>
        <w:gridCol w:w="4177"/>
        <w:gridCol w:w="465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51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94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产品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71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品牌</w:t>
            </w:r>
          </w:p>
        </w:tc>
        <w:tc>
          <w:tcPr>
            <w:tcW w:w="123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规格型号</w:t>
            </w:r>
          </w:p>
        </w:tc>
        <w:tc>
          <w:tcPr>
            <w:tcW w:w="417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技术参数</w:t>
            </w:r>
          </w:p>
        </w:tc>
        <w:tc>
          <w:tcPr>
            <w:tcW w:w="46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单位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供应商人民币价格（元）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" w:hRule="atLeast"/>
          <w:jc w:val="center"/>
        </w:trPr>
        <w:tc>
          <w:tcPr>
            <w:tcW w:w="51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9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7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23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417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46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单价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复方戊二醛溶液</w:t>
            </w:r>
          </w:p>
        </w:tc>
        <w:tc>
          <w:tcPr>
            <w:tcW w:w="71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康巴特牌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每100mL含戊二醛15g、苯扎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氯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铵10g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1kg/瓶</w:t>
            </w:r>
          </w:p>
        </w:tc>
        <w:tc>
          <w:tcPr>
            <w:tcW w:w="417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【主要成分】 戊二醛、苯扎氯铵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zh-CN" w:eastAsia="zh-CN"/>
              </w:rPr>
              <w:t xml:space="preserve">【性状】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本品为琥珀色的澄清液体，有特臭。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zh-CN" w:eastAsia="zh-CN"/>
              </w:rPr>
              <w:t>【用途】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 xml:space="preserve"> 主要用于动物厩舍及器具消毒。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zh-CN" w:eastAsia="zh-CN"/>
              </w:rPr>
              <w:t>【规格】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100ml:戊二醛15g+苯扎氯铵10g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zh-CN" w:eastAsia="zh-CN"/>
              </w:rPr>
              <w:t>【包装】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1kg/瓶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zh-CN" w:eastAsia="zh-CN"/>
              </w:rPr>
              <w:t>【有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zh-CN" w:eastAsia="zh-CN"/>
              </w:rPr>
              <w:t>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zh-CN" w:eastAsia="zh-CN"/>
              </w:rPr>
              <w:t>期】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2年</w:t>
            </w:r>
          </w:p>
        </w:tc>
        <w:tc>
          <w:tcPr>
            <w:tcW w:w="4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升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12.44元/升</w:t>
            </w:r>
          </w:p>
        </w:tc>
      </w:tr>
    </w:tbl>
    <w:p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四标段：</w:t>
      </w:r>
    </w:p>
    <w:tbl>
      <w:tblPr>
        <w:tblStyle w:val="7"/>
        <w:tblW w:w="93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960"/>
        <w:gridCol w:w="1200"/>
        <w:gridCol w:w="792"/>
        <w:gridCol w:w="3909"/>
        <w:gridCol w:w="504"/>
        <w:gridCol w:w="1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59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序号</w:t>
            </w:r>
          </w:p>
        </w:tc>
        <w:tc>
          <w:tcPr>
            <w:tcW w:w="96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产品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名称</w:t>
            </w:r>
          </w:p>
        </w:tc>
        <w:tc>
          <w:tcPr>
            <w:tcW w:w="12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品牌</w:t>
            </w:r>
          </w:p>
        </w:tc>
        <w:tc>
          <w:tcPr>
            <w:tcW w:w="79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规格型号</w:t>
            </w:r>
          </w:p>
        </w:tc>
        <w:tc>
          <w:tcPr>
            <w:tcW w:w="390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技术参数</w:t>
            </w:r>
          </w:p>
        </w:tc>
        <w:tc>
          <w:tcPr>
            <w:tcW w:w="50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单位</w:t>
            </w:r>
          </w:p>
        </w:tc>
        <w:tc>
          <w:tcPr>
            <w:tcW w:w="13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供应商人民币价格（元）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  <w:jc w:val="center"/>
        </w:trPr>
        <w:tc>
          <w:tcPr>
            <w:tcW w:w="59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96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79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90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50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5" w:hRule="atLeast"/>
          <w:jc w:val="center"/>
        </w:trPr>
        <w:tc>
          <w:tcPr>
            <w:tcW w:w="5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rightChars="0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rightChars="0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医用一次性防护服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rightChars="0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鸿润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HONREN</w:t>
            </w:r>
          </w:p>
        </w:tc>
        <w:tc>
          <w:tcPr>
            <w:tcW w:w="7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rightChars="0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S、M、L、XL、XXL、XXXL</w:t>
            </w:r>
          </w:p>
        </w:tc>
        <w:tc>
          <w:tcPr>
            <w:tcW w:w="39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rightChars="0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采用聚乙烯防护膜与聚丙烯材质复合面料，所有线缝部位胶条密封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克重60-100g/m2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关键部位静水压不低于1.67kp；透湿量不小于2500g/（m2.d）；抗合成血液穿透性不低于2级（1.75kPa）；表面抗湿性不低于3级；断裂强力不小于45N；断裂伸长率不小于15%；过滤效率不小于70%；续燃时间不超过15s，阴燃时间不超过10s；抗静电，防护服带电量不大于0.6uC/件；静电衰减时间不超过0.5s；细菌菌落总数小于等于200CFU/g。</w:t>
            </w:r>
          </w:p>
        </w:tc>
        <w:tc>
          <w:tcPr>
            <w:tcW w:w="5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件</w:t>
            </w:r>
          </w:p>
        </w:tc>
        <w:tc>
          <w:tcPr>
            <w:tcW w:w="13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21</w:t>
            </w:r>
          </w:p>
        </w:tc>
      </w:tr>
    </w:tbl>
    <w:p>
      <w:pPr>
        <w:pStyle w:val="6"/>
        <w:ind w:left="0" w:leftChars="0" w:firstLine="0" w:firstLineChars="0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270" w:right="1800" w:bottom="12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2JiNmI5YzA2ZTJjM2MwOGIyMGExOTQzNWUxZGYifQ=="/>
  </w:docVars>
  <w:rsids>
    <w:rsidRoot w:val="046C2128"/>
    <w:rsid w:val="046C2128"/>
    <w:rsid w:val="1A797635"/>
    <w:rsid w:val="284B2F8A"/>
    <w:rsid w:val="2EE87609"/>
    <w:rsid w:val="3B53559D"/>
    <w:rsid w:val="5156444F"/>
    <w:rsid w:val="52AA040A"/>
    <w:rsid w:val="64CA675F"/>
    <w:rsid w:val="7110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Lines="0" w:afterLines="0" w:line="240" w:lineRule="auto"/>
      <w:jc w:val="center"/>
      <w:outlineLvl w:val="2"/>
    </w:pPr>
    <w:rPr>
      <w:rFonts w:ascii="Times New Roman" w:hAnsi="Times New Roman" w:eastAsia="宋体"/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semiHidden/>
    <w:qFormat/>
    <w:uiPriority w:val="0"/>
    <w:pPr>
      <w:ind w:left="1400" w:leftChars="1400"/>
    </w:pPr>
  </w:style>
  <w:style w:type="paragraph" w:styleId="4">
    <w:name w:val="Body Text Indent"/>
    <w:basedOn w:val="1"/>
    <w:next w:val="5"/>
    <w:qFormat/>
    <w:uiPriority w:val="99"/>
    <w:pPr>
      <w:spacing w:before="120" w:beforeLines="0" w:beforeAutospacing="0" w:after="120" w:afterLines="0" w:afterAutospacing="0" w:line="360" w:lineRule="auto"/>
      <w:ind w:firstLine="525"/>
    </w:pPr>
    <w:rPr>
      <w:rFonts w:ascii="宋体"/>
    </w:r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Body Text First Indent 2"/>
    <w:basedOn w:val="4"/>
    <w:next w:val="1"/>
    <w:qFormat/>
    <w:uiPriority w:val="0"/>
    <w:pPr>
      <w:ind w:left="420"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640</Words>
  <Characters>753</Characters>
  <Lines>0</Lines>
  <Paragraphs>0</Paragraphs>
  <TotalTime>2</TotalTime>
  <ScaleCrop>false</ScaleCrop>
  <LinksUpToDate>false</LinksUpToDate>
  <CharactersWithSpaces>759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2022-06-10T06:31:00Z</dcterms:created>
  <dc:creator>单馨莹</dc:creator>
  <cp:lastModifiedBy>徐媛媛</cp:lastModifiedBy>
  <dcterms:modified xsi:type="dcterms:W3CDTF">2022-06-10T07:04:57Z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A692B64E83644ED2A88E4A9D14CE256F</vt:lpwstr>
  </property>
</Properties>
</file>