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9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  <w:t>项目编号：</w:t>
      </w:r>
    </w:p>
    <w:tbl>
      <w:tblPr>
        <w:tblStyle w:val="6"/>
        <w:tblW w:w="833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的投标工作。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outlineLvl w:val="9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注：投标供应商应完整填写表格，并对内容的真实性和有效性负全部责任。</w:t>
      </w: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40563"/>
    <w:rsid w:val="038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spacing w:before="120" w:line="360" w:lineRule="auto"/>
      <w:ind w:firstLine="425"/>
      <w:jc w:val="left"/>
    </w:pPr>
    <w:rPr>
      <w:kern w:val="0"/>
      <w:sz w:val="18"/>
      <w:szCs w:val="20"/>
    </w:rPr>
  </w:style>
  <w:style w:type="paragraph" w:styleId="3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2022-09-23T06:19:00Z</dcterms:created>
  <dc:creator>嵇玲</dc:creator>
  <cp:lastModifiedBy>嵇玲</cp:lastModifiedBy>
  <dcterms:modified xsi:type="dcterms:W3CDTF">2022-09-23T06:20:03Z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